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AFBE9" w14:textId="77777777" w:rsidR="001F1309" w:rsidRPr="003A5EC4" w:rsidRDefault="001F1309" w:rsidP="003A5EC4">
      <w:pPr>
        <w:ind w:left="227" w:right="170"/>
        <w:jc w:val="center"/>
        <w:rPr>
          <w:rFonts w:ascii="Times New Roman" w:eastAsiaTheme="minorHAnsi" w:hAnsi="Times New Roman" w:cs="Times New Roman"/>
          <w:b/>
          <w:bCs/>
          <w:sz w:val="24"/>
          <w:szCs w:val="24"/>
        </w:rPr>
      </w:pPr>
      <w:bookmarkStart w:id="0" w:name="_Hlk94077796"/>
      <w:r w:rsidRPr="003A5EC4">
        <w:rPr>
          <w:rFonts w:ascii="Times New Roman" w:hAnsi="Times New Roman" w:cs="Times New Roman"/>
          <w:b/>
          <w:bCs/>
          <w:sz w:val="24"/>
          <w:szCs w:val="24"/>
        </w:rPr>
        <w:t>ARE STRICT GLOBAL COVID-19 REGULATIONS VIOLATION OR PROMOTION OF ETHICS?</w:t>
      </w:r>
    </w:p>
    <w:p w14:paraId="730EC76C" w14:textId="77777777" w:rsidR="001F1309" w:rsidRPr="003A5EC4" w:rsidRDefault="001F1309" w:rsidP="003A5EC4">
      <w:pPr>
        <w:ind w:left="227" w:right="170"/>
        <w:jc w:val="center"/>
        <w:rPr>
          <w:rFonts w:ascii="Times New Roman" w:hAnsi="Times New Roman" w:cs="Times New Roman"/>
          <w:sz w:val="24"/>
          <w:szCs w:val="24"/>
        </w:rPr>
      </w:pPr>
      <w:r w:rsidRPr="003A5EC4">
        <w:rPr>
          <w:rFonts w:ascii="Times New Roman" w:hAnsi="Times New Roman" w:cs="Times New Roman"/>
          <w:sz w:val="24"/>
          <w:szCs w:val="24"/>
        </w:rPr>
        <w:t>By</w:t>
      </w:r>
    </w:p>
    <w:p w14:paraId="190579C4" w14:textId="77777777" w:rsidR="001F1309" w:rsidRPr="003A5EC4" w:rsidRDefault="001F1309" w:rsidP="003A5EC4">
      <w:pPr>
        <w:spacing w:after="0"/>
        <w:ind w:left="227" w:right="170"/>
        <w:jc w:val="center"/>
        <w:rPr>
          <w:rFonts w:ascii="Times New Roman" w:hAnsi="Times New Roman" w:cs="Times New Roman"/>
          <w:b/>
          <w:bCs/>
          <w:sz w:val="24"/>
          <w:szCs w:val="24"/>
        </w:rPr>
      </w:pPr>
      <w:r w:rsidRPr="003A5EC4">
        <w:rPr>
          <w:rFonts w:ascii="Times New Roman" w:hAnsi="Times New Roman" w:cs="Times New Roman"/>
          <w:b/>
          <w:bCs/>
          <w:sz w:val="24"/>
          <w:szCs w:val="24"/>
        </w:rPr>
        <w:t xml:space="preserve">Bruno </w:t>
      </w:r>
      <w:proofErr w:type="spellStart"/>
      <w:r w:rsidRPr="003A5EC4">
        <w:rPr>
          <w:rFonts w:ascii="Times New Roman" w:hAnsi="Times New Roman" w:cs="Times New Roman"/>
          <w:b/>
          <w:bCs/>
          <w:sz w:val="24"/>
          <w:szCs w:val="24"/>
        </w:rPr>
        <w:t>Yammeluan</w:t>
      </w:r>
      <w:proofErr w:type="spellEnd"/>
      <w:r w:rsidRPr="003A5EC4">
        <w:rPr>
          <w:rFonts w:ascii="Times New Roman" w:hAnsi="Times New Roman" w:cs="Times New Roman"/>
          <w:b/>
          <w:bCs/>
          <w:sz w:val="24"/>
          <w:szCs w:val="24"/>
        </w:rPr>
        <w:t xml:space="preserve"> </w:t>
      </w:r>
      <w:proofErr w:type="spellStart"/>
      <w:r w:rsidRPr="003A5EC4">
        <w:rPr>
          <w:rFonts w:ascii="Times New Roman" w:hAnsi="Times New Roman" w:cs="Times New Roman"/>
          <w:b/>
          <w:bCs/>
          <w:sz w:val="24"/>
          <w:szCs w:val="24"/>
        </w:rPr>
        <w:t>Ikuli</w:t>
      </w:r>
      <w:proofErr w:type="spellEnd"/>
      <w:r w:rsidRPr="003A5EC4">
        <w:rPr>
          <w:rFonts w:ascii="Times New Roman" w:hAnsi="Times New Roman" w:cs="Times New Roman"/>
          <w:b/>
          <w:bCs/>
          <w:sz w:val="24"/>
          <w:szCs w:val="24"/>
        </w:rPr>
        <w:t xml:space="preserve">, </w:t>
      </w:r>
      <w:proofErr w:type="spellStart"/>
      <w:proofErr w:type="gramStart"/>
      <w:r w:rsidRPr="003A5EC4">
        <w:rPr>
          <w:rFonts w:ascii="Times New Roman" w:hAnsi="Times New Roman" w:cs="Times New Roman"/>
          <w:b/>
          <w:bCs/>
          <w:sz w:val="24"/>
          <w:szCs w:val="24"/>
        </w:rPr>
        <w:t>Ph.D</w:t>
      </w:r>
      <w:proofErr w:type="spellEnd"/>
      <w:proofErr w:type="gramEnd"/>
    </w:p>
    <w:p w14:paraId="021D0DAD" w14:textId="77777777" w:rsidR="001F1309" w:rsidRPr="003A5EC4" w:rsidRDefault="001F1309" w:rsidP="003A5EC4">
      <w:pPr>
        <w:spacing w:after="0"/>
        <w:ind w:left="227" w:right="170"/>
        <w:jc w:val="center"/>
        <w:rPr>
          <w:rFonts w:ascii="Times New Roman" w:hAnsi="Times New Roman" w:cs="Times New Roman"/>
          <w:sz w:val="24"/>
          <w:szCs w:val="24"/>
        </w:rPr>
      </w:pPr>
      <w:r w:rsidRPr="003A5EC4">
        <w:rPr>
          <w:rFonts w:ascii="Times New Roman" w:hAnsi="Times New Roman" w:cs="Times New Roman"/>
          <w:sz w:val="24"/>
          <w:szCs w:val="24"/>
        </w:rPr>
        <w:t>Institute of Foundation Studies (IFS)</w:t>
      </w:r>
    </w:p>
    <w:p w14:paraId="041E21C0" w14:textId="170FC01A" w:rsidR="001F1309" w:rsidRPr="003A5EC4" w:rsidRDefault="001F1309" w:rsidP="003A5EC4">
      <w:pPr>
        <w:spacing w:after="0"/>
        <w:ind w:left="227" w:right="170"/>
        <w:jc w:val="center"/>
        <w:rPr>
          <w:rFonts w:ascii="Times New Roman" w:hAnsi="Times New Roman" w:cs="Times New Roman"/>
          <w:sz w:val="24"/>
          <w:szCs w:val="24"/>
        </w:rPr>
      </w:pPr>
      <w:bookmarkStart w:id="1" w:name="_Hlk93938954"/>
      <w:r w:rsidRPr="003A5EC4">
        <w:rPr>
          <w:rFonts w:ascii="Times New Roman" w:hAnsi="Times New Roman" w:cs="Times New Roman"/>
          <w:sz w:val="24"/>
          <w:szCs w:val="24"/>
        </w:rPr>
        <w:t xml:space="preserve">Federal University </w:t>
      </w:r>
      <w:proofErr w:type="spellStart"/>
      <w:r w:rsidRPr="003A5EC4">
        <w:rPr>
          <w:rFonts w:ascii="Times New Roman" w:hAnsi="Times New Roman" w:cs="Times New Roman"/>
          <w:sz w:val="24"/>
          <w:szCs w:val="24"/>
        </w:rPr>
        <w:t>Otuoke</w:t>
      </w:r>
      <w:proofErr w:type="spellEnd"/>
      <w:r w:rsidR="003A5EC4">
        <w:rPr>
          <w:rFonts w:ascii="Times New Roman" w:hAnsi="Times New Roman" w:cs="Times New Roman"/>
          <w:sz w:val="24"/>
          <w:szCs w:val="24"/>
        </w:rPr>
        <w:t xml:space="preserve">, </w:t>
      </w:r>
      <w:r w:rsidRPr="003A5EC4">
        <w:rPr>
          <w:rFonts w:ascii="Times New Roman" w:hAnsi="Times New Roman" w:cs="Times New Roman"/>
          <w:sz w:val="24"/>
          <w:szCs w:val="24"/>
        </w:rPr>
        <w:t>P.M.B. 126, Yenagoa</w:t>
      </w:r>
    </w:p>
    <w:p w14:paraId="3A945B92" w14:textId="1642C2A0" w:rsidR="001F1309" w:rsidRPr="003A5EC4" w:rsidRDefault="001F1309" w:rsidP="003A5EC4">
      <w:pPr>
        <w:spacing w:after="0"/>
        <w:ind w:left="227" w:right="170"/>
        <w:jc w:val="center"/>
        <w:rPr>
          <w:rFonts w:ascii="Times New Roman" w:hAnsi="Times New Roman" w:cs="Times New Roman"/>
          <w:sz w:val="24"/>
          <w:szCs w:val="24"/>
        </w:rPr>
      </w:pPr>
      <w:r w:rsidRPr="003A5EC4">
        <w:rPr>
          <w:rFonts w:ascii="Times New Roman" w:hAnsi="Times New Roman" w:cs="Times New Roman"/>
          <w:sz w:val="24"/>
          <w:szCs w:val="24"/>
        </w:rPr>
        <w:t>Bayelsa State</w:t>
      </w:r>
      <w:r w:rsidR="003A5EC4">
        <w:rPr>
          <w:rFonts w:ascii="Times New Roman" w:hAnsi="Times New Roman" w:cs="Times New Roman"/>
          <w:sz w:val="24"/>
          <w:szCs w:val="24"/>
        </w:rPr>
        <w:t xml:space="preserve">, </w:t>
      </w:r>
      <w:r w:rsidRPr="003A5EC4">
        <w:rPr>
          <w:rFonts w:ascii="Times New Roman" w:hAnsi="Times New Roman" w:cs="Times New Roman"/>
          <w:sz w:val="24"/>
          <w:szCs w:val="24"/>
        </w:rPr>
        <w:t>NIGERIA</w:t>
      </w:r>
    </w:p>
    <w:bookmarkEnd w:id="1"/>
    <w:p w14:paraId="074C62D9" w14:textId="09C8C97C" w:rsidR="001F1309" w:rsidRPr="003A5EC4" w:rsidRDefault="001F1309" w:rsidP="007E69D8">
      <w:pPr>
        <w:spacing w:after="0"/>
        <w:ind w:left="227" w:right="170"/>
        <w:jc w:val="center"/>
        <w:rPr>
          <w:rFonts w:ascii="Times New Roman" w:hAnsi="Times New Roman" w:cs="Times New Roman"/>
          <w:sz w:val="24"/>
          <w:szCs w:val="24"/>
        </w:rPr>
      </w:pPr>
      <w:r w:rsidRPr="003A5EC4">
        <w:rPr>
          <w:rFonts w:ascii="Times New Roman" w:hAnsi="Times New Roman" w:cs="Times New Roman"/>
          <w:sz w:val="24"/>
          <w:szCs w:val="24"/>
        </w:rPr>
        <w:t xml:space="preserve">E-mail: </w:t>
      </w:r>
      <w:hyperlink r:id="rId8" w:history="1">
        <w:r w:rsidRPr="003A5EC4">
          <w:rPr>
            <w:rStyle w:val="Hyperlink"/>
            <w:rFonts w:ascii="Times New Roman" w:hAnsi="Times New Roman" w:cs="Times New Roman"/>
            <w:sz w:val="24"/>
            <w:szCs w:val="24"/>
          </w:rPr>
          <w:t>ikuliby@fuotuoke.edu.ng</w:t>
        </w:r>
      </w:hyperlink>
      <w:r w:rsidR="007E69D8">
        <w:rPr>
          <w:rStyle w:val="Hyperlink"/>
          <w:rFonts w:ascii="Times New Roman" w:hAnsi="Times New Roman" w:cs="Times New Roman"/>
          <w:sz w:val="24"/>
          <w:szCs w:val="24"/>
        </w:rPr>
        <w:t xml:space="preserve">; </w:t>
      </w:r>
      <w:r w:rsidR="007E69D8" w:rsidRPr="003A5EC4">
        <w:rPr>
          <w:rFonts w:ascii="Times New Roman" w:hAnsi="Times New Roman" w:cs="Times New Roman"/>
          <w:sz w:val="24"/>
          <w:szCs w:val="24"/>
        </w:rPr>
        <w:t>Phone: 08052500435</w:t>
      </w:r>
    </w:p>
    <w:p w14:paraId="1878D0D0" w14:textId="032643C6" w:rsidR="001F1309" w:rsidRPr="003A5EC4" w:rsidRDefault="001F1309" w:rsidP="00C35EA6">
      <w:pPr>
        <w:spacing w:after="0"/>
        <w:ind w:right="170"/>
        <w:rPr>
          <w:rFonts w:ascii="Times New Roman" w:hAnsi="Times New Roman" w:cs="Times New Roman"/>
          <w:sz w:val="24"/>
          <w:szCs w:val="24"/>
        </w:rPr>
      </w:pPr>
    </w:p>
    <w:p w14:paraId="6DEF74F5" w14:textId="77777777" w:rsidR="001F1309" w:rsidRPr="003A5EC4" w:rsidRDefault="001F1309" w:rsidP="003A5EC4">
      <w:pPr>
        <w:spacing w:after="0"/>
        <w:ind w:left="227" w:right="170"/>
        <w:jc w:val="center"/>
        <w:rPr>
          <w:rFonts w:ascii="Times New Roman" w:hAnsi="Times New Roman" w:cs="Times New Roman"/>
          <w:b/>
          <w:bCs/>
          <w:sz w:val="24"/>
          <w:szCs w:val="24"/>
        </w:rPr>
      </w:pPr>
      <w:bookmarkStart w:id="2" w:name="_Hlk112502619"/>
      <w:r w:rsidRPr="003A5EC4">
        <w:rPr>
          <w:rFonts w:ascii="Times New Roman" w:hAnsi="Times New Roman" w:cs="Times New Roman"/>
          <w:b/>
          <w:bCs/>
          <w:sz w:val="24"/>
          <w:szCs w:val="24"/>
        </w:rPr>
        <w:t xml:space="preserve">Livingstone G. </w:t>
      </w:r>
      <w:proofErr w:type="spellStart"/>
      <w:r w:rsidRPr="003A5EC4">
        <w:rPr>
          <w:rFonts w:ascii="Times New Roman" w:hAnsi="Times New Roman" w:cs="Times New Roman"/>
          <w:b/>
          <w:bCs/>
          <w:sz w:val="24"/>
          <w:szCs w:val="24"/>
        </w:rPr>
        <w:t>Inegite</w:t>
      </w:r>
      <w:proofErr w:type="spellEnd"/>
    </w:p>
    <w:p w14:paraId="7DFDCB29" w14:textId="2492D2DC" w:rsidR="001F1309" w:rsidRPr="003A5EC4" w:rsidRDefault="001F1309" w:rsidP="003A5EC4">
      <w:pPr>
        <w:spacing w:after="0"/>
        <w:ind w:left="227" w:right="170"/>
        <w:jc w:val="center"/>
        <w:rPr>
          <w:rFonts w:ascii="Times New Roman" w:hAnsi="Times New Roman" w:cs="Times New Roman"/>
          <w:sz w:val="24"/>
          <w:szCs w:val="24"/>
        </w:rPr>
      </w:pPr>
      <w:r w:rsidRPr="003A5EC4">
        <w:rPr>
          <w:rFonts w:ascii="Times New Roman" w:hAnsi="Times New Roman" w:cs="Times New Roman"/>
          <w:sz w:val="24"/>
          <w:szCs w:val="24"/>
        </w:rPr>
        <w:t>Department of Political Science</w:t>
      </w:r>
      <w:r w:rsidR="003A5EC4">
        <w:rPr>
          <w:rFonts w:ascii="Times New Roman" w:hAnsi="Times New Roman" w:cs="Times New Roman"/>
          <w:sz w:val="24"/>
          <w:szCs w:val="24"/>
        </w:rPr>
        <w:t xml:space="preserve">, </w:t>
      </w:r>
      <w:r w:rsidRPr="003A5EC4">
        <w:rPr>
          <w:rFonts w:ascii="Times New Roman" w:hAnsi="Times New Roman" w:cs="Times New Roman"/>
          <w:sz w:val="24"/>
          <w:szCs w:val="24"/>
        </w:rPr>
        <w:t xml:space="preserve">Federal University </w:t>
      </w:r>
      <w:proofErr w:type="spellStart"/>
      <w:r w:rsidRPr="003A5EC4">
        <w:rPr>
          <w:rFonts w:ascii="Times New Roman" w:hAnsi="Times New Roman" w:cs="Times New Roman"/>
          <w:sz w:val="24"/>
          <w:szCs w:val="24"/>
        </w:rPr>
        <w:t>Otuoke</w:t>
      </w:r>
      <w:bookmarkEnd w:id="0"/>
      <w:proofErr w:type="spellEnd"/>
    </w:p>
    <w:p w14:paraId="57380F13" w14:textId="574EC2E6" w:rsidR="001F1309" w:rsidRPr="003A5EC4" w:rsidRDefault="001F1309" w:rsidP="003A5EC4">
      <w:pPr>
        <w:spacing w:after="0"/>
        <w:ind w:left="227" w:right="170"/>
        <w:jc w:val="center"/>
        <w:rPr>
          <w:rFonts w:ascii="Times New Roman" w:hAnsi="Times New Roman" w:cs="Times New Roman"/>
          <w:sz w:val="24"/>
          <w:szCs w:val="24"/>
        </w:rPr>
      </w:pPr>
      <w:r w:rsidRPr="003A5EC4">
        <w:rPr>
          <w:rFonts w:ascii="Times New Roman" w:hAnsi="Times New Roman" w:cs="Times New Roman"/>
          <w:sz w:val="24"/>
          <w:szCs w:val="24"/>
        </w:rPr>
        <w:t>P.M.B. 126, Yenagoa</w:t>
      </w:r>
      <w:r w:rsidR="003A5EC4">
        <w:rPr>
          <w:rFonts w:ascii="Times New Roman" w:hAnsi="Times New Roman" w:cs="Times New Roman"/>
          <w:sz w:val="24"/>
          <w:szCs w:val="24"/>
        </w:rPr>
        <w:t xml:space="preserve">, </w:t>
      </w:r>
      <w:r w:rsidRPr="003A5EC4">
        <w:rPr>
          <w:rFonts w:ascii="Times New Roman" w:hAnsi="Times New Roman" w:cs="Times New Roman"/>
          <w:sz w:val="24"/>
          <w:szCs w:val="24"/>
        </w:rPr>
        <w:t>Bayelsa State</w:t>
      </w:r>
      <w:r w:rsidR="003A5EC4">
        <w:rPr>
          <w:rFonts w:ascii="Times New Roman" w:hAnsi="Times New Roman" w:cs="Times New Roman"/>
          <w:sz w:val="24"/>
          <w:szCs w:val="24"/>
        </w:rPr>
        <w:t xml:space="preserve">, </w:t>
      </w:r>
      <w:r w:rsidRPr="003A5EC4">
        <w:rPr>
          <w:rFonts w:ascii="Times New Roman" w:hAnsi="Times New Roman" w:cs="Times New Roman"/>
          <w:sz w:val="24"/>
          <w:szCs w:val="24"/>
        </w:rPr>
        <w:t>NIGERIA</w:t>
      </w:r>
    </w:p>
    <w:p w14:paraId="1E3FA446" w14:textId="77777777" w:rsidR="007E69D8" w:rsidRPr="003A5EC4" w:rsidRDefault="001F1309" w:rsidP="007E69D8">
      <w:pPr>
        <w:spacing w:after="0"/>
        <w:ind w:left="227" w:right="170"/>
        <w:jc w:val="center"/>
        <w:rPr>
          <w:rFonts w:ascii="Times New Roman" w:hAnsi="Times New Roman" w:cs="Times New Roman"/>
          <w:sz w:val="24"/>
          <w:szCs w:val="24"/>
        </w:rPr>
      </w:pPr>
      <w:r w:rsidRPr="003A5EC4">
        <w:rPr>
          <w:rFonts w:ascii="Times New Roman" w:hAnsi="Times New Roman" w:cs="Times New Roman"/>
          <w:sz w:val="24"/>
          <w:szCs w:val="24"/>
        </w:rPr>
        <w:t xml:space="preserve">E-mail: </w:t>
      </w:r>
      <w:hyperlink r:id="rId9" w:history="1">
        <w:r w:rsidRPr="003A5EC4">
          <w:rPr>
            <w:rStyle w:val="Hyperlink"/>
            <w:rFonts w:ascii="Times New Roman" w:hAnsi="Times New Roman" w:cs="Times New Roman"/>
            <w:sz w:val="24"/>
            <w:szCs w:val="24"/>
          </w:rPr>
          <w:t>inegiteg@fuotuoke.edu.ng</w:t>
        </w:r>
      </w:hyperlink>
      <w:bookmarkEnd w:id="2"/>
      <w:r w:rsidR="007E69D8">
        <w:rPr>
          <w:rStyle w:val="Hyperlink"/>
          <w:rFonts w:ascii="Times New Roman" w:hAnsi="Times New Roman" w:cs="Times New Roman"/>
          <w:sz w:val="24"/>
          <w:szCs w:val="24"/>
        </w:rPr>
        <w:t xml:space="preserve">; </w:t>
      </w:r>
      <w:r w:rsidR="007E69D8" w:rsidRPr="003A5EC4">
        <w:rPr>
          <w:rFonts w:ascii="Times New Roman" w:hAnsi="Times New Roman" w:cs="Times New Roman"/>
          <w:sz w:val="24"/>
          <w:szCs w:val="24"/>
        </w:rPr>
        <w:t>Phone: 08037864855</w:t>
      </w:r>
    </w:p>
    <w:p w14:paraId="6789B3E5" w14:textId="0A8DC163" w:rsidR="001F1309" w:rsidRPr="003A5EC4" w:rsidRDefault="001F1309" w:rsidP="007E69D8">
      <w:pPr>
        <w:spacing w:after="0"/>
        <w:ind w:left="227" w:right="170"/>
        <w:jc w:val="center"/>
        <w:rPr>
          <w:rFonts w:ascii="Times New Roman" w:hAnsi="Times New Roman" w:cs="Times New Roman"/>
          <w:sz w:val="24"/>
          <w:szCs w:val="24"/>
        </w:rPr>
      </w:pPr>
    </w:p>
    <w:p w14:paraId="28C7430A" w14:textId="77777777" w:rsidR="001F1309" w:rsidRPr="003A5EC4" w:rsidRDefault="001F1309" w:rsidP="007E69D8">
      <w:pPr>
        <w:spacing w:after="0"/>
        <w:ind w:left="227" w:right="170"/>
        <w:jc w:val="center"/>
        <w:rPr>
          <w:rFonts w:ascii="Times New Roman" w:hAnsi="Times New Roman" w:cs="Times New Roman"/>
          <w:sz w:val="24"/>
          <w:szCs w:val="24"/>
        </w:rPr>
      </w:pPr>
      <w:r w:rsidRPr="003A5EC4">
        <w:rPr>
          <w:rFonts w:ascii="Times New Roman" w:hAnsi="Times New Roman" w:cs="Times New Roman"/>
          <w:b/>
          <w:bCs/>
          <w:sz w:val="24"/>
          <w:szCs w:val="24"/>
        </w:rPr>
        <w:t>Abstract</w:t>
      </w:r>
    </w:p>
    <w:p w14:paraId="167C2853" w14:textId="77777777" w:rsidR="001D7C13" w:rsidRDefault="001F1309" w:rsidP="004962BF">
      <w:pPr>
        <w:spacing w:after="0"/>
        <w:ind w:right="170"/>
        <w:jc w:val="both"/>
        <w:rPr>
          <w:rFonts w:ascii="Times New Roman" w:hAnsi="Times New Roman" w:cs="Times New Roman"/>
          <w:sz w:val="24"/>
          <w:szCs w:val="24"/>
        </w:rPr>
      </w:pPr>
      <w:bookmarkStart w:id="3" w:name="_Hlk94077714"/>
      <w:r w:rsidRPr="003A5EC4">
        <w:rPr>
          <w:rFonts w:ascii="Times New Roman" w:hAnsi="Times New Roman" w:cs="Times New Roman"/>
          <w:sz w:val="24"/>
          <w:szCs w:val="24"/>
        </w:rPr>
        <w:t>Ethics is conceived by most people as “the set of values or principles held by individuals or groups. Using those principles as yardsticks, each ethical cleavage evaluates human actions into classifications of “right or wrong, good or bad, desirable or undesirable, worthy or unworthy.</w:t>
      </w:r>
      <w:r w:rsidRPr="003A5EC4">
        <w:rPr>
          <w:rFonts w:ascii="Times New Roman" w:hAnsi="Times New Roman" w:cs="Times New Roman"/>
          <w:bCs/>
          <w:sz w:val="24"/>
          <w:szCs w:val="24"/>
        </w:rPr>
        <w:t xml:space="preserve">” The first terms of the </w:t>
      </w:r>
      <w:r w:rsidR="003A5EC4" w:rsidRPr="003A5EC4">
        <w:rPr>
          <w:rFonts w:ascii="Times New Roman" w:hAnsi="Times New Roman" w:cs="Times New Roman"/>
          <w:bCs/>
          <w:sz w:val="24"/>
          <w:szCs w:val="24"/>
        </w:rPr>
        <w:t>dualism’s</w:t>
      </w:r>
      <w:r w:rsidRPr="003A5EC4">
        <w:rPr>
          <w:rFonts w:ascii="Times New Roman" w:hAnsi="Times New Roman" w:cs="Times New Roman"/>
          <w:bCs/>
          <w:sz w:val="24"/>
          <w:szCs w:val="24"/>
        </w:rPr>
        <w:t xml:space="preserve"> </w:t>
      </w:r>
      <w:r w:rsidRPr="003A5EC4">
        <w:rPr>
          <w:rFonts w:ascii="Times New Roman" w:hAnsi="Times New Roman" w:cs="Times New Roman"/>
          <w:sz w:val="24"/>
          <w:szCs w:val="24"/>
        </w:rPr>
        <w:t>express approval of certain human actions, while the second set express condemnation of other sets of actions. Those terms that express moral praise are acclaimed as promotive of ethics. Conversely, those that express moral blame promote unethicality, vitiate or violate ethics. However, there is no universally agreed standard for determining ethicality or unethicality; thus, the phenomena of prolonged conflicts between ethical groups, for example, between deontology and consequentialism. This was witnessed during the covid-19 pandemic when governments’ regulatory interventionist measures allegedly promoting deontological ethics were challenged by protesters upholding consequentialist ethics. The problem this paper seeks to resolve is to determine if the covid-19 interventionism promotes ethics. Rather than evaluate the praxis of the interventionist measures from the standpoint of consequentialism, this paper scrutinizes the measures vis-à-vis the norms of deontology to determine if there exist internal contradictions between theory and praxis. Adopting the expository, analytical and critical tools of research, the paper discovers sufficient internal contradictions between theory and praxis, which leads it to the inevitable conclusion that the covid-19 interventionism ultimately violates (the principles of its own purported deontological) ethics.</w:t>
      </w:r>
      <w:bookmarkEnd w:id="3"/>
    </w:p>
    <w:p w14:paraId="5A60CE6D" w14:textId="2F66D167" w:rsidR="001F1309" w:rsidRPr="003A5EC4" w:rsidRDefault="001F1309" w:rsidP="001D7C13">
      <w:pPr>
        <w:ind w:right="170"/>
        <w:jc w:val="both"/>
        <w:rPr>
          <w:rFonts w:ascii="Times New Roman" w:hAnsi="Times New Roman" w:cs="Times New Roman"/>
          <w:sz w:val="24"/>
          <w:szCs w:val="24"/>
        </w:rPr>
      </w:pPr>
      <w:r w:rsidRPr="003A5EC4">
        <w:rPr>
          <w:rFonts w:ascii="Times New Roman" w:hAnsi="Times New Roman" w:cs="Times New Roman"/>
          <w:sz w:val="24"/>
          <w:szCs w:val="24"/>
        </w:rPr>
        <w:t>(</w:t>
      </w:r>
      <w:r w:rsidRPr="003A5EC4">
        <w:rPr>
          <w:rFonts w:ascii="Times New Roman" w:hAnsi="Times New Roman" w:cs="Times New Roman"/>
          <w:b/>
          <w:bCs/>
          <w:sz w:val="24"/>
          <w:szCs w:val="24"/>
        </w:rPr>
        <w:t xml:space="preserve">Keywords: </w:t>
      </w:r>
      <w:r w:rsidRPr="003A5EC4">
        <w:rPr>
          <w:rFonts w:ascii="Times New Roman" w:hAnsi="Times New Roman" w:cs="Times New Roman"/>
          <w:sz w:val="24"/>
          <w:szCs w:val="24"/>
        </w:rPr>
        <w:t>Covid-19 pandemic, interventionism, ethics, deontology, consequentialism)</w:t>
      </w:r>
    </w:p>
    <w:p w14:paraId="4B885093" w14:textId="55018EC6" w:rsidR="001F1309" w:rsidRPr="003A5EC4" w:rsidRDefault="001F1309" w:rsidP="001D7C13">
      <w:pPr>
        <w:tabs>
          <w:tab w:val="left" w:pos="3045"/>
        </w:tabs>
        <w:spacing w:after="0"/>
        <w:ind w:right="170"/>
        <w:jc w:val="both"/>
        <w:rPr>
          <w:rFonts w:ascii="Times New Roman" w:hAnsi="Times New Roman" w:cs="Times New Roman"/>
          <w:sz w:val="24"/>
          <w:szCs w:val="24"/>
        </w:rPr>
      </w:pPr>
      <w:r w:rsidRPr="003A5EC4">
        <w:rPr>
          <w:rFonts w:ascii="Times New Roman" w:hAnsi="Times New Roman" w:cs="Times New Roman"/>
          <w:b/>
          <w:bCs/>
          <w:sz w:val="24"/>
          <w:szCs w:val="24"/>
        </w:rPr>
        <w:t>Introduction</w:t>
      </w:r>
    </w:p>
    <w:p w14:paraId="478805B2"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Ethics, according to Barbara MacKinnon, is conceived by most people as “the set of values or principles held by individuals or groups </w:t>
      </w:r>
      <w:r w:rsidRPr="003A5EC4">
        <w:rPr>
          <w:rFonts w:ascii="Times New Roman" w:hAnsi="Times New Roman" w:cs="Times New Roman"/>
          <w:bCs/>
          <w:sz w:val="24"/>
          <w:szCs w:val="24"/>
        </w:rPr>
        <w:t>(3</w:t>
      </w:r>
      <w:r w:rsidRPr="003A5EC4">
        <w:rPr>
          <w:rFonts w:ascii="Times New Roman" w:hAnsi="Times New Roman" w:cs="Times New Roman"/>
          <w:sz w:val="24"/>
          <w:szCs w:val="24"/>
        </w:rPr>
        <w:t xml:space="preserve">). Using those principles as yardsticks, each </w:t>
      </w:r>
      <w:r w:rsidRPr="003A5EC4">
        <w:rPr>
          <w:rFonts w:ascii="Times New Roman" w:hAnsi="Times New Roman" w:cs="Times New Roman"/>
          <w:sz w:val="24"/>
          <w:szCs w:val="24"/>
        </w:rPr>
        <w:lastRenderedPageBreak/>
        <w:t>group evaluates human actions into classifications of “right or wrong, good or bad, desirable or undesirable, worthy or unworthy</w:t>
      </w:r>
      <w:r w:rsidRPr="003A5EC4">
        <w:rPr>
          <w:rFonts w:ascii="Times New Roman" w:hAnsi="Times New Roman" w:cs="Times New Roman"/>
          <w:bCs/>
          <w:sz w:val="24"/>
          <w:szCs w:val="24"/>
        </w:rPr>
        <w:t>” (Stumpf 657)</w:t>
      </w:r>
      <w:r w:rsidRPr="003A5EC4">
        <w:rPr>
          <w:rFonts w:ascii="Times New Roman" w:hAnsi="Times New Roman" w:cs="Times New Roman"/>
          <w:sz w:val="24"/>
          <w:szCs w:val="24"/>
        </w:rPr>
        <w:t xml:space="preserve">. “Right,” “good,” “desirable” and “worthy” generally entail an idea – approval of certain human actions after analysis and evaluation confirms them as agreeable with a group’s upheld ethical values. These terms, positive in all significations and terms of understanding, express moral praise for those human actions which an identifiable group or cleavage holds as ethical, or, and declares as promotive of ethics or morality. Conversely, “wrong,” “bad,” “undesirable,” and “unworthy” are disapproving labels ascribed to actions that contradict the group’s ethical standards. They express moral blame for unethicality or vitiation or violation of acceptable norms of ethics. </w:t>
      </w:r>
    </w:p>
    <w:p w14:paraId="484F65E4"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Ironically, actions that inspire moral praise for an ethical group, often simultaneously attract moral blame from another group, the difference in appraisal or the disagreement between both clusters derives from the opposing outlooks of the constitutive principles of each of the contending ethical schools of thought. Worse still, the dogmatic attachment of each ethical group to its core values, principles and criteria of ethical evaluation for moral judgment makes compromise between ethical theories elusive. Put otherwise, an undetached attachment to a principle makes a wrangling collision between ethical cleavages inevitable. This quagmirical reality is explicitly captured by a philosopher, one of no mean stature at all – indeed, the high profiled utilitarian thinker, John Stuart Mill. In the opening paragraph of his work, </w:t>
      </w:r>
      <w:r w:rsidRPr="003A5EC4">
        <w:rPr>
          <w:rFonts w:ascii="Times New Roman" w:hAnsi="Times New Roman" w:cs="Times New Roman"/>
          <w:i/>
          <w:iCs/>
          <w:sz w:val="24"/>
          <w:szCs w:val="24"/>
        </w:rPr>
        <w:t>Utilitarianism</w:t>
      </w:r>
      <w:r w:rsidRPr="003A5EC4">
        <w:rPr>
          <w:rFonts w:ascii="Times New Roman" w:hAnsi="Times New Roman" w:cs="Times New Roman"/>
          <w:sz w:val="24"/>
          <w:szCs w:val="24"/>
        </w:rPr>
        <w:t>, Mill writes:</w:t>
      </w:r>
    </w:p>
    <w:p w14:paraId="2904A8B5" w14:textId="77777777" w:rsidR="001F1309" w:rsidRPr="003A5EC4" w:rsidRDefault="001F1309" w:rsidP="003A5EC4">
      <w:pPr>
        <w:ind w:left="1418" w:right="1138"/>
        <w:jc w:val="both"/>
        <w:rPr>
          <w:rFonts w:ascii="Times New Roman" w:hAnsi="Times New Roman" w:cs="Times New Roman"/>
          <w:b/>
          <w:bCs/>
          <w:sz w:val="24"/>
          <w:szCs w:val="24"/>
        </w:rPr>
      </w:pPr>
      <w:r w:rsidRPr="003A5EC4">
        <w:rPr>
          <w:rFonts w:ascii="Times New Roman" w:hAnsi="Times New Roman" w:cs="Times New Roman"/>
          <w:sz w:val="24"/>
          <w:szCs w:val="24"/>
        </w:rPr>
        <w:t xml:space="preserve">From the dawn of philosophy, the question concerning the </w:t>
      </w:r>
      <w:r w:rsidRPr="003A5EC4">
        <w:rPr>
          <w:rFonts w:ascii="Times New Roman" w:hAnsi="Times New Roman" w:cs="Times New Roman"/>
          <w:i/>
          <w:iCs/>
          <w:sz w:val="24"/>
          <w:szCs w:val="24"/>
        </w:rPr>
        <w:t xml:space="preserve">summum </w:t>
      </w:r>
      <w:proofErr w:type="spellStart"/>
      <w:r w:rsidRPr="003A5EC4">
        <w:rPr>
          <w:rFonts w:ascii="Times New Roman" w:hAnsi="Times New Roman" w:cs="Times New Roman"/>
          <w:i/>
          <w:iCs/>
          <w:sz w:val="24"/>
          <w:szCs w:val="24"/>
        </w:rPr>
        <w:t>bonum</w:t>
      </w:r>
      <w:proofErr w:type="spellEnd"/>
      <w:r w:rsidRPr="003A5EC4">
        <w:rPr>
          <w:rFonts w:ascii="Times New Roman" w:hAnsi="Times New Roman" w:cs="Times New Roman"/>
          <w:sz w:val="24"/>
          <w:szCs w:val="24"/>
        </w:rPr>
        <w:t>, or, the foundation of morality, has been accounted the main problem in speculative thought, has occupied the most gifted intellects, and divided them into sects and schools, carrying on a vigorous warfare against one another. And after more than two thousand years the same discussions continue, philosophers are still ranged under the same contending banners, and neither thinkers nor mankind at large seem nearer to being unanimous on the subject (</w:t>
      </w:r>
      <w:r w:rsidRPr="003A5EC4">
        <w:rPr>
          <w:rFonts w:ascii="Times New Roman" w:hAnsi="Times New Roman" w:cs="Times New Roman"/>
          <w:bCs/>
          <w:sz w:val="24"/>
          <w:szCs w:val="24"/>
        </w:rPr>
        <w:t>272).</w:t>
      </w:r>
    </w:p>
    <w:p w14:paraId="32C8E92B"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Next, we find this problem of conflict between criteria of moral judgment in M. J. B. </w:t>
      </w:r>
      <w:proofErr w:type="spellStart"/>
      <w:r w:rsidRPr="003A5EC4">
        <w:rPr>
          <w:rFonts w:ascii="Times New Roman" w:hAnsi="Times New Roman" w:cs="Times New Roman"/>
          <w:sz w:val="24"/>
          <w:szCs w:val="24"/>
        </w:rPr>
        <w:t>Stokhof’s</w:t>
      </w:r>
      <w:proofErr w:type="spellEnd"/>
      <w:r w:rsidRPr="003A5EC4">
        <w:rPr>
          <w:rFonts w:ascii="Times New Roman" w:hAnsi="Times New Roman" w:cs="Times New Roman"/>
          <w:sz w:val="24"/>
          <w:szCs w:val="24"/>
        </w:rPr>
        <w:t xml:space="preserve"> reportage of Rush </w:t>
      </w:r>
      <w:proofErr w:type="spellStart"/>
      <w:r w:rsidRPr="003A5EC4">
        <w:rPr>
          <w:rFonts w:ascii="Times New Roman" w:hAnsi="Times New Roman" w:cs="Times New Roman"/>
          <w:sz w:val="24"/>
          <w:szCs w:val="24"/>
        </w:rPr>
        <w:t>Rhees</w:t>
      </w:r>
      <w:proofErr w:type="spellEnd"/>
      <w:r w:rsidRPr="003A5EC4">
        <w:rPr>
          <w:rFonts w:ascii="Times New Roman" w:hAnsi="Times New Roman" w:cs="Times New Roman"/>
          <w:sz w:val="24"/>
          <w:szCs w:val="24"/>
        </w:rPr>
        <w:t xml:space="preserve">’ recollection of his conversations with Wittgenstein in 1942. Here, </w:t>
      </w:r>
      <w:proofErr w:type="spellStart"/>
      <w:r w:rsidRPr="003A5EC4">
        <w:rPr>
          <w:rFonts w:ascii="Times New Roman" w:hAnsi="Times New Roman" w:cs="Times New Roman"/>
          <w:sz w:val="24"/>
          <w:szCs w:val="24"/>
        </w:rPr>
        <w:t>Rhees</w:t>
      </w:r>
      <w:proofErr w:type="spellEnd"/>
      <w:r w:rsidRPr="003A5EC4">
        <w:rPr>
          <w:rFonts w:ascii="Times New Roman" w:hAnsi="Times New Roman" w:cs="Times New Roman"/>
          <w:sz w:val="24"/>
          <w:szCs w:val="24"/>
        </w:rPr>
        <w:t xml:space="preserve"> recalls a conundrum which he constructed based, apparently, on the conduct of a William Shakespeare’s character in the play, </w:t>
      </w:r>
      <w:r w:rsidRPr="003A5EC4">
        <w:rPr>
          <w:rFonts w:ascii="Times New Roman" w:hAnsi="Times New Roman" w:cs="Times New Roman"/>
          <w:i/>
          <w:iCs/>
          <w:sz w:val="24"/>
          <w:szCs w:val="24"/>
        </w:rPr>
        <w:t xml:space="preserve">Julius </w:t>
      </w:r>
      <w:proofErr w:type="spellStart"/>
      <w:r w:rsidRPr="003A5EC4">
        <w:rPr>
          <w:rFonts w:ascii="Times New Roman" w:hAnsi="Times New Roman" w:cs="Times New Roman"/>
          <w:sz w:val="24"/>
          <w:szCs w:val="24"/>
        </w:rPr>
        <w:t>Ceasar</w:t>
      </w:r>
      <w:proofErr w:type="spellEnd"/>
      <w:r w:rsidRPr="003A5EC4">
        <w:rPr>
          <w:rFonts w:ascii="Times New Roman" w:hAnsi="Times New Roman" w:cs="Times New Roman"/>
          <w:sz w:val="24"/>
          <w:szCs w:val="24"/>
        </w:rPr>
        <w:t>. He recalls the following:</w:t>
      </w:r>
    </w:p>
    <w:p w14:paraId="60A5E00D" w14:textId="77777777" w:rsidR="001F1309" w:rsidRPr="003A5EC4" w:rsidRDefault="001F1309" w:rsidP="003A5EC4">
      <w:pPr>
        <w:ind w:left="1418" w:right="1138"/>
        <w:jc w:val="both"/>
        <w:rPr>
          <w:rFonts w:ascii="Times New Roman" w:hAnsi="Times New Roman" w:cs="Times New Roman"/>
          <w:sz w:val="24"/>
          <w:szCs w:val="24"/>
        </w:rPr>
      </w:pPr>
      <w:r w:rsidRPr="003A5EC4">
        <w:rPr>
          <w:rFonts w:ascii="Times New Roman" w:hAnsi="Times New Roman" w:cs="Times New Roman"/>
          <w:sz w:val="24"/>
          <w:szCs w:val="24"/>
        </w:rPr>
        <w:t>When I [</w:t>
      </w:r>
      <w:proofErr w:type="spellStart"/>
      <w:r w:rsidRPr="003A5EC4">
        <w:rPr>
          <w:rFonts w:ascii="Times New Roman" w:hAnsi="Times New Roman" w:cs="Times New Roman"/>
          <w:sz w:val="24"/>
          <w:szCs w:val="24"/>
        </w:rPr>
        <w:t>i</w:t>
      </w:r>
      <w:proofErr w:type="spellEnd"/>
      <w:r w:rsidRPr="003A5EC4">
        <w:rPr>
          <w:rFonts w:ascii="Times New Roman" w:hAnsi="Times New Roman" w:cs="Times New Roman"/>
          <w:sz w:val="24"/>
          <w:szCs w:val="24"/>
        </w:rPr>
        <w:t xml:space="preserve">. e., </w:t>
      </w:r>
      <w:proofErr w:type="spellStart"/>
      <w:r w:rsidRPr="003A5EC4">
        <w:rPr>
          <w:rFonts w:ascii="Times New Roman" w:hAnsi="Times New Roman" w:cs="Times New Roman"/>
          <w:sz w:val="24"/>
          <w:szCs w:val="24"/>
        </w:rPr>
        <w:t>Rhees</w:t>
      </w:r>
      <w:proofErr w:type="spellEnd"/>
      <w:r w:rsidRPr="003A5EC4">
        <w:rPr>
          <w:rFonts w:ascii="Times New Roman" w:hAnsi="Times New Roman" w:cs="Times New Roman"/>
          <w:sz w:val="24"/>
          <w:szCs w:val="24"/>
        </w:rPr>
        <w:t xml:space="preserve">] suggested the question whether Brutus’ stabbing Caesar was a noble action (as Plutarch thought) or a particularly evil one (as Dante thought), Wittgenstein said this was not even something you could discuss. “You would not know for your life what went on in his mind before he decided to kill Caesar. What would he have had to feel in order that you should say that killing his friend was noble </w:t>
      </w:r>
      <w:proofErr w:type="gramStart"/>
      <w:r w:rsidRPr="003A5EC4">
        <w:rPr>
          <w:rFonts w:ascii="Times New Roman" w:hAnsi="Times New Roman" w:cs="Times New Roman"/>
          <w:b/>
          <w:bCs/>
          <w:sz w:val="24"/>
          <w:szCs w:val="24"/>
        </w:rPr>
        <w:t>(</w:t>
      </w:r>
      <w:r w:rsidRPr="003A5EC4">
        <w:rPr>
          <w:rFonts w:ascii="Times New Roman" w:hAnsi="Times New Roman" w:cs="Times New Roman"/>
          <w:bCs/>
          <w:sz w:val="24"/>
          <w:szCs w:val="24"/>
        </w:rPr>
        <w:t xml:space="preserve"> 293</w:t>
      </w:r>
      <w:proofErr w:type="gramEnd"/>
      <w:r w:rsidRPr="003A5EC4">
        <w:rPr>
          <w:rFonts w:ascii="Times New Roman" w:hAnsi="Times New Roman" w:cs="Times New Roman"/>
          <w:sz w:val="24"/>
          <w:szCs w:val="24"/>
        </w:rPr>
        <w:t>)?”</w:t>
      </w:r>
    </w:p>
    <w:p w14:paraId="56912CDC" w14:textId="77777777" w:rsidR="001F1309" w:rsidRPr="003A5EC4" w:rsidRDefault="001F1309" w:rsidP="003A5EC4">
      <w:pPr>
        <w:ind w:left="227" w:right="170"/>
        <w:jc w:val="both"/>
        <w:rPr>
          <w:rFonts w:ascii="Times New Roman" w:hAnsi="Times New Roman" w:cs="Times New Roman"/>
          <w:b/>
          <w:bCs/>
          <w:sz w:val="24"/>
          <w:szCs w:val="24"/>
        </w:rPr>
      </w:pPr>
      <w:r w:rsidRPr="003A5EC4">
        <w:rPr>
          <w:rFonts w:ascii="Times New Roman" w:hAnsi="Times New Roman" w:cs="Times New Roman"/>
          <w:sz w:val="24"/>
          <w:szCs w:val="24"/>
        </w:rPr>
        <w:t xml:space="preserve">Or viewed differently as James L. Christian puts it: “… several distinct criteria are commonly used for making moral judgments. This fact is momentous and, when unexamined, produces bitter conflict, for what is clearly moral according to one criterion will be clearly immoral according to another criterion” </w:t>
      </w:r>
      <w:r w:rsidRPr="003A5EC4">
        <w:rPr>
          <w:rFonts w:ascii="Times New Roman" w:hAnsi="Times New Roman" w:cs="Times New Roman"/>
          <w:bCs/>
          <w:sz w:val="24"/>
          <w:szCs w:val="24"/>
        </w:rPr>
        <w:t>(369).</w:t>
      </w:r>
      <w:r w:rsidRPr="003A5EC4">
        <w:rPr>
          <w:rFonts w:ascii="Times New Roman" w:hAnsi="Times New Roman" w:cs="Times New Roman"/>
          <w:b/>
          <w:bCs/>
          <w:sz w:val="24"/>
          <w:szCs w:val="24"/>
        </w:rPr>
        <w:t xml:space="preserve"> </w:t>
      </w:r>
    </w:p>
    <w:p w14:paraId="1A72E178"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Taking the foregoing into consideration, the problem this paper seeks to examine is: How do we objectively determine the rightness or wrongness of an action? Particularly, how do we determine if or not the covid-19 regulatory interventions of governments across the world violate or promote ethics? The study discovers that the background to the aforementioned problem is established by the friction between consequentialist (utilitarian) minded protests against the stiff covid-19 regulatory interventionism, on the one hand, and deontological minded governments’ forces that initiate, enforce and sustain the strict regulations, on the other hand. Since neither consequentialism nor deontology would accept the judgment of its moral action based on some extraneous source(s), we shall, in this article, argue that the best criteria for determining the ethicality of the strict covid-19 regulatory actions (supposed deontological interventions of governments) is by subjecting the actions to the internal scrutiny of deontological norms to determine if or not they contain internal contradictions. To successfully do this, the study adopts and applies the expository methodology and the </w:t>
      </w:r>
      <w:proofErr w:type="spellStart"/>
      <w:r w:rsidRPr="003A5EC4">
        <w:rPr>
          <w:rFonts w:ascii="Times New Roman" w:hAnsi="Times New Roman" w:cs="Times New Roman"/>
          <w:sz w:val="24"/>
          <w:szCs w:val="24"/>
        </w:rPr>
        <w:t>critico</w:t>
      </w:r>
      <w:proofErr w:type="spellEnd"/>
      <w:r w:rsidRPr="003A5EC4">
        <w:rPr>
          <w:rFonts w:ascii="Times New Roman" w:hAnsi="Times New Roman" w:cs="Times New Roman"/>
          <w:sz w:val="24"/>
          <w:szCs w:val="24"/>
        </w:rPr>
        <w:t xml:space="preserve">-analytical tools of research relevant to the study by examining pertinent contextual issues ideas, actions and texts. Our task begins with a brief and cursory exposition of the existential phenomena that provides the object of study.   </w:t>
      </w:r>
    </w:p>
    <w:p w14:paraId="44408180"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b/>
          <w:bCs/>
          <w:sz w:val="24"/>
          <w:szCs w:val="24"/>
        </w:rPr>
        <w:t xml:space="preserve">Existential Background to the Problem: The Covid-19 Pandemic, Governments’ Regulatory Interventions and Protesters’ Reactions  </w:t>
      </w:r>
    </w:p>
    <w:p w14:paraId="79B4DB38"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Covid-19 is the popular name for a viral pneumonia scientifically known as severe acute respiratory syndrome-coronavirus-2 (SARS-CoV-2). This virus broke out in Wuhan, Hubei Province of China on 31 December 2019</w:t>
      </w:r>
      <w:bookmarkStart w:id="4" w:name="_Hlk118732947"/>
      <w:r w:rsidRPr="003A5EC4">
        <w:rPr>
          <w:rFonts w:ascii="Times New Roman" w:hAnsi="Times New Roman" w:cs="Times New Roman"/>
          <w:sz w:val="24"/>
          <w:szCs w:val="24"/>
        </w:rPr>
        <w:t xml:space="preserve">. </w:t>
      </w:r>
      <w:r w:rsidRPr="003A5EC4">
        <w:rPr>
          <w:rFonts w:ascii="Times New Roman" w:hAnsi="Times New Roman" w:cs="Times New Roman"/>
          <w:bCs/>
          <w:sz w:val="24"/>
          <w:szCs w:val="24"/>
        </w:rPr>
        <w:t>(</w:t>
      </w:r>
      <w:proofErr w:type="spellStart"/>
      <w:r w:rsidRPr="003A5EC4">
        <w:rPr>
          <w:rFonts w:ascii="Times New Roman" w:hAnsi="Times New Roman" w:cs="Times New Roman"/>
          <w:bCs/>
          <w:sz w:val="24"/>
          <w:szCs w:val="24"/>
        </w:rPr>
        <w:t>Fanila</w:t>
      </w:r>
      <w:proofErr w:type="spellEnd"/>
      <w:r w:rsidRPr="003A5EC4">
        <w:rPr>
          <w:rFonts w:ascii="Times New Roman" w:hAnsi="Times New Roman" w:cs="Times New Roman"/>
          <w:bCs/>
          <w:sz w:val="24"/>
          <w:szCs w:val="24"/>
        </w:rPr>
        <w:t xml:space="preserve"> Shahzad and Md Talat Nasim, 2020: p. 1</w:t>
      </w:r>
      <w:r w:rsidRPr="003A5EC4">
        <w:rPr>
          <w:rFonts w:ascii="Times New Roman" w:hAnsi="Times New Roman" w:cs="Times New Roman"/>
          <w:sz w:val="24"/>
          <w:szCs w:val="24"/>
        </w:rPr>
        <w:t xml:space="preserve">). </w:t>
      </w:r>
      <w:bookmarkEnd w:id="4"/>
      <w:r w:rsidRPr="003A5EC4">
        <w:rPr>
          <w:rFonts w:ascii="Times New Roman" w:hAnsi="Times New Roman" w:cs="Times New Roman"/>
          <w:sz w:val="24"/>
          <w:szCs w:val="24"/>
        </w:rPr>
        <w:t xml:space="preserve">A highly contagious microbe with elevated potency to cause serious health complications, it reportedly spread quickly to several countries around the world so that by </w:t>
      </w:r>
      <w:bookmarkStart w:id="5" w:name="_Hlk118690440"/>
      <w:r w:rsidRPr="003A5EC4">
        <w:rPr>
          <w:rFonts w:ascii="Times New Roman" w:hAnsi="Times New Roman" w:cs="Times New Roman"/>
          <w:sz w:val="24"/>
          <w:szCs w:val="24"/>
        </w:rPr>
        <w:t>30</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March 2020, the World Health Organization (WHO) declared it a global health crisis – a pandemic </w:t>
      </w:r>
      <w:r w:rsidRPr="003A5EC4">
        <w:rPr>
          <w:rFonts w:ascii="Times New Roman" w:hAnsi="Times New Roman" w:cs="Times New Roman"/>
          <w:bCs/>
          <w:sz w:val="24"/>
          <w:szCs w:val="24"/>
        </w:rPr>
        <w:t>(British Journal of Social Psychology 663).</w:t>
      </w:r>
      <w:r w:rsidRPr="003A5EC4">
        <w:rPr>
          <w:rFonts w:ascii="Times New Roman" w:hAnsi="Times New Roman" w:cs="Times New Roman"/>
          <w:b/>
          <w:bCs/>
          <w:sz w:val="24"/>
          <w:szCs w:val="24"/>
        </w:rPr>
        <w:t xml:space="preserve"> </w:t>
      </w:r>
      <w:r w:rsidRPr="003A5EC4">
        <w:rPr>
          <w:rFonts w:ascii="Times New Roman" w:hAnsi="Times New Roman" w:cs="Times New Roman"/>
          <w:sz w:val="24"/>
          <w:szCs w:val="24"/>
        </w:rPr>
        <w:t>Following the WHO’s declaration,</w:t>
      </w:r>
      <w:bookmarkEnd w:id="5"/>
      <w:r w:rsidRPr="003A5EC4">
        <w:rPr>
          <w:rFonts w:ascii="Times New Roman" w:hAnsi="Times New Roman" w:cs="Times New Roman"/>
          <w:sz w:val="24"/>
          <w:szCs w:val="24"/>
        </w:rPr>
        <w:t xml:space="preserve"> governments across the globe, guided mostly by their national health institutions, hastily adopted the World Health Organization’s hurriedly formulated social regulations and personal protective guidelines.</w:t>
      </w:r>
    </w:p>
    <w:p w14:paraId="2A4AFDBD"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Basically, the preliminary interventionist measures of governments intended to (1) activate social </w:t>
      </w:r>
      <w:proofErr w:type="spellStart"/>
      <w:r w:rsidRPr="003A5EC4">
        <w:rPr>
          <w:rFonts w:ascii="Times New Roman" w:hAnsi="Times New Roman" w:cs="Times New Roman"/>
          <w:sz w:val="24"/>
          <w:szCs w:val="24"/>
        </w:rPr>
        <w:t>behavioural</w:t>
      </w:r>
      <w:proofErr w:type="spellEnd"/>
      <w:r w:rsidRPr="003A5EC4">
        <w:rPr>
          <w:rFonts w:ascii="Times New Roman" w:hAnsi="Times New Roman" w:cs="Times New Roman"/>
          <w:sz w:val="24"/>
          <w:szCs w:val="24"/>
        </w:rPr>
        <w:t xml:space="preserve"> control measures to hinder the spread and effects of the virus; and, (2) motivate personal protective </w:t>
      </w:r>
      <w:proofErr w:type="spellStart"/>
      <w:r w:rsidRPr="003A5EC4">
        <w:rPr>
          <w:rFonts w:ascii="Times New Roman" w:hAnsi="Times New Roman" w:cs="Times New Roman"/>
          <w:sz w:val="24"/>
          <w:szCs w:val="24"/>
        </w:rPr>
        <w:t>behavioural</w:t>
      </w:r>
      <w:proofErr w:type="spellEnd"/>
      <w:r w:rsidRPr="003A5EC4">
        <w:rPr>
          <w:rFonts w:ascii="Times New Roman" w:hAnsi="Times New Roman" w:cs="Times New Roman"/>
          <w:sz w:val="24"/>
          <w:szCs w:val="24"/>
        </w:rPr>
        <w:t xml:space="preserve"> patterns aimed also at curbing morbidity and arrest of the rate of mortality occasioned by the virus. Both interventionist approaches intend ultimately to promote life via actions targeted at preservation, extension and melioration of the human life in society. Dealing with a communicable virus, the actions of governments were conditioned to protect the uninfected from the infected via bilateral or two-sided seclusion of persons: placement of restrictions on the free movement and free association of the uninfected, on the one hand, and quarantining or ‘medical imprisonment’ of the infected, on the other hand. </w:t>
      </w:r>
    </w:p>
    <w:p w14:paraId="19F50205"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Governments, i.e., the sovereign authorities of geographically and politically constitutional territories, no doubt, knew that the adopted measures to mitigate and subdue the covid-19 virus potentially contained negative effects: for instance, invasion of personal lives, strangulation of personal freedoms, causation of inestimable jobs and business losses, alteration of existing social orders and responsibility for, possibly, several other unspecifiable harms. Nevertheless, they considered the interventions as short-lived measures and the bad outcomes as temporary bad experiences that are incapable of causing permanent damages. Thus, in spite of chances that innumerable harmful outcomes and lasting damages could be occasioned from the adopted paradigm, in governments’ reasoned calculus, the beneficial effects derivable from their well-intentioned interventionism significantly outweigh any conceivable advantages accruable from any other potential adoptable alternative solutions. Implicit in this exposition is that “intention,” which, actually signifies, expresses or translates to “good will,” comes prior to any other consideration. In other words, governments’ “good will” are their </w:t>
      </w:r>
      <w:r w:rsidRPr="003A5EC4">
        <w:rPr>
          <w:rFonts w:ascii="Times New Roman" w:hAnsi="Times New Roman" w:cs="Times New Roman"/>
          <w:i/>
          <w:iCs/>
          <w:sz w:val="24"/>
          <w:szCs w:val="24"/>
        </w:rPr>
        <w:t xml:space="preserve">summum </w:t>
      </w:r>
      <w:proofErr w:type="spellStart"/>
      <w:r w:rsidRPr="003A5EC4">
        <w:rPr>
          <w:rFonts w:ascii="Times New Roman" w:hAnsi="Times New Roman" w:cs="Times New Roman"/>
          <w:i/>
          <w:iCs/>
          <w:sz w:val="24"/>
          <w:szCs w:val="24"/>
        </w:rPr>
        <w:t>bonnum</w:t>
      </w:r>
      <w:proofErr w:type="spellEnd"/>
      <w:r w:rsidRPr="003A5EC4">
        <w:rPr>
          <w:rFonts w:ascii="Times New Roman" w:hAnsi="Times New Roman" w:cs="Times New Roman"/>
          <w:i/>
          <w:iCs/>
          <w:sz w:val="24"/>
          <w:szCs w:val="24"/>
        </w:rPr>
        <w:t xml:space="preserve"> </w:t>
      </w:r>
      <w:r w:rsidRPr="003A5EC4">
        <w:rPr>
          <w:rFonts w:ascii="Times New Roman" w:hAnsi="Times New Roman" w:cs="Times New Roman"/>
          <w:sz w:val="24"/>
          <w:szCs w:val="24"/>
        </w:rPr>
        <w:t>(supreme good) for their various people.</w:t>
      </w:r>
    </w:p>
    <w:p w14:paraId="675B42CB"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In view of the aforesaid, it becomes apparent that: in the tackling of the covid-19 pandemic, therefore, ‘intention’ or ‘good will,’ rather than ‘any other consideration,’ scales higher on the agenda of governments. For them, indeed, intention or good will aligns more perfectly with the primary function for which governments were established. As Michael J. White points out: “political organization – that whole governmental complex of legislative, administrative, and judicial machinery associated with the residents of a particular geographical area during some temporary period – has some function, purpose or point” </w:t>
      </w:r>
      <w:r w:rsidRPr="003A5EC4">
        <w:rPr>
          <w:rFonts w:ascii="Times New Roman" w:hAnsi="Times New Roman" w:cs="Times New Roman"/>
          <w:bCs/>
          <w:sz w:val="24"/>
          <w:szCs w:val="24"/>
        </w:rPr>
        <w:t>(1</w:t>
      </w:r>
      <w:r w:rsidRPr="003A5EC4">
        <w:rPr>
          <w:rFonts w:ascii="Times New Roman" w:hAnsi="Times New Roman" w:cs="Times New Roman"/>
          <w:sz w:val="24"/>
          <w:szCs w:val="24"/>
        </w:rPr>
        <w:t>). In other words, that function or purpose of government, which for Hobbes and Locke is security or conservation,</w:t>
      </w:r>
      <w:r w:rsidRPr="003A5EC4">
        <w:rPr>
          <w:rFonts w:ascii="Times New Roman" w:hAnsi="Times New Roman" w:cs="Times New Roman"/>
          <w:b/>
          <w:sz w:val="24"/>
          <w:szCs w:val="24"/>
        </w:rPr>
        <w:t xml:space="preserve"> </w:t>
      </w:r>
      <w:r w:rsidRPr="003A5EC4">
        <w:rPr>
          <w:rFonts w:ascii="Times New Roman" w:hAnsi="Times New Roman" w:cs="Times New Roman"/>
          <w:sz w:val="24"/>
          <w:szCs w:val="24"/>
        </w:rPr>
        <w:t>Plato,</w:t>
      </w:r>
      <w:r w:rsidRPr="003A5EC4">
        <w:rPr>
          <w:rFonts w:ascii="Times New Roman" w:hAnsi="Times New Roman" w:cs="Times New Roman"/>
          <w:b/>
          <w:sz w:val="24"/>
          <w:szCs w:val="24"/>
        </w:rPr>
        <w:t xml:space="preserve"> </w:t>
      </w:r>
      <w:r w:rsidRPr="003A5EC4">
        <w:rPr>
          <w:rFonts w:ascii="Times New Roman" w:hAnsi="Times New Roman" w:cs="Times New Roman"/>
          <w:sz w:val="24"/>
          <w:szCs w:val="24"/>
        </w:rPr>
        <w:t xml:space="preserve">economic survival, Aristotle, welfare or happiness, is good will for the governments of the era of covid-19.  </w:t>
      </w:r>
    </w:p>
    <w:p w14:paraId="331E62CD"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Notably, Kant idealizes good will as the supreme good. Whereas for most people since the times of Plato and Aristotle, happiness constitutes the supreme good, Kant thinks otherwise. How? While it is common to think that security or conservation, economic survival, justice, etc., seek an end in happiness, Kant, who conceives happiness as “power, riches, </w:t>
      </w:r>
      <w:proofErr w:type="spellStart"/>
      <w:r w:rsidRPr="003A5EC4">
        <w:rPr>
          <w:rFonts w:ascii="Times New Roman" w:hAnsi="Times New Roman" w:cs="Times New Roman"/>
          <w:sz w:val="24"/>
          <w:szCs w:val="24"/>
        </w:rPr>
        <w:t>honour</w:t>
      </w:r>
      <w:proofErr w:type="spellEnd"/>
      <w:r w:rsidRPr="003A5EC4">
        <w:rPr>
          <w:rFonts w:ascii="Times New Roman" w:hAnsi="Times New Roman" w:cs="Times New Roman"/>
          <w:sz w:val="24"/>
          <w:szCs w:val="24"/>
        </w:rPr>
        <w:t xml:space="preserve">, even health, and the general well-being and contentment with one’s condition” </w:t>
      </w:r>
      <w:bookmarkStart w:id="6" w:name="_Hlk120404487"/>
      <w:r w:rsidRPr="003A5EC4">
        <w:rPr>
          <w:rFonts w:ascii="Times New Roman" w:hAnsi="Times New Roman" w:cs="Times New Roman"/>
          <w:bCs/>
          <w:sz w:val="24"/>
          <w:szCs w:val="24"/>
        </w:rPr>
        <w:t>(151)</w:t>
      </w:r>
      <w:bookmarkEnd w:id="6"/>
      <w:r w:rsidRPr="003A5EC4">
        <w:rPr>
          <w:rFonts w:ascii="Times New Roman" w:hAnsi="Times New Roman" w:cs="Times New Roman"/>
          <w:bCs/>
          <w:sz w:val="24"/>
          <w:szCs w:val="24"/>
        </w:rPr>
        <w:t>,</w:t>
      </w:r>
      <w:r w:rsidRPr="003A5EC4">
        <w:rPr>
          <w:rFonts w:ascii="Times New Roman" w:hAnsi="Times New Roman" w:cs="Times New Roman"/>
          <w:sz w:val="24"/>
          <w:szCs w:val="24"/>
        </w:rPr>
        <w:t xml:space="preserve"> believes that happiness subordinates to good will. Why does Kant subordinate happiness to good will? He reasons that while protection, justice, happiness, etc., as moral actions are good, they actually do not rise to the height of </w:t>
      </w:r>
      <w:r w:rsidRPr="003A5EC4">
        <w:rPr>
          <w:rFonts w:ascii="Times New Roman" w:hAnsi="Times New Roman" w:cs="Times New Roman"/>
          <w:i/>
          <w:iCs/>
          <w:sz w:val="24"/>
          <w:szCs w:val="24"/>
        </w:rPr>
        <w:t xml:space="preserve">summum </w:t>
      </w:r>
      <w:proofErr w:type="spellStart"/>
      <w:r w:rsidRPr="003A5EC4">
        <w:rPr>
          <w:rFonts w:ascii="Times New Roman" w:hAnsi="Times New Roman" w:cs="Times New Roman"/>
          <w:i/>
          <w:iCs/>
          <w:sz w:val="24"/>
          <w:szCs w:val="24"/>
        </w:rPr>
        <w:t>bonum</w:t>
      </w:r>
      <w:proofErr w:type="spellEnd"/>
      <w:r w:rsidRPr="003A5EC4">
        <w:rPr>
          <w:rFonts w:ascii="Times New Roman" w:hAnsi="Times New Roman" w:cs="Times New Roman"/>
          <w:i/>
          <w:iCs/>
          <w:sz w:val="24"/>
          <w:szCs w:val="24"/>
        </w:rPr>
        <w:t xml:space="preserve"> </w:t>
      </w:r>
      <w:r w:rsidRPr="003A5EC4">
        <w:rPr>
          <w:rFonts w:ascii="Times New Roman" w:hAnsi="Times New Roman" w:cs="Times New Roman"/>
          <w:sz w:val="24"/>
          <w:szCs w:val="24"/>
        </w:rPr>
        <w:t>(supreme good). Good Will, however, does. He writes:</w:t>
      </w:r>
    </w:p>
    <w:p w14:paraId="2FC13262" w14:textId="77777777" w:rsidR="001F1309" w:rsidRPr="003A5EC4" w:rsidRDefault="001F1309" w:rsidP="003A5EC4">
      <w:pPr>
        <w:ind w:left="1418" w:right="1138"/>
        <w:jc w:val="both"/>
        <w:rPr>
          <w:rFonts w:ascii="Times New Roman" w:hAnsi="Times New Roman" w:cs="Times New Roman"/>
          <w:sz w:val="24"/>
          <w:szCs w:val="24"/>
        </w:rPr>
      </w:pPr>
      <w:r w:rsidRPr="003A5EC4">
        <w:rPr>
          <w:rFonts w:ascii="Times New Roman" w:hAnsi="Times New Roman" w:cs="Times New Roman"/>
          <w:sz w:val="24"/>
          <w:szCs w:val="24"/>
        </w:rPr>
        <w:t xml:space="preserve">Nothing can possibly be conceived in the world, or even out of it, which can be called good without qualification, except a Good Will. … a good will appears to constitute the indispensable condition even of being worthy of happiness </w:t>
      </w:r>
      <w:r w:rsidRPr="003A5EC4">
        <w:rPr>
          <w:rFonts w:ascii="Times New Roman" w:hAnsi="Times New Roman" w:cs="Times New Roman"/>
          <w:bCs/>
          <w:sz w:val="24"/>
          <w:szCs w:val="24"/>
        </w:rPr>
        <w:t>(151, 152)</w:t>
      </w:r>
      <w:r w:rsidRPr="003A5EC4">
        <w:rPr>
          <w:rFonts w:ascii="Times New Roman" w:hAnsi="Times New Roman" w:cs="Times New Roman"/>
          <w:sz w:val="24"/>
          <w:szCs w:val="24"/>
        </w:rPr>
        <w:t>.</w:t>
      </w:r>
    </w:p>
    <w:p w14:paraId="21B6A043"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Now, from the vantage of Kantianism, it appears that the good will of the governments of the covid-19 era is sufficient to qualify their interventionism in the wake of the pandemic as an act in exercise, or promotion, of ethics. Therefore, to deontologist, the good will of government, in spite of all else, suffices as moral goodness and right. For them, governments’ responses to the covid-19 crisis are ethical acts worthy of tremendous commendation. For instance, in its policy brief titled “COVID-19 and mandatory vaccination: Ethical considerations and caveats, the World Health Organization writes: “It is not uncommon for governments and institutions to mandate certain actions or types of </w:t>
      </w:r>
      <w:proofErr w:type="spellStart"/>
      <w:r w:rsidRPr="003A5EC4">
        <w:rPr>
          <w:rFonts w:ascii="Times New Roman" w:hAnsi="Times New Roman" w:cs="Times New Roman"/>
          <w:sz w:val="24"/>
          <w:szCs w:val="24"/>
        </w:rPr>
        <w:t>behaviour</w:t>
      </w:r>
      <w:proofErr w:type="spellEnd"/>
      <w:r w:rsidRPr="003A5EC4">
        <w:rPr>
          <w:rFonts w:ascii="Times New Roman" w:hAnsi="Times New Roman" w:cs="Times New Roman"/>
          <w:sz w:val="24"/>
          <w:szCs w:val="24"/>
        </w:rPr>
        <w:t xml:space="preserve"> in order to protect the well-being of individuals and communities. Such policies can be ethically justified, as they may be crucial to protect the health and well-being of the public.” (WHO 1).</w:t>
      </w:r>
    </w:p>
    <w:p w14:paraId="762EE8D4"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However, the view expressed above is openly faulted by some others, especially, protesters who do not see good will in the decisions of their governments that procured severe suffering and anguish for free distribution amongst their populace; and, even if their governments nursed good will, the sufferings or negative outcomes of those good will simply outweigh the good intentions. This open rejection of the good will of governments’ response to the covid-19 crisis was further displayed in protests that broke out around the world (in cities across Europe, North America, Asia, Middle East, Latin America and some parts of Africa). All such protests were reactions against the interventions of governments. One </w:t>
      </w:r>
      <w:proofErr w:type="spellStart"/>
      <w:r w:rsidRPr="003A5EC4">
        <w:rPr>
          <w:rFonts w:ascii="Times New Roman" w:hAnsi="Times New Roman" w:cs="Times New Roman"/>
          <w:sz w:val="24"/>
          <w:szCs w:val="24"/>
        </w:rPr>
        <w:t>Aljazeraa</w:t>
      </w:r>
      <w:proofErr w:type="spellEnd"/>
      <w:r w:rsidRPr="003A5EC4">
        <w:rPr>
          <w:rFonts w:ascii="Times New Roman" w:hAnsi="Times New Roman" w:cs="Times New Roman"/>
          <w:sz w:val="24"/>
          <w:szCs w:val="24"/>
        </w:rPr>
        <w:t xml:space="preserve"> TV reporter, Elizabeth </w:t>
      </w:r>
      <w:proofErr w:type="spellStart"/>
      <w:r w:rsidRPr="003A5EC4">
        <w:rPr>
          <w:rFonts w:ascii="Times New Roman" w:hAnsi="Times New Roman" w:cs="Times New Roman"/>
          <w:sz w:val="24"/>
          <w:szCs w:val="24"/>
        </w:rPr>
        <w:t>Melimopoulos</w:t>
      </w:r>
      <w:proofErr w:type="spellEnd"/>
      <w:r w:rsidRPr="003A5EC4">
        <w:rPr>
          <w:rFonts w:ascii="Times New Roman" w:hAnsi="Times New Roman" w:cs="Times New Roman"/>
          <w:sz w:val="24"/>
          <w:szCs w:val="24"/>
        </w:rPr>
        <w:t>, writes: “Protesters around the world have taken to the streets in recent weeks to reject government-imposed COVID-19 lockdowns, as countries race to vaccinate their most vulnerable groups and stem the spread of new variants of the coronavirus”</w:t>
      </w:r>
      <w:bookmarkStart w:id="7" w:name="_Hlk121066029"/>
      <w:r w:rsidRPr="003A5EC4">
        <w:rPr>
          <w:rFonts w:ascii="Times New Roman" w:hAnsi="Times New Roman" w:cs="Times New Roman"/>
          <w:sz w:val="24"/>
          <w:szCs w:val="24"/>
        </w:rPr>
        <w:t xml:space="preserve"> (7 February, 2021)</w:t>
      </w:r>
      <w:r w:rsidRPr="003A5EC4">
        <w:rPr>
          <w:rFonts w:ascii="Times New Roman" w:hAnsi="Times New Roman" w:cs="Times New Roman"/>
          <w:bCs/>
          <w:sz w:val="24"/>
          <w:szCs w:val="24"/>
        </w:rPr>
        <w:t>.</w:t>
      </w:r>
      <w:r w:rsidRPr="003A5EC4">
        <w:rPr>
          <w:rFonts w:ascii="Times New Roman" w:hAnsi="Times New Roman" w:cs="Times New Roman"/>
          <w:sz w:val="24"/>
          <w:szCs w:val="24"/>
        </w:rPr>
        <w:t xml:space="preserve"> </w:t>
      </w:r>
      <w:bookmarkEnd w:id="7"/>
    </w:p>
    <w:p w14:paraId="00A6F997"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Now, although several reasons account for the protests, the most trumpeted frustration is the economic hardship caused to the vast majority of people around the world as a result of the well-intended interventions. In other words, in their estimation, the good will of governments did not sufficiently compensate for the financial sufferings occasioned by the interventions of governments; hence, the rejections. </w:t>
      </w:r>
      <w:proofErr w:type="spellStart"/>
      <w:r w:rsidRPr="003A5EC4">
        <w:rPr>
          <w:rFonts w:ascii="Times New Roman" w:hAnsi="Times New Roman" w:cs="Times New Roman"/>
          <w:sz w:val="24"/>
          <w:szCs w:val="24"/>
        </w:rPr>
        <w:t>Melimopoulos</w:t>
      </w:r>
      <w:proofErr w:type="spellEnd"/>
      <w:r w:rsidRPr="003A5EC4">
        <w:rPr>
          <w:rFonts w:ascii="Times New Roman" w:hAnsi="Times New Roman" w:cs="Times New Roman"/>
          <w:sz w:val="24"/>
          <w:szCs w:val="24"/>
        </w:rPr>
        <w:t xml:space="preserve"> puts it thus: </w:t>
      </w:r>
    </w:p>
    <w:p w14:paraId="20C1D0FA" w14:textId="77777777" w:rsidR="001F1309" w:rsidRPr="003A5EC4" w:rsidRDefault="001F1309" w:rsidP="003A5EC4">
      <w:pPr>
        <w:ind w:left="1418" w:right="1138"/>
        <w:jc w:val="both"/>
        <w:rPr>
          <w:rFonts w:ascii="Times New Roman" w:hAnsi="Times New Roman" w:cs="Times New Roman"/>
          <w:sz w:val="24"/>
          <w:szCs w:val="24"/>
        </w:rPr>
      </w:pPr>
      <w:r w:rsidRPr="003A5EC4">
        <w:rPr>
          <w:rFonts w:ascii="Times New Roman" w:hAnsi="Times New Roman" w:cs="Times New Roman"/>
          <w:sz w:val="24"/>
          <w:szCs w:val="24"/>
        </w:rPr>
        <w:t xml:space="preserve">Lockdowns have been </w:t>
      </w:r>
      <w:bookmarkStart w:id="8" w:name="_Hlk121535524"/>
      <w:r w:rsidRPr="003A5EC4">
        <w:rPr>
          <w:rFonts w:ascii="Times New Roman" w:hAnsi="Times New Roman" w:cs="Times New Roman"/>
          <w:sz w:val="24"/>
          <w:szCs w:val="24"/>
        </w:rPr>
        <w:t xml:space="preserve">financially devastating for millions of people who have been unable to work and lost their incomes. </w:t>
      </w:r>
      <w:bookmarkEnd w:id="8"/>
      <w:r w:rsidRPr="003A5EC4">
        <w:rPr>
          <w:rFonts w:ascii="Times New Roman" w:hAnsi="Times New Roman" w:cs="Times New Roman"/>
          <w:sz w:val="24"/>
          <w:szCs w:val="24"/>
        </w:rPr>
        <w:t>According to the International Monetary Fund (IMF), unemployment has soared across major economies since the beginning of the pandemic. The IMF estimates that the global economy shrank by 4.4 percent in 2020, the worst decline since the Great Depression of the 1930s (</w:t>
      </w:r>
      <w:r w:rsidRPr="003A5EC4">
        <w:rPr>
          <w:rFonts w:ascii="Times New Roman" w:hAnsi="Times New Roman" w:cs="Times New Roman"/>
          <w:bCs/>
          <w:sz w:val="24"/>
          <w:szCs w:val="24"/>
        </w:rPr>
        <w:t>7 February 2021).</w:t>
      </w:r>
    </w:p>
    <w:p w14:paraId="467AC65C"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Also, in the estimation of protesters, the number of vulnerable people expected to be severely affected by the harshest symptoms of the virus are comparably few relative to the vast majority of people that are negatively impacted upon by governments’ covid-19 containment measures. In their opinion, the negative effects of these regulations far outweigh their beneficial outcomes. Speaking to Aljazeera, for instance, one Dr. Joshua Klapow, a clinical psychologist, explains that part of the challenge confronting people is that “this virus is so variable for so many people, and mimics in so many ways illnesses that we are used to having and recovering from” (</w:t>
      </w:r>
      <w:proofErr w:type="spellStart"/>
      <w:r w:rsidRPr="003A5EC4">
        <w:rPr>
          <w:rFonts w:ascii="Times New Roman" w:hAnsi="Times New Roman" w:cs="Times New Roman"/>
          <w:sz w:val="24"/>
          <w:szCs w:val="24"/>
        </w:rPr>
        <w:t>Melimopoulos</w:t>
      </w:r>
      <w:proofErr w:type="spellEnd"/>
      <w:r w:rsidRPr="003A5EC4">
        <w:rPr>
          <w:rFonts w:ascii="Times New Roman" w:hAnsi="Times New Roman" w:cs="Times New Roman"/>
          <w:sz w:val="24"/>
          <w:szCs w:val="24"/>
        </w:rPr>
        <w:t xml:space="preserve">). Continuing, Klapow says: “What a lot of people are trying to reconcile with is, why are you restricting my life when this is no worse than something we’re all used to?”  </w:t>
      </w:r>
    </w:p>
    <w:p w14:paraId="6F189DF5"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Given the foregoing, it becomes obvious that the covid-19 interventionist measures actually “represent substantial disruptions to the lives and livelihoods of large segments of the population” </w:t>
      </w:r>
      <w:r w:rsidRPr="003A5EC4">
        <w:rPr>
          <w:rFonts w:ascii="Times New Roman" w:hAnsi="Times New Roman" w:cs="Times New Roman"/>
          <w:bCs/>
          <w:sz w:val="24"/>
          <w:szCs w:val="24"/>
        </w:rPr>
        <w:t>(Reed Wood, et. al.).</w:t>
      </w:r>
      <w:r w:rsidRPr="003A5EC4">
        <w:rPr>
          <w:rFonts w:ascii="Times New Roman" w:hAnsi="Times New Roman" w:cs="Times New Roman"/>
          <w:b/>
          <w:bCs/>
          <w:sz w:val="24"/>
          <w:szCs w:val="24"/>
        </w:rPr>
        <w:t xml:space="preserve"> </w:t>
      </w:r>
      <w:r w:rsidRPr="003A5EC4">
        <w:rPr>
          <w:rFonts w:ascii="Times New Roman" w:hAnsi="Times New Roman" w:cs="Times New Roman"/>
          <w:sz w:val="24"/>
          <w:szCs w:val="24"/>
        </w:rPr>
        <w:t>On another hand,</w:t>
      </w:r>
      <w:r w:rsidRPr="003A5EC4">
        <w:rPr>
          <w:rFonts w:ascii="Times New Roman" w:hAnsi="Times New Roman" w:cs="Times New Roman"/>
          <w:bCs/>
          <w:sz w:val="24"/>
          <w:szCs w:val="24"/>
        </w:rPr>
        <w:t xml:space="preserve"> it is </w:t>
      </w:r>
      <w:r w:rsidRPr="003A5EC4">
        <w:rPr>
          <w:rFonts w:ascii="Times New Roman" w:hAnsi="Times New Roman" w:cs="Times New Roman"/>
          <w:sz w:val="24"/>
          <w:szCs w:val="24"/>
        </w:rPr>
        <w:t>alleged that the virus’ menace is over-estimated and governments’ interventionist regulations are excessively coercively implemented; thus, the entire interventionist measures – regulations and implementation – are an over-reaction to, otherwise, a relatively less deadly virus. In all, it becomes apparent that the ethical stance of protesters is consequentialist, particularly, utilitarian ethics. Therefore, ethical conflict before us is one between protesters’ consequentialism vis-à-vis governments’ deontology. Having identified the nature of the problem at hand, it is appropriate, firstly, to review the conception of ethics before delving properly into the determination of the ethicality of the interventionist actions of government: that is to say to determine and judge if the interventionism actually promotes ethics.</w:t>
      </w:r>
    </w:p>
    <w:p w14:paraId="1E70C321" w14:textId="77777777" w:rsidR="001F1309" w:rsidRPr="003A5EC4" w:rsidRDefault="001F1309" w:rsidP="003A5EC4">
      <w:pPr>
        <w:ind w:left="227" w:right="170"/>
        <w:jc w:val="both"/>
        <w:rPr>
          <w:rFonts w:ascii="Times New Roman" w:hAnsi="Times New Roman" w:cs="Times New Roman"/>
          <w:b/>
          <w:bCs/>
          <w:sz w:val="24"/>
          <w:szCs w:val="24"/>
        </w:rPr>
      </w:pPr>
      <w:r w:rsidRPr="003A5EC4">
        <w:rPr>
          <w:rFonts w:ascii="Times New Roman" w:hAnsi="Times New Roman" w:cs="Times New Roman"/>
          <w:b/>
          <w:bCs/>
          <w:sz w:val="24"/>
          <w:szCs w:val="24"/>
        </w:rPr>
        <w:t>Conception of Ethics</w:t>
      </w:r>
    </w:p>
    <w:p w14:paraId="66FA9E08" w14:textId="77777777" w:rsidR="001F1309" w:rsidRPr="003A5EC4" w:rsidRDefault="001F1309" w:rsidP="003A5EC4">
      <w:pPr>
        <w:ind w:left="227" w:right="170"/>
        <w:jc w:val="both"/>
        <w:rPr>
          <w:rFonts w:ascii="Times New Roman" w:hAnsi="Times New Roman" w:cs="Times New Roman"/>
          <w:b/>
          <w:bCs/>
          <w:sz w:val="24"/>
          <w:szCs w:val="24"/>
        </w:rPr>
      </w:pPr>
      <w:r w:rsidRPr="003A5EC4">
        <w:rPr>
          <w:rFonts w:ascii="Times New Roman" w:hAnsi="Times New Roman" w:cs="Times New Roman"/>
          <w:sz w:val="24"/>
          <w:szCs w:val="24"/>
        </w:rPr>
        <w:t xml:space="preserve">Etymologically, the word “ethics” derives from the Greek </w:t>
      </w:r>
      <w:proofErr w:type="spellStart"/>
      <w:r w:rsidRPr="003A5EC4">
        <w:rPr>
          <w:rFonts w:ascii="Times New Roman" w:hAnsi="Times New Roman" w:cs="Times New Roman"/>
          <w:i/>
          <w:iCs/>
          <w:sz w:val="24"/>
          <w:szCs w:val="24"/>
        </w:rPr>
        <w:t>ēthos</w:t>
      </w:r>
      <w:proofErr w:type="spellEnd"/>
      <w:r w:rsidRPr="003A5EC4">
        <w:rPr>
          <w:rFonts w:ascii="Times New Roman" w:hAnsi="Times New Roman" w:cs="Times New Roman"/>
          <w:sz w:val="24"/>
          <w:szCs w:val="24"/>
        </w:rPr>
        <w:t xml:space="preserve">, which means “custom” (singular) and </w:t>
      </w:r>
      <w:proofErr w:type="spellStart"/>
      <w:r w:rsidRPr="003A5EC4">
        <w:rPr>
          <w:rFonts w:ascii="Times New Roman" w:hAnsi="Times New Roman" w:cs="Times New Roman"/>
          <w:i/>
          <w:iCs/>
          <w:sz w:val="24"/>
          <w:szCs w:val="24"/>
        </w:rPr>
        <w:t>ēthē</w:t>
      </w:r>
      <w:proofErr w:type="spellEnd"/>
      <w:r w:rsidRPr="003A5EC4">
        <w:rPr>
          <w:rFonts w:ascii="Times New Roman" w:hAnsi="Times New Roman" w:cs="Times New Roman"/>
          <w:sz w:val="24"/>
          <w:szCs w:val="24"/>
        </w:rPr>
        <w:t>, “character” (its plural form). Ethics is “concerned about what makes life worth living or not worth living, what are our obligations to ourselves and to other people, what is just and unjust in human actions and institutions” (</w:t>
      </w:r>
      <w:r w:rsidRPr="003A5EC4">
        <w:rPr>
          <w:rFonts w:ascii="Times New Roman" w:hAnsi="Times New Roman" w:cs="Times New Roman"/>
          <w:bCs/>
          <w:sz w:val="24"/>
          <w:szCs w:val="24"/>
        </w:rPr>
        <w:t xml:space="preserve">Henry R. West 3). </w:t>
      </w:r>
      <w:r w:rsidRPr="003A5EC4">
        <w:rPr>
          <w:rFonts w:ascii="Times New Roman" w:hAnsi="Times New Roman" w:cs="Times New Roman"/>
          <w:sz w:val="24"/>
          <w:szCs w:val="24"/>
        </w:rPr>
        <w:t>Also, it is “an attempt to develop theories of right and wrong, good and bad in human actions and human life” (</w:t>
      </w:r>
      <w:r w:rsidRPr="003A5EC4">
        <w:rPr>
          <w:rFonts w:ascii="Times New Roman" w:hAnsi="Times New Roman" w:cs="Times New Roman"/>
          <w:bCs/>
          <w:sz w:val="24"/>
          <w:szCs w:val="24"/>
        </w:rPr>
        <w:t>West 3</w:t>
      </w:r>
      <w:r w:rsidRPr="003A5EC4">
        <w:rPr>
          <w:rFonts w:ascii="Times New Roman" w:hAnsi="Times New Roman" w:cs="Times New Roman"/>
          <w:sz w:val="24"/>
          <w:szCs w:val="24"/>
        </w:rPr>
        <w:t xml:space="preserve">). Usually, development of ethical theories takes the form of codification; thus, perhaps, the reason why Tabetha </w:t>
      </w:r>
      <w:proofErr w:type="spellStart"/>
      <w:r w:rsidRPr="003A5EC4">
        <w:rPr>
          <w:rFonts w:ascii="Times New Roman" w:hAnsi="Times New Roman" w:cs="Times New Roman"/>
          <w:sz w:val="24"/>
          <w:szCs w:val="24"/>
        </w:rPr>
        <w:t>Hazek</w:t>
      </w:r>
      <w:proofErr w:type="spellEnd"/>
      <w:r w:rsidRPr="003A5EC4">
        <w:rPr>
          <w:rFonts w:ascii="Times New Roman" w:hAnsi="Times New Roman" w:cs="Times New Roman"/>
          <w:sz w:val="24"/>
          <w:szCs w:val="24"/>
        </w:rPr>
        <w:t xml:space="preserve"> defines ethics as “a code, or a set of rules, that an entire group or society adheres” </w:t>
      </w:r>
      <w:r w:rsidRPr="003A5EC4">
        <w:rPr>
          <w:rFonts w:ascii="Times New Roman" w:hAnsi="Times New Roman" w:cs="Times New Roman"/>
          <w:bCs/>
          <w:sz w:val="24"/>
          <w:szCs w:val="24"/>
        </w:rPr>
        <w:t>(78).</w:t>
      </w:r>
      <w:r w:rsidRPr="003A5EC4">
        <w:rPr>
          <w:rFonts w:ascii="Times New Roman" w:hAnsi="Times New Roman" w:cs="Times New Roman"/>
          <w:b/>
          <w:bCs/>
          <w:sz w:val="24"/>
          <w:szCs w:val="24"/>
        </w:rPr>
        <w:t xml:space="preserve"> </w:t>
      </w:r>
    </w:p>
    <w:p w14:paraId="378D78F7"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By implication,</w:t>
      </w:r>
      <w:r w:rsidRPr="003A5EC4">
        <w:rPr>
          <w:rFonts w:ascii="Times New Roman" w:hAnsi="Times New Roman" w:cs="Times New Roman"/>
          <w:b/>
          <w:bCs/>
          <w:sz w:val="24"/>
          <w:szCs w:val="24"/>
        </w:rPr>
        <w:t xml:space="preserve"> </w:t>
      </w:r>
      <w:r w:rsidRPr="003A5EC4">
        <w:rPr>
          <w:rFonts w:ascii="Times New Roman" w:hAnsi="Times New Roman" w:cs="Times New Roman"/>
          <w:sz w:val="24"/>
          <w:szCs w:val="24"/>
        </w:rPr>
        <w:t xml:space="preserve">ethics is a normative science that provides us with codes or sets of rules to guide our conducts or form our characters in society. James Rachels and Stuart Rachels capture it thus: ethics is “the effort to understand the nature of morality and what it requires of us – in Socrates’ words, to understand “how we ought to live” and why” </w:t>
      </w:r>
      <w:r w:rsidRPr="003A5EC4">
        <w:rPr>
          <w:rFonts w:ascii="Times New Roman" w:hAnsi="Times New Roman" w:cs="Times New Roman"/>
          <w:bCs/>
          <w:sz w:val="24"/>
          <w:szCs w:val="24"/>
        </w:rPr>
        <w:t>(1).</w:t>
      </w:r>
      <w:r w:rsidRPr="003A5EC4">
        <w:rPr>
          <w:rFonts w:ascii="Times New Roman" w:hAnsi="Times New Roman" w:cs="Times New Roman"/>
          <w:sz w:val="24"/>
          <w:szCs w:val="24"/>
        </w:rPr>
        <w:t xml:space="preserve"> In a nutshell, therefore, ethics is the developed code or set of rules that define and guide ‘how we ought to live’ in society as well as provide us with reason(s) why the code or set of rules is essential and requires compliance. From the foregoing, we can deduce two factors. First, every ethical theory has an end (consequences or duty or motive, etc.) to which an ethical code </w:t>
      </w:r>
      <w:proofErr w:type="gramStart"/>
      <w:r w:rsidRPr="003A5EC4">
        <w:rPr>
          <w:rFonts w:ascii="Times New Roman" w:hAnsi="Times New Roman" w:cs="Times New Roman"/>
          <w:sz w:val="24"/>
          <w:szCs w:val="24"/>
        </w:rPr>
        <w:t>goads</w:t>
      </w:r>
      <w:proofErr w:type="gramEnd"/>
      <w:r w:rsidRPr="003A5EC4">
        <w:rPr>
          <w:rFonts w:ascii="Times New Roman" w:hAnsi="Times New Roman" w:cs="Times New Roman"/>
          <w:sz w:val="24"/>
          <w:szCs w:val="24"/>
        </w:rPr>
        <w:t xml:space="preserve"> us towards. Second, we discern from the above that there are more than a single, universal code that satisfies every ethical situation. </w:t>
      </w:r>
    </w:p>
    <w:p w14:paraId="49667053"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The further implication of the second above is that ethical theorizations throw up several “codes” or “sets of rules” all intended to guide human conducts. Most of them, though exist in cleavages or clusters, actually commune with rivals within and outside particular societies, communities or cultures, permitting, in such instances, different groups, especially under liberal democratic societies, to hold claim to a variety of ethical rules as they consider best fit for themselves or applicable in certain historical, social and cultural milieu. Diversity and liberality, here, imply that there is no universally acceptable and adopted ethical theory, value(s) or principle(s) that every ethicist is constrained to conform to as criterion or criteria of moral judgment. Instead, each ethical theory emphasizes a particular value, principle and develops its criterion of moral judgment around their adopted cherished value and principle.  </w:t>
      </w:r>
    </w:p>
    <w:p w14:paraId="79EFFCC3"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In line with the afore-stated, </w:t>
      </w:r>
      <w:proofErr w:type="spellStart"/>
      <w:r w:rsidRPr="003A5EC4">
        <w:rPr>
          <w:rFonts w:ascii="Times New Roman" w:hAnsi="Times New Roman" w:cs="Times New Roman"/>
          <w:sz w:val="24"/>
          <w:szCs w:val="24"/>
        </w:rPr>
        <w:t>Tove</w:t>
      </w:r>
      <w:proofErr w:type="spellEnd"/>
      <w:r w:rsidRPr="003A5EC4">
        <w:rPr>
          <w:rFonts w:ascii="Times New Roman" w:hAnsi="Times New Roman" w:cs="Times New Roman"/>
          <w:sz w:val="24"/>
          <w:szCs w:val="24"/>
        </w:rPr>
        <w:t xml:space="preserve"> Pettersen writes: “The ethics of care highlights care; deontology accentuates rights; the theories of justice emphasize justice; and the utilitarian tradition values the society’s overall well-being” </w:t>
      </w:r>
      <w:r w:rsidRPr="003A5EC4">
        <w:rPr>
          <w:rFonts w:ascii="Times New Roman" w:hAnsi="Times New Roman" w:cs="Times New Roman"/>
          <w:bCs/>
          <w:sz w:val="24"/>
          <w:szCs w:val="24"/>
        </w:rPr>
        <w:t>(54).</w:t>
      </w:r>
      <w:r w:rsidRPr="003A5EC4">
        <w:rPr>
          <w:rFonts w:ascii="Times New Roman" w:hAnsi="Times New Roman" w:cs="Times New Roman"/>
          <w:sz w:val="24"/>
          <w:szCs w:val="24"/>
        </w:rPr>
        <w:t xml:space="preserve"> Similarly, Robert Paul Wolff writes: “Kant’s theory, sometimes called an “ethics of duty,” concentrates on what it is our duty to do. Bentham’s theory concentrates on how best to maximize value (or goodness) – in Bentham’s case, pleasure. … virtue ethics … its focus of concentration is on virtue, that is, on character (the kind of person one is) rather than on behavior (what one does)” </w:t>
      </w:r>
      <w:r w:rsidRPr="003A5EC4">
        <w:rPr>
          <w:rFonts w:ascii="Times New Roman" w:hAnsi="Times New Roman" w:cs="Times New Roman"/>
          <w:b/>
          <w:bCs/>
          <w:sz w:val="24"/>
          <w:szCs w:val="24"/>
        </w:rPr>
        <w:t>(</w:t>
      </w:r>
      <w:r w:rsidRPr="003A5EC4">
        <w:rPr>
          <w:rFonts w:ascii="Times New Roman" w:hAnsi="Times New Roman" w:cs="Times New Roman"/>
          <w:bCs/>
          <w:sz w:val="24"/>
          <w:szCs w:val="24"/>
        </w:rPr>
        <w:t>167).</w:t>
      </w:r>
      <w:r w:rsidRPr="003A5EC4">
        <w:rPr>
          <w:rFonts w:ascii="Times New Roman" w:hAnsi="Times New Roman" w:cs="Times New Roman"/>
          <w:sz w:val="24"/>
          <w:szCs w:val="24"/>
        </w:rPr>
        <w:t xml:space="preserve"> Virtue, in virtue ethics, has an end expressed as “happiness” (following Aristotle’s eudaimonia), “well-being” or “human flourishing.” This way, in one society, community or culture, we find deontology, utilitarianism, virtue ethics, feminist ethics, ethics of care, etc.</w:t>
      </w:r>
    </w:p>
    <w:p w14:paraId="06C0B22A"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Notably, the outbreak of covid-19 pandemic and its attendant governments’ interventionist efforts to arrest it and subdue its debilitating effects cataclysmically occasioned a war between two of these ethical theories, namely, the consequentialist ethics (in particular, utilitarianism) and the deontology (precisely, Kantian ethics). Next, we shall briefly expose and elucidate each of them starting with deontology.</w:t>
      </w:r>
    </w:p>
    <w:p w14:paraId="297FA956" w14:textId="77777777" w:rsidR="001F1309" w:rsidRPr="003A5EC4" w:rsidRDefault="001F1309" w:rsidP="003A5EC4">
      <w:pPr>
        <w:ind w:left="227" w:right="170"/>
        <w:jc w:val="both"/>
        <w:rPr>
          <w:rFonts w:ascii="Times New Roman" w:hAnsi="Times New Roman" w:cs="Times New Roman"/>
          <w:b/>
          <w:bCs/>
          <w:sz w:val="24"/>
          <w:szCs w:val="24"/>
        </w:rPr>
      </w:pPr>
      <w:r w:rsidRPr="003A5EC4">
        <w:rPr>
          <w:rFonts w:ascii="Times New Roman" w:hAnsi="Times New Roman" w:cs="Times New Roman"/>
          <w:b/>
          <w:bCs/>
          <w:sz w:val="24"/>
          <w:szCs w:val="24"/>
        </w:rPr>
        <w:t>Deontology</w:t>
      </w:r>
    </w:p>
    <w:p w14:paraId="219004F0"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Deontological ethics derives its name from the Greek word, “</w:t>
      </w:r>
      <w:proofErr w:type="spellStart"/>
      <w:r w:rsidRPr="003A5EC4">
        <w:rPr>
          <w:rFonts w:ascii="Times New Roman" w:hAnsi="Times New Roman" w:cs="Times New Roman"/>
          <w:sz w:val="24"/>
          <w:szCs w:val="24"/>
        </w:rPr>
        <w:t>deon</w:t>
      </w:r>
      <w:proofErr w:type="spellEnd"/>
      <w:r w:rsidRPr="003A5EC4">
        <w:rPr>
          <w:rFonts w:ascii="Times New Roman" w:hAnsi="Times New Roman" w:cs="Times New Roman"/>
          <w:sz w:val="24"/>
          <w:szCs w:val="24"/>
        </w:rPr>
        <w:t xml:space="preserve">,” meaning “duty” </w:t>
      </w:r>
      <w:r w:rsidRPr="003A5EC4">
        <w:rPr>
          <w:rFonts w:ascii="Times New Roman" w:hAnsi="Times New Roman" w:cs="Times New Roman"/>
          <w:bCs/>
          <w:sz w:val="24"/>
          <w:szCs w:val="24"/>
        </w:rPr>
        <w:t>(</w:t>
      </w:r>
      <w:proofErr w:type="spellStart"/>
      <w:r w:rsidRPr="003A5EC4">
        <w:rPr>
          <w:rFonts w:ascii="Times New Roman" w:hAnsi="Times New Roman" w:cs="Times New Roman"/>
          <w:bCs/>
          <w:sz w:val="24"/>
          <w:szCs w:val="24"/>
        </w:rPr>
        <w:t>Abderrahmane</w:t>
      </w:r>
      <w:proofErr w:type="spellEnd"/>
      <w:r w:rsidRPr="003A5EC4">
        <w:rPr>
          <w:rFonts w:ascii="Times New Roman" w:hAnsi="Times New Roman" w:cs="Times New Roman"/>
          <w:bCs/>
          <w:sz w:val="24"/>
          <w:szCs w:val="24"/>
        </w:rPr>
        <w:t xml:space="preserve"> </w:t>
      </w:r>
      <w:proofErr w:type="spellStart"/>
      <w:r w:rsidRPr="003A5EC4">
        <w:rPr>
          <w:rFonts w:ascii="Times New Roman" w:hAnsi="Times New Roman" w:cs="Times New Roman"/>
          <w:bCs/>
          <w:sz w:val="24"/>
          <w:szCs w:val="24"/>
        </w:rPr>
        <w:t>Benlahcene</w:t>
      </w:r>
      <w:proofErr w:type="spellEnd"/>
      <w:r w:rsidRPr="003A5EC4">
        <w:rPr>
          <w:rFonts w:ascii="Times New Roman" w:hAnsi="Times New Roman" w:cs="Times New Roman"/>
          <w:bCs/>
          <w:sz w:val="24"/>
          <w:szCs w:val="24"/>
        </w:rPr>
        <w:t xml:space="preserve">, Ruslan Bin Zainuddin, Nur </w:t>
      </w:r>
      <w:proofErr w:type="spellStart"/>
      <w:r w:rsidRPr="003A5EC4">
        <w:rPr>
          <w:rFonts w:ascii="Times New Roman" w:hAnsi="Times New Roman" w:cs="Times New Roman"/>
          <w:bCs/>
          <w:sz w:val="24"/>
          <w:szCs w:val="24"/>
        </w:rPr>
        <w:t>Syakiran</w:t>
      </w:r>
      <w:proofErr w:type="spellEnd"/>
      <w:r w:rsidRPr="003A5EC4">
        <w:rPr>
          <w:rFonts w:ascii="Times New Roman" w:hAnsi="Times New Roman" w:cs="Times New Roman"/>
          <w:bCs/>
          <w:sz w:val="24"/>
          <w:szCs w:val="24"/>
        </w:rPr>
        <w:t xml:space="preserve"> Akmal Bt. Ismail 35). </w:t>
      </w:r>
      <w:r w:rsidRPr="003A5EC4">
        <w:rPr>
          <w:rFonts w:ascii="Times New Roman" w:hAnsi="Times New Roman" w:cs="Times New Roman"/>
          <w:sz w:val="24"/>
          <w:szCs w:val="24"/>
        </w:rPr>
        <w:t>This ethics deviates from the traditional approach of consequentialist ethical theories (e.g., utilitarianism) which pursue and interpret the rightness of a moral action by its outcomes (consequences). Instead, it seeks to unravel the nature of morality by wanting to answer the question: What constitutes a moral action? Investigating into this question, it discovers that motive rather than consequences, constitutes the core principle of moral rightness; rule, duty or obligation, the principal value of ethics. Thus, deontological ethics is alternatively known as “non-consequentialist” ethics.</w:t>
      </w:r>
    </w:p>
    <w:p w14:paraId="2D1A239C"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Emmanuel Kant, who is its primal proponent distinguishes between two kinds of motivations, namely, “inclination” and “obligation” or a “sense of duty.” Obligation, according to him, is “that which one ought to do despite one’s inclination to do otherwise” </w:t>
      </w:r>
      <w:r w:rsidRPr="003A5EC4">
        <w:rPr>
          <w:rFonts w:ascii="Times New Roman" w:hAnsi="Times New Roman" w:cs="Times New Roman"/>
          <w:bCs/>
          <w:sz w:val="24"/>
          <w:szCs w:val="24"/>
        </w:rPr>
        <w:t xml:space="preserve">(Richard H. Popkin and </w:t>
      </w:r>
      <w:proofErr w:type="spellStart"/>
      <w:r w:rsidRPr="003A5EC4">
        <w:rPr>
          <w:rFonts w:ascii="Times New Roman" w:hAnsi="Times New Roman" w:cs="Times New Roman"/>
          <w:bCs/>
          <w:sz w:val="24"/>
          <w:szCs w:val="24"/>
        </w:rPr>
        <w:t>Avrum</w:t>
      </w:r>
      <w:proofErr w:type="spellEnd"/>
      <w:r w:rsidRPr="003A5EC4">
        <w:rPr>
          <w:rFonts w:ascii="Times New Roman" w:hAnsi="Times New Roman" w:cs="Times New Roman"/>
          <w:bCs/>
          <w:sz w:val="24"/>
          <w:szCs w:val="24"/>
        </w:rPr>
        <w:t xml:space="preserve"> Stroll 36).</w:t>
      </w:r>
      <w:r w:rsidRPr="003A5EC4">
        <w:rPr>
          <w:rFonts w:ascii="Times New Roman" w:hAnsi="Times New Roman" w:cs="Times New Roman"/>
          <w:b/>
          <w:bCs/>
          <w:sz w:val="24"/>
          <w:szCs w:val="24"/>
        </w:rPr>
        <w:t xml:space="preserve"> </w:t>
      </w:r>
      <w:r w:rsidRPr="003A5EC4">
        <w:rPr>
          <w:rFonts w:ascii="Times New Roman" w:hAnsi="Times New Roman" w:cs="Times New Roman"/>
          <w:sz w:val="24"/>
          <w:szCs w:val="24"/>
        </w:rPr>
        <w:t>On the other hand, inclination is any other motivation outside of obligation.</w:t>
      </w:r>
      <w:r w:rsidRPr="003A5EC4">
        <w:rPr>
          <w:rFonts w:ascii="Times New Roman" w:hAnsi="Times New Roman" w:cs="Times New Roman"/>
          <w:b/>
          <w:bCs/>
          <w:sz w:val="24"/>
          <w:szCs w:val="24"/>
        </w:rPr>
        <w:t xml:space="preserve"> </w:t>
      </w:r>
      <w:r w:rsidRPr="003A5EC4">
        <w:rPr>
          <w:rFonts w:ascii="Times New Roman" w:hAnsi="Times New Roman" w:cs="Times New Roman"/>
          <w:sz w:val="24"/>
          <w:szCs w:val="24"/>
        </w:rPr>
        <w:t xml:space="preserve">Kant argues that actions based on inclinations lack moral worth, therefore, they do not deserve moral praise or reward. On the contrary, he says, only acts done purely from the basis of duty are deserving of moral praise and reward. Duty-based acts, he explains, originate from good will. Good will, he says, is the standard of morality even for consequentialism (utilitarianism). He writes: “… good will appears to constitute the indispensable condition even of being worthy of happiness” </w:t>
      </w:r>
      <w:r w:rsidRPr="003A5EC4">
        <w:rPr>
          <w:rFonts w:ascii="Times New Roman" w:hAnsi="Times New Roman" w:cs="Times New Roman"/>
          <w:bCs/>
          <w:sz w:val="24"/>
          <w:szCs w:val="24"/>
        </w:rPr>
        <w:t>(Kant 152)</w:t>
      </w:r>
      <w:r w:rsidRPr="003A5EC4">
        <w:rPr>
          <w:rFonts w:ascii="Times New Roman" w:hAnsi="Times New Roman" w:cs="Times New Roman"/>
          <w:sz w:val="24"/>
          <w:szCs w:val="24"/>
        </w:rPr>
        <w:t xml:space="preserve">. Good will, Kant says, is good unconditionally: meaning it is good not because it is grounded in “God or in a teleological conception of human nature … or in utility” </w:t>
      </w:r>
      <w:r w:rsidRPr="003A5EC4">
        <w:rPr>
          <w:rFonts w:ascii="Times New Roman" w:hAnsi="Times New Roman" w:cs="Times New Roman"/>
          <w:bCs/>
          <w:sz w:val="24"/>
          <w:szCs w:val="24"/>
        </w:rPr>
        <w:t>(</w:t>
      </w:r>
      <w:proofErr w:type="spellStart"/>
      <w:r w:rsidRPr="003A5EC4">
        <w:rPr>
          <w:rFonts w:ascii="Times New Roman" w:hAnsi="Times New Roman" w:cs="Times New Roman"/>
          <w:bCs/>
          <w:sz w:val="24"/>
          <w:szCs w:val="24"/>
        </w:rPr>
        <w:t>Athanassoulis</w:t>
      </w:r>
      <w:proofErr w:type="spellEnd"/>
      <w:r w:rsidRPr="003A5EC4">
        <w:rPr>
          <w:rFonts w:ascii="Times New Roman" w:hAnsi="Times New Roman" w:cs="Times New Roman"/>
          <w:bCs/>
          <w:sz w:val="24"/>
          <w:szCs w:val="24"/>
        </w:rPr>
        <w:t xml:space="preserve"> 35)</w:t>
      </w:r>
      <w:r w:rsidRPr="003A5EC4">
        <w:rPr>
          <w:rFonts w:ascii="Times New Roman" w:hAnsi="Times New Roman" w:cs="Times New Roman"/>
          <w:b/>
          <w:bCs/>
          <w:sz w:val="24"/>
          <w:szCs w:val="24"/>
        </w:rPr>
        <w:t xml:space="preserve"> </w:t>
      </w:r>
      <w:r w:rsidRPr="003A5EC4">
        <w:rPr>
          <w:rFonts w:ascii="Times New Roman" w:hAnsi="Times New Roman" w:cs="Times New Roman"/>
          <w:sz w:val="24"/>
          <w:szCs w:val="24"/>
        </w:rPr>
        <w:t xml:space="preserve">or anything else, but on itself.  </w:t>
      </w:r>
    </w:p>
    <w:p w14:paraId="5ED4E8E5"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Intending to universalize good will as foundation of duty and yardstick of moral action, Kant invented “the categorical imperative.” This imperative which is formulated in several different ways is first presented as follows</w:t>
      </w:r>
      <w:bookmarkStart w:id="9" w:name="_Hlk121191254"/>
      <w:r w:rsidRPr="003A5EC4">
        <w:rPr>
          <w:rFonts w:ascii="Times New Roman" w:hAnsi="Times New Roman" w:cs="Times New Roman"/>
          <w:sz w:val="24"/>
          <w:szCs w:val="24"/>
        </w:rPr>
        <w:t xml:space="preserve">: “act only on that maxim whereby thou canst at the same time will that it should become a universal law” </w:t>
      </w:r>
      <w:r w:rsidRPr="003A5EC4">
        <w:rPr>
          <w:rFonts w:ascii="Times New Roman" w:hAnsi="Times New Roman" w:cs="Times New Roman"/>
          <w:bCs/>
          <w:sz w:val="24"/>
          <w:szCs w:val="24"/>
        </w:rPr>
        <w:t>(Popkin and Stroll 39).</w:t>
      </w:r>
      <w:r w:rsidRPr="003A5EC4">
        <w:rPr>
          <w:rFonts w:ascii="Times New Roman" w:hAnsi="Times New Roman" w:cs="Times New Roman"/>
          <w:b/>
          <w:sz w:val="24"/>
          <w:szCs w:val="24"/>
        </w:rPr>
        <w:t xml:space="preserve"> </w:t>
      </w:r>
      <w:r w:rsidRPr="003A5EC4">
        <w:rPr>
          <w:rFonts w:ascii="Times New Roman" w:hAnsi="Times New Roman" w:cs="Times New Roman"/>
          <w:sz w:val="24"/>
          <w:szCs w:val="24"/>
        </w:rPr>
        <w:t xml:space="preserve">A second formulation of the categorical imperative is as follows: “So act as to treat humanity, whether in thine own person or in that of any other, in every case as an end withal, never as a means only” </w:t>
      </w:r>
      <w:bookmarkEnd w:id="9"/>
      <w:r w:rsidRPr="003A5EC4">
        <w:rPr>
          <w:rFonts w:ascii="Times New Roman" w:hAnsi="Times New Roman" w:cs="Times New Roman"/>
          <w:bCs/>
          <w:sz w:val="24"/>
          <w:szCs w:val="24"/>
        </w:rPr>
        <w:t>(Popkin and Stroll 40).</w:t>
      </w:r>
      <w:r w:rsidRPr="003A5EC4">
        <w:rPr>
          <w:rFonts w:ascii="Times New Roman" w:hAnsi="Times New Roman" w:cs="Times New Roman"/>
          <w:sz w:val="24"/>
          <w:szCs w:val="24"/>
        </w:rPr>
        <w:t xml:space="preserve"> This deontological device orders moral agents to act in accordance with maxims that should become universal laws. Kantians or deontologists, therefore, reject the utilitarian consideration of outcomes as principle of ethics. It is, therefore, appropriate to progress by peeping into the norms of consequentialist ethics, particularly, utilitarianism.</w:t>
      </w:r>
    </w:p>
    <w:p w14:paraId="28F76F23" w14:textId="77777777" w:rsidR="001F1309" w:rsidRPr="003A5EC4" w:rsidRDefault="001F1309" w:rsidP="003A5EC4">
      <w:pPr>
        <w:ind w:left="227" w:right="170"/>
        <w:jc w:val="both"/>
        <w:rPr>
          <w:rFonts w:ascii="Times New Roman" w:hAnsi="Times New Roman" w:cs="Times New Roman"/>
          <w:b/>
          <w:bCs/>
          <w:sz w:val="24"/>
          <w:szCs w:val="24"/>
        </w:rPr>
      </w:pPr>
      <w:r w:rsidRPr="003A5EC4">
        <w:rPr>
          <w:rFonts w:ascii="Times New Roman" w:hAnsi="Times New Roman" w:cs="Times New Roman"/>
          <w:b/>
          <w:bCs/>
          <w:sz w:val="24"/>
          <w:szCs w:val="24"/>
        </w:rPr>
        <w:t>Consequentialism</w:t>
      </w:r>
    </w:p>
    <w:p w14:paraId="376F524E"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Unlike deontology, consequentialist ethics, in this case, utilitarian ethics is an old moral theory with long and vigorous existence: spanning from Epicurus through Bentham, Mill, up to this day. It is a lot older than deontological ethics, which origin traces to Kant in modernity. Like deontology, though, it constructs a maxim for the determination of the rightness or wrongness of moral actions. Its maxim is known as the “principle of utility” or the “greatest happiness principle.” Although, consequentialism has an ancient origin, its proper formulation in the sense it is being consider here is much younger: it traces, specifically, to John Stuart Mill. To explain this “principle of utility,” Mill writes: “The creed which accepts as the foundation of morals, Utility or the Greatest Happiness Principle, holds that actions are right in proportion as they tend to promote happiness, wrong as they tend to produce the reverse of happiness” (278). In other words, by the greatest happiness principle, utilitarians mean production of </w:t>
      </w:r>
      <w:bookmarkStart w:id="10" w:name="_Hlk121192594"/>
      <w:r w:rsidRPr="003A5EC4">
        <w:rPr>
          <w:rFonts w:ascii="Times New Roman" w:hAnsi="Times New Roman" w:cs="Times New Roman"/>
          <w:sz w:val="24"/>
          <w:szCs w:val="24"/>
        </w:rPr>
        <w:t xml:space="preserve">“the greatest happiness for the greatest number” </w:t>
      </w:r>
      <w:bookmarkEnd w:id="10"/>
      <w:r w:rsidRPr="003A5EC4">
        <w:rPr>
          <w:rFonts w:ascii="Times New Roman" w:hAnsi="Times New Roman" w:cs="Times New Roman"/>
          <w:sz w:val="24"/>
          <w:szCs w:val="24"/>
        </w:rPr>
        <w:t xml:space="preserve">(Popkin and </w:t>
      </w:r>
      <w:proofErr w:type="spellStart"/>
      <w:r w:rsidRPr="003A5EC4">
        <w:rPr>
          <w:rFonts w:ascii="Times New Roman" w:hAnsi="Times New Roman" w:cs="Times New Roman"/>
          <w:sz w:val="24"/>
          <w:szCs w:val="24"/>
        </w:rPr>
        <w:t>Avrum</w:t>
      </w:r>
      <w:proofErr w:type="spellEnd"/>
      <w:r w:rsidRPr="003A5EC4">
        <w:rPr>
          <w:rFonts w:ascii="Times New Roman" w:hAnsi="Times New Roman" w:cs="Times New Roman"/>
          <w:sz w:val="24"/>
          <w:szCs w:val="24"/>
        </w:rPr>
        <w:t xml:space="preserve"> 32).  </w:t>
      </w:r>
    </w:p>
    <w:p w14:paraId="44B543D7"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The essence of utilitarianism, therefore, is to establish consequences as the standard of morality. This way, utilitarian ethics rejects the deontological criterion of morality. For it, if an action produces an excess of beneficial outcomes over harmful effects, then it is morally right. On the other hand, if the harmful outcomes of an action supersede its beneficial ones, then it is morally wrong. In considering consequences, this ethical theory disregards the intention behind human actions: no matter how good the intentions may be, if the consequences of an action are bad or produces harmful effects, that action is wrong; therefore, condemnable. Obviously, this has serious implications for situations as in the interventionist actions of governments in the covid-19 crisis, where protesters reacted against perceived overwhelming negative consequences of the interventionist measures contrary to the acclaimed good intentions that underlie them. Thus, we shall now proceed to the ethical implications of the covid-19 interventionist efforts.</w:t>
      </w:r>
    </w:p>
    <w:p w14:paraId="78F87036" w14:textId="77777777" w:rsidR="001F1309" w:rsidRPr="003A5EC4" w:rsidRDefault="001F1309" w:rsidP="003A5EC4">
      <w:pPr>
        <w:ind w:left="227" w:right="170"/>
        <w:jc w:val="both"/>
        <w:rPr>
          <w:rFonts w:ascii="Times New Roman" w:hAnsi="Times New Roman" w:cs="Times New Roman"/>
          <w:b/>
          <w:bCs/>
          <w:sz w:val="24"/>
          <w:szCs w:val="24"/>
        </w:rPr>
      </w:pPr>
      <w:r w:rsidRPr="003A5EC4">
        <w:rPr>
          <w:rFonts w:ascii="Times New Roman" w:hAnsi="Times New Roman" w:cs="Times New Roman"/>
          <w:b/>
          <w:bCs/>
          <w:sz w:val="24"/>
          <w:szCs w:val="24"/>
        </w:rPr>
        <w:t>Between deontology and consequentialism: Which promotes ethics?</w:t>
      </w:r>
    </w:p>
    <w:p w14:paraId="6DF5B10A"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When Kant urges moral agents to “act only on that maxim whereby thou canst at the same time will that it should become a universal law,” he means by it that every moral agent should act in such a way that all of their actions could become a moral law. In this case, asides other moral instructions of Kant, taking, for instance, just the categorical imperative alone, a core principle of the deontological ethical theory, demonstrates an undeniable promotion of ethics. For example, the categorical imperative discourages moral agents from lying, because, as Popkin and Stroll puts it, “if lying were to become a universal law, all human relations based upon trust and the keeping of promises would become impossible” (39 – 40). This singular example, asides multitudes of other illustrations, demonstrates that deontology as an ethical theory promotes ethics. Similarly, the principle of utility which pursues “the greatest happiness for the greatest number” also obviously promotes ethics. This exactly is the ethical reasoning that guided Caiaphas’s argument, which persuaded the Jewish elders to have Jesus Christ hang on a cross rather than wait until his teachings inspire revolt among Jews and consequentially irk the Roman authorities to mass execute Jews. Caiaphas argued, “it is better for one man to die than for a whole nation to perish” </w:t>
      </w:r>
      <w:r w:rsidRPr="003A5EC4">
        <w:rPr>
          <w:rFonts w:ascii="Times New Roman" w:hAnsi="Times New Roman" w:cs="Times New Roman"/>
          <w:bCs/>
          <w:sz w:val="24"/>
          <w:szCs w:val="24"/>
        </w:rPr>
        <w:t>(John 11: 50).</w:t>
      </w:r>
      <w:r w:rsidRPr="003A5EC4">
        <w:rPr>
          <w:rFonts w:ascii="Times New Roman" w:hAnsi="Times New Roman" w:cs="Times New Roman"/>
          <w:sz w:val="24"/>
          <w:szCs w:val="24"/>
        </w:rPr>
        <w:t xml:space="preserve"> </w:t>
      </w:r>
    </w:p>
    <w:p w14:paraId="0595BC5B"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One problem with consequentialism is that it is ready to sacrifice the “one” or “few” (even if it is one or small number good people, fine minds and excellent characters), to keep the “many” (including the nuisance in society, criminal elements, drug addicts, fraudsters, etc.) safe from harm. Thus, critics find Christ’s death as one too many. However, for the utilitarian-minded Jewish elders, his singular death rather than national peril makes a lot of sense as well as falls within the precinct of ethics.   </w:t>
      </w:r>
    </w:p>
    <w:p w14:paraId="5C679BF0"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Now, if both the deontological and utilitarian ethical theories – divergent and, say, contradictory, though they are – promote ethics, ‘what’ then does it mean or ‘why’ ask: “Which promotes ethics?” The “what question” seeks to know, in the particular or relative case of the covid-19 interventionist measures of governments, which of the ethical principles – duty or utility – contributed more or greater to ethics? The emphasis, we must be clear, is on more or greater morality. The “why question” seeks the reason or reasons for the choice, duty or utility, made. These questions are, indeed, difficult to answer given that they employ different yardsticks to determine what is ethical and neither accepts to be judged by the standard of the other. For instance, deontology welcomes motive, rule and duty, while discountenancing outcomes. On the other hand, consequentialism or utilitarianism builds its entire ethical artefact on good outcomes or benefits as it disparages motive, rule and duty. To choose one ethical theory over the other may suggest acceptance of one criterion over and above the other, while simultaneously insinuating rejection of the latter. This puts us at a fix and conditions us to temporarily suspend our own considered judgment to some later page(s).</w:t>
      </w:r>
    </w:p>
    <w:p w14:paraId="0DD63ED3"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Meanwhile, note that, in the past, at least a positive development had resulted from difficulties such as we have immediately above. Directly or indirectly, the quagmire caused by the conflict between the deontological and consequentialist ethical theories stimulated the revamping or remodeling during postmodernism of an old ethical standard (Aristotelian ethics) into something almost entirely new – virtue ethics. Our first and preliminary attempt at evaluating or judging between the deontological and consequentialist divides of the covid-19 interventionism would be done by the verdict of Elizabeth Anscombe, the pioneer proponent of this contemporary ethics – virtue ethics. In this regard, </w:t>
      </w:r>
      <w:proofErr w:type="spellStart"/>
      <w:r w:rsidRPr="003A5EC4">
        <w:rPr>
          <w:rFonts w:ascii="Times New Roman" w:hAnsi="Times New Roman" w:cs="Times New Roman"/>
          <w:sz w:val="24"/>
          <w:szCs w:val="24"/>
        </w:rPr>
        <w:t>Athanassoulis</w:t>
      </w:r>
      <w:proofErr w:type="spellEnd"/>
      <w:r w:rsidRPr="003A5EC4">
        <w:rPr>
          <w:rFonts w:ascii="Times New Roman" w:hAnsi="Times New Roman" w:cs="Times New Roman"/>
          <w:sz w:val="24"/>
          <w:szCs w:val="24"/>
        </w:rPr>
        <w:t xml:space="preserve"> writes:</w:t>
      </w:r>
    </w:p>
    <w:p w14:paraId="6F34E90F" w14:textId="77777777" w:rsidR="001F1309" w:rsidRPr="003A5EC4" w:rsidRDefault="001F1309" w:rsidP="003A5EC4">
      <w:pPr>
        <w:ind w:left="1418" w:right="1138"/>
        <w:jc w:val="both"/>
        <w:rPr>
          <w:rFonts w:ascii="Times New Roman" w:hAnsi="Times New Roman" w:cs="Times New Roman"/>
          <w:sz w:val="24"/>
          <w:szCs w:val="24"/>
        </w:rPr>
      </w:pPr>
      <w:r w:rsidRPr="003A5EC4">
        <w:rPr>
          <w:rFonts w:ascii="Times New Roman" w:hAnsi="Times New Roman" w:cs="Times New Roman"/>
          <w:sz w:val="24"/>
          <w:szCs w:val="24"/>
        </w:rPr>
        <w:t xml:space="preserve">In 1958, the philosopher Elizabeth Anscombe published a paper that was to change the shape of modern moral philosophy. Until that time, the main debate in moral theory concerning normative theories was between proponents of, broadly conceived, deontological theories and proponents of, broadly conceived, consequentialist theories …. </w:t>
      </w:r>
      <w:proofErr w:type="gramStart"/>
      <w:r w:rsidRPr="003A5EC4">
        <w:rPr>
          <w:rFonts w:ascii="Times New Roman" w:hAnsi="Times New Roman" w:cs="Times New Roman"/>
          <w:sz w:val="24"/>
          <w:szCs w:val="24"/>
        </w:rPr>
        <w:t>So</w:t>
      </w:r>
      <w:proofErr w:type="gramEnd"/>
      <w:r w:rsidRPr="003A5EC4">
        <w:rPr>
          <w:rFonts w:ascii="Times New Roman" w:hAnsi="Times New Roman" w:cs="Times New Roman"/>
          <w:sz w:val="24"/>
          <w:szCs w:val="24"/>
        </w:rPr>
        <w:t xml:space="preserve"> if you think about an act as a whole (including motives, choices, acting/omitting, results etc.), consequentialists will focus on an assessment of the results, the consequences of what was done, whereas deontologists will focus on an assessment on what was intended, for example, whether the agent acted from duty (11).           </w:t>
      </w:r>
    </w:p>
    <w:p w14:paraId="5BDDDE6E" w14:textId="77777777" w:rsidR="001F1309" w:rsidRPr="003A5EC4" w:rsidRDefault="001F1309" w:rsidP="003A5EC4">
      <w:pPr>
        <w:ind w:left="227" w:right="170"/>
        <w:jc w:val="both"/>
        <w:rPr>
          <w:rFonts w:ascii="Times New Roman" w:hAnsi="Times New Roman" w:cs="Times New Roman"/>
          <w:sz w:val="24"/>
          <w:szCs w:val="24"/>
        </w:rPr>
      </w:pPr>
      <w:bookmarkStart w:id="11" w:name="_Hlk121311189"/>
      <w:r w:rsidRPr="003A5EC4">
        <w:rPr>
          <w:rFonts w:ascii="Times New Roman" w:hAnsi="Times New Roman" w:cs="Times New Roman"/>
          <w:sz w:val="24"/>
          <w:szCs w:val="24"/>
        </w:rPr>
        <w:t>Anscombe</w:t>
      </w:r>
      <w:bookmarkEnd w:id="11"/>
      <w:r w:rsidRPr="003A5EC4">
        <w:rPr>
          <w:rFonts w:ascii="Times New Roman" w:hAnsi="Times New Roman" w:cs="Times New Roman"/>
          <w:sz w:val="24"/>
          <w:szCs w:val="24"/>
        </w:rPr>
        <w:t>’s approach, in her essay “Modern Moral Philosophy,” firstly beamed a searchlight on the commonality between deontological and consequentialist ethical theories and discovers that both theories share ‘reliance on rules’ as a common feature, which is to say, both types of ethical theories are legalistic in nature. By their commonality, these theories share “a legal understanding of morality, such that ‘ought’, in a moral sense, is equivalent to ‘is obliged to’, in a legal sense” (</w:t>
      </w:r>
      <w:proofErr w:type="spellStart"/>
      <w:r w:rsidRPr="003A5EC4">
        <w:rPr>
          <w:rFonts w:ascii="Times New Roman" w:hAnsi="Times New Roman" w:cs="Times New Roman"/>
          <w:sz w:val="24"/>
          <w:szCs w:val="24"/>
        </w:rPr>
        <w:t>Athanassoulis</w:t>
      </w:r>
      <w:proofErr w:type="spellEnd"/>
      <w:r w:rsidRPr="003A5EC4">
        <w:rPr>
          <w:rFonts w:ascii="Times New Roman" w:hAnsi="Times New Roman" w:cs="Times New Roman"/>
          <w:sz w:val="24"/>
          <w:szCs w:val="24"/>
        </w:rPr>
        <w:t xml:space="preserve"> 12). In short, they share a ‘law conception of ethics,’ which Anscombe condemns as ‘the wrong conception of ethics’ (12). Anscombe says without a legislator imposing his will, questions must be raised about the sense of obligation evoked in the moral ‘ought.’ Consequently, she dismisses the normative ethics of deontology and consequentialism on the ground that without the authority of a legislator, we are left without moral compass in the absence of moral force or obligation. This way, neither of these ethical approaches, in Anscombe’s opinion, suitably promotes ethics. Thus, frankly, if the case against governments’ deontological interventions in the covid-19 crisis were brought before Anscombe’s moral court, her verdict sure would condemn the measures and still not acclaim the protesters to be right.</w:t>
      </w:r>
    </w:p>
    <w:p w14:paraId="69AB1712"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In the place of deontology and consequentialism, Anscombe suggests virtue ethics. However, this alternative which central principle is virtue and, which puts emphasis on character formation and practical wisdom as criterion for assessment of what is ethical, does not, in our opinion, properly qualify for judging the dispute between the deontologists (governments) and consequentialists (protesters) on who is right or, of determining if the deontological interventionist measures in the covid-19 crisis actually promotes ethics. Why do we think so? The reason is: virtue ethics is person-based, not action-based ethics. Virtue ethics focuses on the character of the moral agent; not on rule, duty or consequences of the moral action. It, therefore, does not fit to address the specific matter in question – the morality of the interventionist actions of governments in the covid-19 pandemic. </w:t>
      </w:r>
    </w:p>
    <w:p w14:paraId="63A10A11"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That said, we think that judgment of the ethicality of the interventionist actions of governments can best be done by screening deontology within its conceptual boundaries. The idea here is to match the praxis of the governments’ interventionist measures in the covid-19 pandemic with the norms of deontological ethics so as to determine if they (interventionist measures) fit with deontological rules or, on the other hand, if internal contradictions can be established to have contravened intrinsic doctrinal rules. </w:t>
      </w:r>
    </w:p>
    <w:p w14:paraId="340C2A09"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b/>
          <w:bCs/>
          <w:sz w:val="24"/>
          <w:szCs w:val="24"/>
        </w:rPr>
        <w:t>Covid-19: Scrutiny of Governments’ Interventionism vis-à-vis Deontological Norms</w:t>
      </w:r>
      <w:r w:rsidRPr="003A5EC4">
        <w:rPr>
          <w:rFonts w:ascii="Times New Roman" w:hAnsi="Times New Roman" w:cs="Times New Roman"/>
          <w:sz w:val="24"/>
          <w:szCs w:val="24"/>
        </w:rPr>
        <w:t xml:space="preserve"> </w:t>
      </w:r>
    </w:p>
    <w:p w14:paraId="51B55869"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Kant’s primal formulation of the Categorical Imperative articulates a central and invaluable deontological norm which is: humanity, either in one’s person or of others, should be treated “always as an end and never as a means only.” Rachel and Rachel explain that: “To treat people “as an end” means, on the most superficial level, treating them well. We must promote their welfare, respect their rights, avoid harming them, and generally “endeavor, so far as we can, to further the ends of others”” (138). Furthermore, they reveal that Kant’s idea of treating people as an end “requires treating them with respect” (138). This, they say, compel us not to “manipulate people, or use people to achieve our purposes, no matter how good those purposes may be” (138). The reason why people should not be manipulated owe to their being valuable, which confers them with dignity. The condition of being valuable, Kant says, makes people to be “ends-in-themselves.” </w:t>
      </w:r>
    </w:p>
    <w:p w14:paraId="350D9660"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One implication of treating people as “ends-in-themselves” is that “We should not force adults to do things against their will: instead, we should let them make their own decisions. We should therefore be wary of laws that aim to protect people from themselves – for example, laws requiring people to wear seat belts or motorcycle helmets” (Rachel and Rachel 139). On the appearance, for example, laws compelling motorcyclists to wear helmets may seem to care about the safety of riders and their passengers, whereas in actuality it may be to promote the helmet industry; that is, facilitate </w:t>
      </w:r>
      <w:proofErr w:type="gramStart"/>
      <w:r w:rsidRPr="003A5EC4">
        <w:rPr>
          <w:rFonts w:ascii="Times New Roman" w:hAnsi="Times New Roman" w:cs="Times New Roman"/>
          <w:sz w:val="24"/>
          <w:szCs w:val="24"/>
        </w:rPr>
        <w:t>its</w:t>
      </w:r>
      <w:proofErr w:type="gramEnd"/>
      <w:r w:rsidRPr="003A5EC4">
        <w:rPr>
          <w:rFonts w:ascii="Times New Roman" w:hAnsi="Times New Roman" w:cs="Times New Roman"/>
          <w:sz w:val="24"/>
          <w:szCs w:val="24"/>
        </w:rPr>
        <w:t xml:space="preserve"> merchandize: promote sales for its makers and entrepreneurs rather than hold the end users’ interest uppermost in mind. Consequently, in our case too, the strict global covid-19 regulations and their fierce coercive implementation very much become suspects. As alleged by some of the protesters, the virus is a hoax, mythically created to induce fear, cause panic buying of certain vital goods, food and medicines, for instance; thus, while the majority of people suffered tremendous losses over the covid-19 pandemic, the pharmaceutical industry, particularly, made excessive wealth during the period. Some protesters argue that while we are manipulated to believe that the strict covid-19 regulations aim to protect the masses, actually, it is the reverse: it was designed to exploit people, while promoting the interests of neo-liberalistic forces, especially, the pharmaceutical industry, which compulsory vaccinations, frequent use of hand sanitizers, antiseptic and medicated hand wash soaps, medical nose masks, etc., served. Governments’ covid-19 interventionist actions may be likened to the criticism launched (although, in an entirely unrelated speech) by the outgoing US Speaker, Nancy Pelosi, against the Republicans who she says:</w:t>
      </w:r>
    </w:p>
    <w:p w14:paraId="654EBFBB" w14:textId="77777777" w:rsidR="001F1309" w:rsidRPr="003A5EC4" w:rsidRDefault="001F1309" w:rsidP="003A5EC4">
      <w:pPr>
        <w:ind w:left="1418" w:right="1138"/>
        <w:jc w:val="both"/>
        <w:rPr>
          <w:rFonts w:ascii="Times New Roman" w:hAnsi="Times New Roman" w:cs="Times New Roman"/>
          <w:sz w:val="24"/>
          <w:szCs w:val="24"/>
        </w:rPr>
      </w:pPr>
      <w:r w:rsidRPr="003A5EC4">
        <w:rPr>
          <w:rFonts w:ascii="Times New Roman" w:hAnsi="Times New Roman" w:cs="Times New Roman"/>
          <w:sz w:val="24"/>
          <w:szCs w:val="24"/>
        </w:rPr>
        <w:t>… would roll out stuff that sounded like a chocolate sundae, but it’s more like doggie doo. But it looked good, and it played well in districts. And people would say, ‘Oh, this is good.’</w:t>
      </w:r>
    </w:p>
    <w:p w14:paraId="191E677D" w14:textId="77777777" w:rsidR="001F1309" w:rsidRPr="003A5EC4" w:rsidRDefault="001F1309" w:rsidP="003A5EC4">
      <w:pPr>
        <w:ind w:left="1418" w:right="1138"/>
        <w:jc w:val="both"/>
        <w:rPr>
          <w:rFonts w:ascii="Times New Roman" w:hAnsi="Times New Roman" w:cs="Times New Roman"/>
          <w:sz w:val="24"/>
          <w:szCs w:val="24"/>
        </w:rPr>
      </w:pPr>
      <w:r w:rsidRPr="003A5EC4">
        <w:rPr>
          <w:rFonts w:ascii="Times New Roman" w:hAnsi="Times New Roman" w:cs="Times New Roman"/>
          <w:sz w:val="24"/>
          <w:szCs w:val="24"/>
        </w:rPr>
        <w:t xml:space="preserve">No, it </w:t>
      </w:r>
      <w:proofErr w:type="spellStart"/>
      <w:r w:rsidRPr="003A5EC4">
        <w:rPr>
          <w:rFonts w:ascii="Times New Roman" w:hAnsi="Times New Roman" w:cs="Times New Roman"/>
          <w:sz w:val="24"/>
          <w:szCs w:val="24"/>
        </w:rPr>
        <w:t>ain’t</w:t>
      </w:r>
      <w:proofErr w:type="spellEnd"/>
      <w:r w:rsidRPr="003A5EC4">
        <w:rPr>
          <w:rFonts w:ascii="Times New Roman" w:hAnsi="Times New Roman" w:cs="Times New Roman"/>
          <w:sz w:val="24"/>
          <w:szCs w:val="24"/>
        </w:rPr>
        <w:t xml:space="preserve"> good. It’s terrible. It undermines the Affordable Care Act. (Donald Trump Twitter page: December 23, 2022).</w:t>
      </w:r>
    </w:p>
    <w:p w14:paraId="3E74F83B"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Indeed, manipulation of people, rather than true care for their safety concerns and welfare is perceived to have dominated the intention of governments’ handling of the covid-19 pandemic. Governments’ interventionism </w:t>
      </w:r>
      <w:proofErr w:type="gramStart"/>
      <w:r w:rsidRPr="003A5EC4">
        <w:rPr>
          <w:rFonts w:ascii="Times New Roman" w:hAnsi="Times New Roman" w:cs="Times New Roman"/>
          <w:sz w:val="24"/>
          <w:szCs w:val="24"/>
        </w:rPr>
        <w:t>appear</w:t>
      </w:r>
      <w:proofErr w:type="gramEnd"/>
      <w:r w:rsidRPr="003A5EC4">
        <w:rPr>
          <w:rFonts w:ascii="Times New Roman" w:hAnsi="Times New Roman" w:cs="Times New Roman"/>
          <w:sz w:val="24"/>
          <w:szCs w:val="24"/>
        </w:rPr>
        <w:t xml:space="preserve"> to exaggerate the scale of threat posed by the pandemic simply to heighten panic, cause extreme fear and that way goad people to irrationally and blindly go down the labyrinth that governments and their powerfully influential neo-liberalistic partners intended to drive them. The ruse of governments, protesters believe, include use of coercion to market the products of neo-liberalistic agents; thus, skyrocketing prices of their products and gains made by neoliberalists, while impoverishing the masses. Fictitious and imaginary numbers of death were recorded by governments of developing countries, particularly the Nigerian government which labelled every death during the period (including ones caused by natural and accidental phenomena) as covid-19 related simply to attract aids and grants from the WHO. </w:t>
      </w:r>
    </w:p>
    <w:p w14:paraId="2863D6C3"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In his article, “The New Neoliberalism,” William Davies shows the helplessness, even, of governments before </w:t>
      </w:r>
      <w:proofErr w:type="spellStart"/>
      <w:r w:rsidRPr="003A5EC4">
        <w:rPr>
          <w:rFonts w:ascii="Times New Roman" w:hAnsi="Times New Roman" w:cs="Times New Roman"/>
          <w:sz w:val="24"/>
          <w:szCs w:val="24"/>
        </w:rPr>
        <w:t>neoliberalistic</w:t>
      </w:r>
      <w:proofErr w:type="spellEnd"/>
      <w:r w:rsidRPr="003A5EC4">
        <w:rPr>
          <w:rFonts w:ascii="Times New Roman" w:hAnsi="Times New Roman" w:cs="Times New Roman"/>
          <w:sz w:val="24"/>
          <w:szCs w:val="24"/>
        </w:rPr>
        <w:t xml:space="preserve"> forces, which, often determine the economic policies and course of actions of governments. His article exposes how governments like their citizens have become too weak before these forces such that </w:t>
      </w:r>
      <w:proofErr w:type="gramStart"/>
      <w:r w:rsidRPr="003A5EC4">
        <w:rPr>
          <w:rFonts w:ascii="Times New Roman" w:hAnsi="Times New Roman" w:cs="Times New Roman"/>
          <w:sz w:val="24"/>
          <w:szCs w:val="24"/>
        </w:rPr>
        <w:t>there</w:t>
      </w:r>
      <w:proofErr w:type="gramEnd"/>
      <w:r w:rsidRPr="003A5EC4">
        <w:rPr>
          <w:rFonts w:ascii="Times New Roman" w:hAnsi="Times New Roman" w:cs="Times New Roman"/>
          <w:sz w:val="24"/>
          <w:szCs w:val="24"/>
        </w:rPr>
        <w:t xml:space="preserve"> independent voice just as the criticisms of individuals are rendered </w:t>
      </w:r>
      <w:r w:rsidRPr="003A5EC4">
        <w:rPr>
          <w:rFonts w:ascii="Times New Roman" w:hAnsi="Times New Roman" w:cs="Times New Roman"/>
          <w:i/>
          <w:sz w:val="24"/>
          <w:szCs w:val="24"/>
        </w:rPr>
        <w:t xml:space="preserve">non </w:t>
      </w:r>
      <w:proofErr w:type="spellStart"/>
      <w:r w:rsidRPr="003A5EC4">
        <w:rPr>
          <w:rFonts w:ascii="Times New Roman" w:hAnsi="Times New Roman" w:cs="Times New Roman"/>
          <w:i/>
          <w:sz w:val="24"/>
          <w:szCs w:val="24"/>
        </w:rPr>
        <w:t>sequitor</w:t>
      </w:r>
      <w:proofErr w:type="spellEnd"/>
      <w:r w:rsidRPr="003A5EC4">
        <w:rPr>
          <w:rFonts w:ascii="Times New Roman" w:hAnsi="Times New Roman" w:cs="Times New Roman"/>
          <w:sz w:val="24"/>
          <w:szCs w:val="24"/>
        </w:rPr>
        <w:t>, unheard and disregarded in the economic scheme of things.</w:t>
      </w:r>
      <w:r w:rsidRPr="003A5EC4">
        <w:rPr>
          <w:rFonts w:ascii="Times New Roman" w:hAnsi="Times New Roman" w:cs="Times New Roman"/>
          <w:i/>
          <w:sz w:val="24"/>
          <w:szCs w:val="24"/>
        </w:rPr>
        <w:t xml:space="preserve"> </w:t>
      </w:r>
      <w:r w:rsidRPr="003A5EC4">
        <w:rPr>
          <w:rFonts w:ascii="Times New Roman" w:hAnsi="Times New Roman" w:cs="Times New Roman"/>
          <w:sz w:val="24"/>
          <w:szCs w:val="24"/>
        </w:rPr>
        <w:t xml:space="preserve">Davies recognizes these forces as dominant and persistent forms of economic regulations that are “apparently impervious to evidence, evaluation or the merits of alternatives” (121). Succumbing to the dictates of such forces does not promote ethics no matter how well intentioned, nature, shape or form the policies and </w:t>
      </w:r>
      <w:proofErr w:type="spellStart"/>
      <w:r w:rsidRPr="003A5EC4">
        <w:rPr>
          <w:rFonts w:ascii="Times New Roman" w:hAnsi="Times New Roman" w:cs="Times New Roman"/>
          <w:sz w:val="24"/>
          <w:szCs w:val="24"/>
        </w:rPr>
        <w:t>programmes</w:t>
      </w:r>
      <w:proofErr w:type="spellEnd"/>
      <w:r w:rsidRPr="003A5EC4">
        <w:rPr>
          <w:rFonts w:ascii="Times New Roman" w:hAnsi="Times New Roman" w:cs="Times New Roman"/>
          <w:sz w:val="24"/>
          <w:szCs w:val="24"/>
        </w:rPr>
        <w:t xml:space="preserve"> of governments are made to look. Although, possibly good intentioned, the outcomes of manipulated policies and </w:t>
      </w:r>
      <w:proofErr w:type="spellStart"/>
      <w:r w:rsidRPr="003A5EC4">
        <w:rPr>
          <w:rFonts w:ascii="Times New Roman" w:hAnsi="Times New Roman" w:cs="Times New Roman"/>
          <w:sz w:val="24"/>
          <w:szCs w:val="24"/>
        </w:rPr>
        <w:t>programmes</w:t>
      </w:r>
      <w:proofErr w:type="spellEnd"/>
      <w:r w:rsidRPr="003A5EC4">
        <w:rPr>
          <w:rFonts w:ascii="Times New Roman" w:hAnsi="Times New Roman" w:cs="Times New Roman"/>
          <w:sz w:val="24"/>
          <w:szCs w:val="24"/>
        </w:rPr>
        <w:t xml:space="preserve"> are often punitive just as the covid-19 interventionist regulations turned out to be very punitive of people.</w:t>
      </w:r>
    </w:p>
    <w:p w14:paraId="1932BCD3"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Next, there is no gainsaying that deontology abhors punishment. Kant, for instance, objects to punishment – particularly to the utilitarian justifications of it. Thus, on this subject, he generated two principles to govern punishment. Firstly, he argued that punishment must be imposed only for crimes committed – not for any other reason(s). Secondly, the punishment must be proportionate with the crime committed (Rachels and Rachels 142). However, in the covid-19 experience, it is observed that although people – that is, the masses – did not commit crime, governments’ interventionism in the covid-19 pandemic is viewed, at least, by a cross section of the protesters as some sort of punishment craftily imposed on the people. This suspicion of the protesters is premised on the heavy suffering endured by the masses on account of stiff enforcement of the overbearing covid-19 regulations. The immense sufferings of people resulting from governments’ interventionism violate the rudiments of ethics including deontological norms since these sufferings equate with punishment. The supposedly good intentioned actions of governments, in this instance of handling the covid-19 crisis, internally contradicts the ethics of deontology.</w:t>
      </w:r>
    </w:p>
    <w:p w14:paraId="4A82B727" w14:textId="77777777" w:rsidR="001F1309" w:rsidRPr="003A5EC4" w:rsidRDefault="001F1309" w:rsidP="003A5EC4">
      <w:pPr>
        <w:ind w:left="227" w:right="170"/>
        <w:jc w:val="both"/>
        <w:rPr>
          <w:rFonts w:ascii="Times New Roman" w:hAnsi="Times New Roman" w:cs="Times New Roman"/>
          <w:b/>
          <w:sz w:val="24"/>
          <w:szCs w:val="24"/>
        </w:rPr>
      </w:pPr>
      <w:r w:rsidRPr="003A5EC4">
        <w:rPr>
          <w:rFonts w:ascii="Times New Roman" w:hAnsi="Times New Roman" w:cs="Times New Roman"/>
          <w:b/>
          <w:sz w:val="24"/>
          <w:szCs w:val="24"/>
        </w:rPr>
        <w:t>Conclusion</w:t>
      </w:r>
    </w:p>
    <w:p w14:paraId="7E0473C3" w14:textId="0ACA6732" w:rsidR="00492127"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To the question: Are strict global covid-19 regulations a violation or promotion of </w:t>
      </w:r>
      <w:proofErr w:type="gramStart"/>
      <w:r w:rsidRPr="003A5EC4">
        <w:rPr>
          <w:rFonts w:ascii="Times New Roman" w:hAnsi="Times New Roman" w:cs="Times New Roman"/>
          <w:sz w:val="24"/>
          <w:szCs w:val="24"/>
        </w:rPr>
        <w:t>ethics?,</w:t>
      </w:r>
      <w:proofErr w:type="gramEnd"/>
      <w:r w:rsidRPr="003A5EC4">
        <w:rPr>
          <w:rFonts w:ascii="Times New Roman" w:hAnsi="Times New Roman" w:cs="Times New Roman"/>
          <w:sz w:val="24"/>
          <w:szCs w:val="24"/>
        </w:rPr>
        <w:t xml:space="preserve"> the answer to it, based on evidence – not from consequentialism, particularly, utilitarianism, virtue ethics or any other kind of ethics, but – of internal contradictions discovered in the actions of governments (particularly, although, also of the processes and procedures too), confirms violation of the norms of deontology. Deontology requires treatment of human beings as “ends-in-themselves” and elimination of punishments in human dealings, this study finds out that despite the supposed ‘good intention’ matched with their apparently ‘good actions’ by way of attempting to protect people from the threat and menace of the covid-19 pandemic, much is left to be desired of the kinds of treatments meted out to people during the period. Consequently, the paper concludes by arguing that the strict covid-19 regulations violated ethics rather than promote it. This conclusion reached by way of evidence of internal contradictions unveiled in the praxis of the covid-19 interventionism vis-à-vis the norms of deontology agree with the position of the utilitarians, the protesters, who argue that the strict global covid-19 regulations and their stiff coercive executions violate ethics. Ultimately, therefore, it is the view of this paper that despite their ‘good will,’ the covid-19 interventionism violates – it does not promote – ethics. </w:t>
      </w:r>
    </w:p>
    <w:p w14:paraId="449E3944" w14:textId="0BD9F867" w:rsidR="001F1309" w:rsidRPr="003A5EC4" w:rsidRDefault="001F1309" w:rsidP="003A5EC4">
      <w:pPr>
        <w:spacing w:after="0"/>
        <w:ind w:left="227" w:right="170"/>
        <w:jc w:val="center"/>
        <w:rPr>
          <w:rFonts w:ascii="Times New Roman" w:hAnsi="Times New Roman" w:cs="Times New Roman"/>
          <w:b/>
          <w:sz w:val="24"/>
          <w:szCs w:val="24"/>
        </w:rPr>
      </w:pPr>
      <w:r w:rsidRPr="003A5EC4">
        <w:rPr>
          <w:rFonts w:ascii="Times New Roman" w:hAnsi="Times New Roman" w:cs="Times New Roman"/>
          <w:b/>
          <w:sz w:val="24"/>
          <w:szCs w:val="24"/>
        </w:rPr>
        <w:t>Works Cited</w:t>
      </w:r>
    </w:p>
    <w:p w14:paraId="0507BDF9" w14:textId="77777777" w:rsidR="001F1309" w:rsidRPr="003A5EC4" w:rsidRDefault="001F1309" w:rsidP="003A5EC4">
      <w:pPr>
        <w:ind w:left="227" w:right="170"/>
        <w:jc w:val="both"/>
        <w:rPr>
          <w:rFonts w:ascii="Times New Roman" w:hAnsi="Times New Roman" w:cs="Times New Roman"/>
          <w:sz w:val="24"/>
          <w:szCs w:val="24"/>
        </w:rPr>
      </w:pPr>
      <w:proofErr w:type="spellStart"/>
      <w:r w:rsidRPr="003A5EC4">
        <w:rPr>
          <w:rFonts w:ascii="Times New Roman" w:hAnsi="Times New Roman" w:cs="Times New Roman"/>
          <w:sz w:val="24"/>
          <w:szCs w:val="24"/>
        </w:rPr>
        <w:t>Athanassoulis</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Nafsika</w:t>
      </w:r>
      <w:proofErr w:type="spellEnd"/>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 xml:space="preserve">Virtue Ethics. </w:t>
      </w:r>
      <w:r w:rsidRPr="003A5EC4">
        <w:rPr>
          <w:rFonts w:ascii="Times New Roman" w:hAnsi="Times New Roman" w:cs="Times New Roman"/>
          <w:sz w:val="24"/>
          <w:szCs w:val="24"/>
        </w:rPr>
        <w:t>Bloomsbury Academic, 2013.</w:t>
      </w:r>
    </w:p>
    <w:p w14:paraId="150FABE3" w14:textId="77777777" w:rsidR="001F1309" w:rsidRPr="003A5EC4" w:rsidRDefault="001F1309" w:rsidP="003A5EC4">
      <w:pPr>
        <w:ind w:left="227" w:right="170"/>
        <w:jc w:val="both"/>
        <w:rPr>
          <w:rFonts w:ascii="Times New Roman" w:hAnsi="Times New Roman" w:cs="Times New Roman"/>
          <w:sz w:val="24"/>
          <w:szCs w:val="24"/>
        </w:rPr>
      </w:pPr>
      <w:proofErr w:type="spellStart"/>
      <w:r w:rsidRPr="003A5EC4">
        <w:rPr>
          <w:rFonts w:ascii="Times New Roman" w:hAnsi="Times New Roman" w:cs="Times New Roman"/>
          <w:bCs/>
          <w:sz w:val="24"/>
          <w:szCs w:val="24"/>
        </w:rPr>
        <w:t>Benlahcene</w:t>
      </w:r>
      <w:proofErr w:type="spellEnd"/>
      <w:r w:rsidRPr="003A5EC4">
        <w:rPr>
          <w:rFonts w:ascii="Times New Roman" w:hAnsi="Times New Roman" w:cs="Times New Roman"/>
          <w:bCs/>
          <w:sz w:val="24"/>
          <w:szCs w:val="24"/>
        </w:rPr>
        <w:t xml:space="preserve">, </w:t>
      </w:r>
      <w:proofErr w:type="spellStart"/>
      <w:r w:rsidRPr="003A5EC4">
        <w:rPr>
          <w:rFonts w:ascii="Times New Roman" w:hAnsi="Times New Roman" w:cs="Times New Roman"/>
          <w:bCs/>
          <w:sz w:val="24"/>
          <w:szCs w:val="24"/>
        </w:rPr>
        <w:t>Abderrahmane</w:t>
      </w:r>
      <w:proofErr w:type="spellEnd"/>
      <w:r w:rsidRPr="003A5EC4">
        <w:rPr>
          <w:rFonts w:ascii="Times New Roman" w:hAnsi="Times New Roman" w:cs="Times New Roman"/>
          <w:bCs/>
          <w:sz w:val="24"/>
          <w:szCs w:val="24"/>
        </w:rPr>
        <w:t xml:space="preserve">, and Ruslan Bin Zainuddin, Nur </w:t>
      </w:r>
      <w:proofErr w:type="spellStart"/>
      <w:r w:rsidRPr="003A5EC4">
        <w:rPr>
          <w:rFonts w:ascii="Times New Roman" w:hAnsi="Times New Roman" w:cs="Times New Roman"/>
          <w:bCs/>
          <w:sz w:val="24"/>
          <w:szCs w:val="24"/>
        </w:rPr>
        <w:t>Syakiran</w:t>
      </w:r>
      <w:proofErr w:type="spellEnd"/>
      <w:r w:rsidRPr="003A5EC4">
        <w:rPr>
          <w:rFonts w:ascii="Times New Roman" w:hAnsi="Times New Roman" w:cs="Times New Roman"/>
          <w:bCs/>
          <w:sz w:val="24"/>
          <w:szCs w:val="24"/>
        </w:rPr>
        <w:t xml:space="preserve"> Akmal Bt. Ismail, “A Narrative Review </w:t>
      </w:r>
      <w:proofErr w:type="gramStart"/>
      <w:r w:rsidRPr="003A5EC4">
        <w:rPr>
          <w:rFonts w:ascii="Times New Roman" w:hAnsi="Times New Roman" w:cs="Times New Roman"/>
          <w:bCs/>
          <w:sz w:val="24"/>
          <w:szCs w:val="24"/>
        </w:rPr>
        <w:t>Of</w:t>
      </w:r>
      <w:proofErr w:type="gramEnd"/>
      <w:r w:rsidRPr="003A5EC4">
        <w:rPr>
          <w:rFonts w:ascii="Times New Roman" w:hAnsi="Times New Roman" w:cs="Times New Roman"/>
          <w:bCs/>
          <w:sz w:val="24"/>
          <w:szCs w:val="24"/>
        </w:rPr>
        <w:t xml:space="preserve"> Ethics Theories: Teleological &amp;Deontological Ethics.” </w:t>
      </w:r>
      <w:r w:rsidRPr="003A5EC4">
        <w:rPr>
          <w:rFonts w:ascii="Times New Roman" w:hAnsi="Times New Roman" w:cs="Times New Roman"/>
          <w:bCs/>
          <w:i/>
          <w:sz w:val="24"/>
          <w:szCs w:val="24"/>
        </w:rPr>
        <w:t xml:space="preserve">IOSR Journal </w:t>
      </w:r>
      <w:proofErr w:type="gramStart"/>
      <w:r w:rsidRPr="003A5EC4">
        <w:rPr>
          <w:rFonts w:ascii="Times New Roman" w:hAnsi="Times New Roman" w:cs="Times New Roman"/>
          <w:bCs/>
          <w:i/>
          <w:sz w:val="24"/>
          <w:szCs w:val="24"/>
        </w:rPr>
        <w:t>Of</w:t>
      </w:r>
      <w:proofErr w:type="gramEnd"/>
      <w:r w:rsidRPr="003A5EC4">
        <w:rPr>
          <w:rFonts w:ascii="Times New Roman" w:hAnsi="Times New Roman" w:cs="Times New Roman"/>
          <w:bCs/>
          <w:i/>
          <w:sz w:val="24"/>
          <w:szCs w:val="24"/>
        </w:rPr>
        <w:t xml:space="preserve"> Humanities And Social Science (IOSR-JHSS)</w:t>
      </w:r>
      <w:r w:rsidRPr="003A5EC4">
        <w:rPr>
          <w:rFonts w:ascii="Times New Roman" w:hAnsi="Times New Roman" w:cs="Times New Roman"/>
          <w:bCs/>
          <w:sz w:val="24"/>
          <w:szCs w:val="24"/>
        </w:rPr>
        <w:t xml:space="preserve">, Volume 23, Issue 7, ver. 6, </w:t>
      </w:r>
      <w:proofErr w:type="spellStart"/>
      <w:r w:rsidRPr="003A5EC4">
        <w:rPr>
          <w:rFonts w:ascii="Times New Roman" w:hAnsi="Times New Roman" w:cs="Times New Roman"/>
          <w:bCs/>
          <w:sz w:val="24"/>
          <w:szCs w:val="24"/>
        </w:rPr>
        <w:t>july</w:t>
      </w:r>
      <w:proofErr w:type="spellEnd"/>
      <w:r w:rsidRPr="003A5EC4">
        <w:rPr>
          <w:rFonts w:ascii="Times New Roman" w:hAnsi="Times New Roman" w:cs="Times New Roman"/>
          <w:bCs/>
          <w:sz w:val="24"/>
          <w:szCs w:val="24"/>
        </w:rPr>
        <w:t>, 2018, pp. 31-38</w:t>
      </w:r>
      <w:r w:rsidRPr="003A5EC4">
        <w:rPr>
          <w:rFonts w:ascii="Times New Roman" w:hAnsi="Times New Roman" w:cs="Times New Roman"/>
          <w:sz w:val="24"/>
          <w:szCs w:val="24"/>
        </w:rPr>
        <w:t>.</w:t>
      </w:r>
    </w:p>
    <w:p w14:paraId="1541E04F"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Davies, Williams. “The New Neoliberalism.” </w:t>
      </w:r>
      <w:r w:rsidRPr="003A5EC4">
        <w:rPr>
          <w:rFonts w:ascii="Times New Roman" w:hAnsi="Times New Roman" w:cs="Times New Roman"/>
          <w:i/>
          <w:sz w:val="24"/>
          <w:szCs w:val="24"/>
        </w:rPr>
        <w:t>New Left Review 102</w:t>
      </w:r>
      <w:r w:rsidRPr="003A5EC4">
        <w:rPr>
          <w:rFonts w:ascii="Times New Roman" w:hAnsi="Times New Roman" w:cs="Times New Roman"/>
          <w:sz w:val="24"/>
          <w:szCs w:val="24"/>
        </w:rPr>
        <w:t>, September October 2016, pp. 121-134.</w:t>
      </w:r>
    </w:p>
    <w:p w14:paraId="1B46FD0F" w14:textId="77777777" w:rsidR="001F1309" w:rsidRPr="003A5EC4" w:rsidRDefault="001F1309" w:rsidP="004962BF">
      <w:pPr>
        <w:spacing w:after="0"/>
        <w:ind w:right="170"/>
        <w:jc w:val="both"/>
        <w:rPr>
          <w:rFonts w:ascii="Times New Roman" w:hAnsi="Times New Roman" w:cs="Times New Roman"/>
          <w:sz w:val="24"/>
          <w:szCs w:val="24"/>
        </w:rPr>
      </w:pPr>
      <w:r w:rsidRPr="003A5EC4">
        <w:rPr>
          <w:rFonts w:ascii="Times New Roman" w:hAnsi="Times New Roman" w:cs="Times New Roman"/>
          <w:sz w:val="24"/>
          <w:szCs w:val="24"/>
        </w:rPr>
        <w:t>Donald Trump Twitter page: December 23, 2022.</w:t>
      </w:r>
    </w:p>
    <w:p w14:paraId="0D66F16F"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Hazels, </w:t>
      </w:r>
      <w:proofErr w:type="spellStart"/>
      <w:r w:rsidRPr="003A5EC4">
        <w:rPr>
          <w:rFonts w:ascii="Times New Roman" w:hAnsi="Times New Roman" w:cs="Times New Roman"/>
          <w:sz w:val="24"/>
          <w:szCs w:val="24"/>
        </w:rPr>
        <w:t>Tabheta</w:t>
      </w:r>
      <w:proofErr w:type="spellEnd"/>
      <w:r w:rsidRPr="003A5EC4">
        <w:rPr>
          <w:rFonts w:ascii="Times New Roman" w:hAnsi="Times New Roman" w:cs="Times New Roman"/>
          <w:sz w:val="24"/>
          <w:szCs w:val="24"/>
        </w:rPr>
        <w:t xml:space="preserve">. “Ethics and Morality: What should be taught in Business Law?” </w:t>
      </w:r>
      <w:r w:rsidRPr="003A5EC4">
        <w:rPr>
          <w:rFonts w:ascii="Times New Roman" w:hAnsi="Times New Roman" w:cs="Times New Roman"/>
          <w:i/>
          <w:sz w:val="24"/>
          <w:szCs w:val="24"/>
        </w:rPr>
        <w:t>Academy of Educational Leadership Journal</w:t>
      </w:r>
      <w:r w:rsidRPr="003A5EC4">
        <w:rPr>
          <w:rFonts w:ascii="Times New Roman" w:hAnsi="Times New Roman" w:cs="Times New Roman"/>
          <w:sz w:val="24"/>
          <w:szCs w:val="24"/>
        </w:rPr>
        <w:t xml:space="preserve">, Volume 19, Number 2, 2015, pp. 77-89. </w:t>
      </w:r>
    </w:p>
    <w:p w14:paraId="4148DFA7"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Kant, Emmanuel. </w:t>
      </w:r>
      <w:r w:rsidRPr="003A5EC4">
        <w:rPr>
          <w:rFonts w:ascii="Times New Roman" w:hAnsi="Times New Roman" w:cs="Times New Roman"/>
          <w:i/>
          <w:sz w:val="24"/>
          <w:szCs w:val="24"/>
        </w:rPr>
        <w:t>Basic Writings of Kant</w:t>
      </w:r>
      <w:r w:rsidRPr="003A5EC4">
        <w:rPr>
          <w:rFonts w:ascii="Times New Roman" w:hAnsi="Times New Roman" w:cs="Times New Roman"/>
          <w:sz w:val="24"/>
          <w:szCs w:val="24"/>
        </w:rPr>
        <w:t>, edited by Allen W, Wood. Modern Library, Random House, Inc., 2001,</w:t>
      </w:r>
    </w:p>
    <w:p w14:paraId="23B8E994"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Mackinnon, Barbara, </w:t>
      </w:r>
      <w:r w:rsidRPr="003A5EC4">
        <w:rPr>
          <w:rFonts w:ascii="Times New Roman" w:hAnsi="Times New Roman" w:cs="Times New Roman"/>
          <w:i/>
          <w:sz w:val="24"/>
          <w:szCs w:val="24"/>
        </w:rPr>
        <w:t>Ethics: Theory and Contemporary Issues.</w:t>
      </w:r>
      <w:r w:rsidRPr="003A5EC4">
        <w:rPr>
          <w:rFonts w:ascii="Times New Roman" w:hAnsi="Times New Roman" w:cs="Times New Roman"/>
          <w:sz w:val="24"/>
          <w:szCs w:val="24"/>
        </w:rPr>
        <w:t xml:space="preserve"> WADSWORTH CENGAGE LEARNING, 6</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ed., 2009.</w:t>
      </w:r>
    </w:p>
    <w:p w14:paraId="07E5996D" w14:textId="77777777" w:rsidR="001F1309" w:rsidRPr="003A5EC4" w:rsidRDefault="001F1309" w:rsidP="003A5EC4">
      <w:pPr>
        <w:ind w:left="227" w:right="170"/>
        <w:jc w:val="both"/>
        <w:rPr>
          <w:rFonts w:ascii="Times New Roman" w:hAnsi="Times New Roman" w:cs="Times New Roman"/>
          <w:bCs/>
          <w:sz w:val="24"/>
          <w:szCs w:val="24"/>
        </w:rPr>
      </w:pPr>
      <w:proofErr w:type="spellStart"/>
      <w:r w:rsidRPr="003A5EC4">
        <w:rPr>
          <w:rFonts w:ascii="Times New Roman" w:hAnsi="Times New Roman" w:cs="Times New Roman"/>
          <w:sz w:val="24"/>
          <w:szCs w:val="24"/>
        </w:rPr>
        <w:t>Melimopoulos</w:t>
      </w:r>
      <w:proofErr w:type="spellEnd"/>
      <w:r w:rsidRPr="003A5EC4">
        <w:rPr>
          <w:rFonts w:ascii="Times New Roman" w:hAnsi="Times New Roman" w:cs="Times New Roman"/>
          <w:sz w:val="24"/>
          <w:szCs w:val="24"/>
        </w:rPr>
        <w:t>, Elizabeth. (</w:t>
      </w:r>
      <w:hyperlink r:id="rId10" w:history="1">
        <w:r w:rsidRPr="003A5EC4">
          <w:rPr>
            <w:rStyle w:val="Hyperlink"/>
            <w:rFonts w:ascii="Times New Roman" w:hAnsi="Times New Roman" w:cs="Times New Roman"/>
            <w:bCs/>
            <w:sz w:val="24"/>
            <w:szCs w:val="24"/>
          </w:rPr>
          <w:t>www.aljazaraa</w:t>
        </w:r>
      </w:hyperlink>
      <w:r w:rsidRPr="003A5EC4">
        <w:rPr>
          <w:rFonts w:ascii="Times New Roman" w:hAnsi="Times New Roman" w:cs="Times New Roman"/>
          <w:bCs/>
          <w:sz w:val="24"/>
          <w:szCs w:val="24"/>
        </w:rPr>
        <w:t>, What’s driving the COVID lockdown protests? 7 February 2021).</w:t>
      </w:r>
    </w:p>
    <w:p w14:paraId="0E3BA917"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bCs/>
          <w:sz w:val="24"/>
          <w:szCs w:val="24"/>
        </w:rPr>
        <w:t xml:space="preserve">Michael, J. White, </w:t>
      </w:r>
      <w:r w:rsidRPr="003A5EC4">
        <w:rPr>
          <w:rFonts w:ascii="Times New Roman" w:hAnsi="Times New Roman" w:cs="Times New Roman"/>
          <w:bCs/>
          <w:i/>
          <w:sz w:val="24"/>
          <w:szCs w:val="24"/>
        </w:rPr>
        <w:t>Political Philosophy: An Historical Introduction</w:t>
      </w:r>
      <w:r w:rsidRPr="003A5EC4">
        <w:rPr>
          <w:rFonts w:ascii="Times New Roman" w:hAnsi="Times New Roman" w:cs="Times New Roman"/>
          <w:bCs/>
          <w:sz w:val="24"/>
          <w:szCs w:val="24"/>
        </w:rPr>
        <w:t xml:space="preserve">. </w:t>
      </w:r>
      <w:proofErr w:type="spellStart"/>
      <w:r w:rsidRPr="003A5EC4">
        <w:rPr>
          <w:rFonts w:ascii="Times New Roman" w:hAnsi="Times New Roman" w:cs="Times New Roman"/>
          <w:bCs/>
          <w:sz w:val="24"/>
          <w:szCs w:val="24"/>
        </w:rPr>
        <w:t>Oneworld</w:t>
      </w:r>
      <w:proofErr w:type="spellEnd"/>
      <w:r w:rsidRPr="003A5EC4">
        <w:rPr>
          <w:rFonts w:ascii="Times New Roman" w:hAnsi="Times New Roman" w:cs="Times New Roman"/>
          <w:bCs/>
          <w:sz w:val="24"/>
          <w:szCs w:val="24"/>
        </w:rPr>
        <w:t xml:space="preserve"> Publications, 2003.</w:t>
      </w:r>
    </w:p>
    <w:p w14:paraId="21D29D91"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Mill, John Stuart, and Jeremy Bentham. </w:t>
      </w:r>
      <w:r w:rsidRPr="003A5EC4">
        <w:rPr>
          <w:rFonts w:ascii="Times New Roman" w:hAnsi="Times New Roman" w:cs="Times New Roman"/>
          <w:i/>
          <w:sz w:val="24"/>
          <w:szCs w:val="24"/>
        </w:rPr>
        <w:t>Utilitarianism</w:t>
      </w:r>
      <w:r w:rsidRPr="003A5EC4">
        <w:rPr>
          <w:rFonts w:ascii="Times New Roman" w:hAnsi="Times New Roman" w:cs="Times New Roman"/>
          <w:sz w:val="24"/>
          <w:szCs w:val="24"/>
        </w:rPr>
        <w:t>, edited by Alan Ryan. Penguin Books, 1987.</w:t>
      </w:r>
    </w:p>
    <w:p w14:paraId="27F37EB9"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“Pelosi refers to Trump in last press conference as speaker: ‘What’s-his-name.’” </w:t>
      </w:r>
      <w:r w:rsidRPr="003A5EC4">
        <w:rPr>
          <w:rFonts w:ascii="Times New Roman" w:hAnsi="Times New Roman" w:cs="Times New Roman"/>
          <w:i/>
          <w:sz w:val="24"/>
          <w:szCs w:val="24"/>
        </w:rPr>
        <w:t>Donald Trump Twitter Page</w:t>
      </w:r>
      <w:r w:rsidRPr="003A5EC4">
        <w:rPr>
          <w:rFonts w:ascii="Times New Roman" w:hAnsi="Times New Roman" w:cs="Times New Roman"/>
          <w:sz w:val="24"/>
          <w:szCs w:val="24"/>
        </w:rPr>
        <w:t xml:space="preserve">, 23 Dec. 2022.    </w:t>
      </w:r>
    </w:p>
    <w:p w14:paraId="435137C7"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Pettersen, </w:t>
      </w:r>
      <w:proofErr w:type="spellStart"/>
      <w:r w:rsidRPr="003A5EC4">
        <w:rPr>
          <w:rFonts w:ascii="Times New Roman" w:hAnsi="Times New Roman" w:cs="Times New Roman"/>
          <w:sz w:val="24"/>
          <w:szCs w:val="24"/>
        </w:rPr>
        <w:t>Tove</w:t>
      </w:r>
      <w:proofErr w:type="spellEnd"/>
      <w:r w:rsidRPr="003A5EC4">
        <w:rPr>
          <w:rFonts w:ascii="Times New Roman" w:hAnsi="Times New Roman" w:cs="Times New Roman"/>
          <w:sz w:val="24"/>
          <w:szCs w:val="24"/>
        </w:rPr>
        <w:t xml:space="preserve">. “The Ethics of Care: Normative Structures and Empirical Implications.” </w:t>
      </w:r>
      <w:r w:rsidRPr="003A5EC4">
        <w:rPr>
          <w:rFonts w:ascii="Times New Roman" w:hAnsi="Times New Roman" w:cs="Times New Roman"/>
          <w:i/>
          <w:sz w:val="24"/>
          <w:szCs w:val="24"/>
        </w:rPr>
        <w:t>Health Care Anal</w:t>
      </w:r>
      <w:r w:rsidRPr="003A5EC4">
        <w:rPr>
          <w:rFonts w:ascii="Times New Roman" w:hAnsi="Times New Roman" w:cs="Times New Roman"/>
          <w:sz w:val="24"/>
          <w:szCs w:val="24"/>
        </w:rPr>
        <w:t xml:space="preserve">, vol. 11, 2011, pp. 51-64. </w:t>
      </w:r>
    </w:p>
    <w:p w14:paraId="1DD5AC74"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Popkin, Richard H., and </w:t>
      </w:r>
      <w:proofErr w:type="spellStart"/>
      <w:r w:rsidRPr="003A5EC4">
        <w:rPr>
          <w:rFonts w:ascii="Times New Roman" w:hAnsi="Times New Roman" w:cs="Times New Roman"/>
          <w:sz w:val="24"/>
          <w:szCs w:val="24"/>
        </w:rPr>
        <w:t>Avrum</w:t>
      </w:r>
      <w:proofErr w:type="spellEnd"/>
      <w:r w:rsidRPr="003A5EC4">
        <w:rPr>
          <w:rFonts w:ascii="Times New Roman" w:hAnsi="Times New Roman" w:cs="Times New Roman"/>
          <w:sz w:val="24"/>
          <w:szCs w:val="24"/>
        </w:rPr>
        <w:t xml:space="preserve"> Stroll, </w:t>
      </w:r>
      <w:r w:rsidRPr="003A5EC4">
        <w:rPr>
          <w:rFonts w:ascii="Times New Roman" w:hAnsi="Times New Roman" w:cs="Times New Roman"/>
          <w:i/>
          <w:sz w:val="24"/>
          <w:szCs w:val="24"/>
        </w:rPr>
        <w:t xml:space="preserve">Philosophy: Made Simple. </w:t>
      </w:r>
      <w:r w:rsidRPr="003A5EC4">
        <w:rPr>
          <w:rFonts w:ascii="Times New Roman" w:hAnsi="Times New Roman" w:cs="Times New Roman"/>
          <w:sz w:val="24"/>
          <w:szCs w:val="24"/>
        </w:rPr>
        <w:t>2</w:t>
      </w:r>
      <w:r w:rsidRPr="003A5EC4">
        <w:rPr>
          <w:rFonts w:ascii="Times New Roman" w:hAnsi="Times New Roman" w:cs="Times New Roman"/>
          <w:sz w:val="24"/>
          <w:szCs w:val="24"/>
          <w:vertAlign w:val="superscript"/>
        </w:rPr>
        <w:t>nd</w:t>
      </w:r>
      <w:r w:rsidRPr="003A5EC4">
        <w:rPr>
          <w:rFonts w:ascii="Times New Roman" w:hAnsi="Times New Roman" w:cs="Times New Roman"/>
          <w:sz w:val="24"/>
          <w:szCs w:val="24"/>
        </w:rPr>
        <w:t xml:space="preserve"> ed., Doubleday, 1993.</w:t>
      </w:r>
    </w:p>
    <w:p w14:paraId="2945ABD8" w14:textId="5544DDEE"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Rachels, James, and Stuart </w:t>
      </w:r>
      <w:r w:rsidR="0000697A" w:rsidRPr="003A5EC4">
        <w:rPr>
          <w:rFonts w:ascii="Times New Roman" w:hAnsi="Times New Roman" w:cs="Times New Roman"/>
          <w:sz w:val="24"/>
          <w:szCs w:val="24"/>
        </w:rPr>
        <w:t xml:space="preserve">Rachels, </w:t>
      </w:r>
      <w:r w:rsidR="0000697A" w:rsidRPr="003A5EC4">
        <w:rPr>
          <w:rFonts w:ascii="Times New Roman" w:hAnsi="Times New Roman" w:cs="Times New Roman"/>
          <w:i/>
          <w:sz w:val="24"/>
          <w:szCs w:val="24"/>
        </w:rPr>
        <w:t>The</w:t>
      </w:r>
      <w:r w:rsidRPr="003A5EC4">
        <w:rPr>
          <w:rFonts w:ascii="Times New Roman" w:hAnsi="Times New Roman" w:cs="Times New Roman"/>
          <w:i/>
          <w:sz w:val="24"/>
          <w:szCs w:val="24"/>
        </w:rPr>
        <w:t xml:space="preserve"> Elements of Moral Philosophy.</w:t>
      </w:r>
      <w:r w:rsidRPr="003A5EC4">
        <w:rPr>
          <w:rFonts w:ascii="Times New Roman" w:hAnsi="Times New Roman" w:cs="Times New Roman"/>
          <w:sz w:val="24"/>
          <w:szCs w:val="24"/>
        </w:rPr>
        <w:t xml:space="preserve"> 6</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ed., McGraw-Hill, 2010. </w:t>
      </w:r>
    </w:p>
    <w:p w14:paraId="70DE3ECE" w14:textId="0FBB3B36"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Shahzad, </w:t>
      </w:r>
      <w:proofErr w:type="spellStart"/>
      <w:r w:rsidRPr="003A5EC4">
        <w:rPr>
          <w:rFonts w:ascii="Times New Roman" w:hAnsi="Times New Roman" w:cs="Times New Roman"/>
          <w:sz w:val="24"/>
          <w:szCs w:val="24"/>
        </w:rPr>
        <w:t>Fanila</w:t>
      </w:r>
      <w:proofErr w:type="spellEnd"/>
      <w:r w:rsidRPr="003A5EC4">
        <w:rPr>
          <w:rFonts w:ascii="Times New Roman" w:hAnsi="Times New Roman" w:cs="Times New Roman"/>
          <w:sz w:val="24"/>
          <w:szCs w:val="24"/>
        </w:rPr>
        <w:t xml:space="preserve">, and Md Talat Nasim. “COVID-19: A natural phenomena or laboratory-based origin?” </w:t>
      </w:r>
      <w:r w:rsidRPr="003A5EC4">
        <w:rPr>
          <w:rFonts w:ascii="Times New Roman" w:hAnsi="Times New Roman" w:cs="Times New Roman"/>
          <w:i/>
          <w:sz w:val="24"/>
          <w:szCs w:val="24"/>
        </w:rPr>
        <w:t>Bangladesh Journal of Medical Science</w:t>
      </w:r>
      <w:r w:rsidRPr="003A5EC4">
        <w:rPr>
          <w:rFonts w:ascii="Times New Roman" w:hAnsi="Times New Roman" w:cs="Times New Roman"/>
          <w:sz w:val="24"/>
          <w:szCs w:val="24"/>
        </w:rPr>
        <w:t xml:space="preserve">, </w:t>
      </w:r>
      <w:r w:rsidR="0000697A" w:rsidRPr="003A5EC4">
        <w:rPr>
          <w:rFonts w:ascii="Times New Roman" w:hAnsi="Times New Roman" w:cs="Times New Roman"/>
          <w:sz w:val="24"/>
          <w:szCs w:val="24"/>
        </w:rPr>
        <w:t>Vol:</w:t>
      </w:r>
      <w:r w:rsidRPr="003A5EC4">
        <w:rPr>
          <w:rFonts w:ascii="Times New Roman" w:hAnsi="Times New Roman" w:cs="Times New Roman"/>
          <w:sz w:val="24"/>
          <w:szCs w:val="24"/>
        </w:rPr>
        <w:t xml:space="preserve"> 19 Special Issue on Covid19, 2020, pp. S85-S87.</w:t>
      </w:r>
    </w:p>
    <w:p w14:paraId="191C4DAA" w14:textId="6C99F6BC" w:rsidR="001F1309" w:rsidRPr="003A5EC4" w:rsidRDefault="0000697A" w:rsidP="003A5EC4">
      <w:pPr>
        <w:ind w:left="227" w:right="170"/>
        <w:jc w:val="both"/>
        <w:rPr>
          <w:rFonts w:ascii="Times New Roman" w:hAnsi="Times New Roman" w:cs="Times New Roman"/>
          <w:sz w:val="24"/>
          <w:szCs w:val="24"/>
        </w:rPr>
      </w:pPr>
      <w:proofErr w:type="spellStart"/>
      <w:r w:rsidRPr="003A5EC4">
        <w:rPr>
          <w:rFonts w:ascii="Times New Roman" w:hAnsi="Times New Roman" w:cs="Times New Roman"/>
          <w:sz w:val="24"/>
          <w:szCs w:val="24"/>
        </w:rPr>
        <w:t>Stokhof</w:t>
      </w:r>
      <w:proofErr w:type="spellEnd"/>
      <w:r w:rsidRPr="003A5EC4">
        <w:rPr>
          <w:rFonts w:ascii="Times New Roman" w:hAnsi="Times New Roman" w:cs="Times New Roman"/>
          <w:sz w:val="24"/>
          <w:szCs w:val="24"/>
        </w:rPr>
        <w:t>, M.</w:t>
      </w:r>
      <w:r w:rsidR="001F1309" w:rsidRPr="003A5EC4">
        <w:rPr>
          <w:rFonts w:ascii="Times New Roman" w:hAnsi="Times New Roman" w:cs="Times New Roman"/>
          <w:sz w:val="24"/>
          <w:szCs w:val="24"/>
        </w:rPr>
        <w:t xml:space="preserve"> J. B. “Ethics and Morality, Principles and Practice.” ZEMO, vol. 1, 2018, pp: 291–304.</w:t>
      </w:r>
    </w:p>
    <w:p w14:paraId="6DDC2ABA"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Stumpf, Samuel Enoch, and Donald C. Abel, </w:t>
      </w:r>
      <w:r w:rsidRPr="003A5EC4">
        <w:rPr>
          <w:rFonts w:ascii="Times New Roman" w:hAnsi="Times New Roman" w:cs="Times New Roman"/>
          <w:i/>
          <w:sz w:val="24"/>
          <w:szCs w:val="24"/>
        </w:rPr>
        <w:t xml:space="preserve">Elements of Philosophy: </w:t>
      </w:r>
      <w:proofErr w:type="gramStart"/>
      <w:r w:rsidRPr="003A5EC4">
        <w:rPr>
          <w:rFonts w:ascii="Times New Roman" w:hAnsi="Times New Roman" w:cs="Times New Roman"/>
          <w:i/>
          <w:sz w:val="24"/>
          <w:szCs w:val="24"/>
        </w:rPr>
        <w:t>an</w:t>
      </w:r>
      <w:proofErr w:type="gramEnd"/>
      <w:r w:rsidRPr="003A5EC4">
        <w:rPr>
          <w:rFonts w:ascii="Times New Roman" w:hAnsi="Times New Roman" w:cs="Times New Roman"/>
          <w:i/>
          <w:sz w:val="24"/>
          <w:szCs w:val="24"/>
        </w:rPr>
        <w:t xml:space="preserve"> Introduction</w:t>
      </w:r>
      <w:r w:rsidRPr="003A5EC4">
        <w:rPr>
          <w:rFonts w:ascii="Times New Roman" w:hAnsi="Times New Roman" w:cs="Times New Roman"/>
          <w:sz w:val="24"/>
          <w:szCs w:val="24"/>
        </w:rPr>
        <w:t>, McGraw Hill, 2002.</w:t>
      </w:r>
    </w:p>
    <w:p w14:paraId="326015B6"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West, Henry R, </w:t>
      </w:r>
      <w:r w:rsidRPr="003A5EC4">
        <w:rPr>
          <w:rFonts w:ascii="Times New Roman" w:hAnsi="Times New Roman" w:cs="Times New Roman"/>
          <w:bCs/>
          <w:i/>
          <w:sz w:val="24"/>
          <w:szCs w:val="24"/>
        </w:rPr>
        <w:t>Mill’s Utilitarianism</w:t>
      </w:r>
      <w:r w:rsidRPr="003A5EC4">
        <w:rPr>
          <w:rFonts w:ascii="Times New Roman" w:hAnsi="Times New Roman" w:cs="Times New Roman"/>
          <w:bCs/>
          <w:sz w:val="24"/>
          <w:szCs w:val="24"/>
        </w:rPr>
        <w:t>, Continuum, 2007</w:t>
      </w:r>
      <w:r w:rsidRPr="003A5EC4">
        <w:rPr>
          <w:rFonts w:ascii="Times New Roman" w:hAnsi="Times New Roman" w:cs="Times New Roman"/>
          <w:sz w:val="24"/>
          <w:szCs w:val="24"/>
        </w:rPr>
        <w:t>.</w:t>
      </w:r>
    </w:p>
    <w:p w14:paraId="2B2DAF93" w14:textId="77777777" w:rsidR="001F1309" w:rsidRPr="003A5EC4" w:rsidRDefault="001F1309" w:rsidP="003A5EC4">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 xml:space="preserve">Wolff, Robert Paul, </w:t>
      </w:r>
      <w:r w:rsidRPr="003A5EC4">
        <w:rPr>
          <w:rFonts w:ascii="Times New Roman" w:hAnsi="Times New Roman" w:cs="Times New Roman"/>
          <w:i/>
          <w:sz w:val="24"/>
          <w:szCs w:val="24"/>
        </w:rPr>
        <w:t>About Philosophy</w:t>
      </w:r>
      <w:r w:rsidRPr="003A5EC4">
        <w:rPr>
          <w:rFonts w:ascii="Times New Roman" w:hAnsi="Times New Roman" w:cs="Times New Roman"/>
          <w:sz w:val="24"/>
          <w:szCs w:val="24"/>
        </w:rPr>
        <w:t xml:space="preserve">, Pearson Education, 11 ed., 2012. </w:t>
      </w:r>
    </w:p>
    <w:p w14:paraId="5744AD91" w14:textId="768E672E" w:rsidR="003A5EC4" w:rsidRPr="004962BF" w:rsidRDefault="001F1309" w:rsidP="004962BF">
      <w:pPr>
        <w:ind w:left="227" w:right="170"/>
        <w:jc w:val="both"/>
        <w:rPr>
          <w:rFonts w:ascii="Times New Roman" w:hAnsi="Times New Roman" w:cs="Times New Roman"/>
          <w:sz w:val="24"/>
          <w:szCs w:val="24"/>
        </w:rPr>
      </w:pPr>
      <w:r w:rsidRPr="003A5EC4">
        <w:rPr>
          <w:rFonts w:ascii="Times New Roman" w:hAnsi="Times New Roman" w:cs="Times New Roman"/>
          <w:sz w:val="24"/>
          <w:szCs w:val="24"/>
        </w:rPr>
        <w:t>Wood, Reed, and</w:t>
      </w:r>
      <w:r w:rsidRPr="003A5EC4">
        <w:rPr>
          <w:rFonts w:ascii="Times New Roman" w:hAnsi="Times New Roman" w:cs="Times New Roman"/>
          <w:bCs/>
          <w:sz w:val="24"/>
          <w:szCs w:val="24"/>
        </w:rPr>
        <w:t xml:space="preserve"> et. </w:t>
      </w:r>
      <w:r w:rsidR="004962BF" w:rsidRPr="003A5EC4">
        <w:rPr>
          <w:rFonts w:ascii="Times New Roman" w:hAnsi="Times New Roman" w:cs="Times New Roman"/>
          <w:bCs/>
          <w:sz w:val="24"/>
          <w:szCs w:val="24"/>
        </w:rPr>
        <w:t>al.</w:t>
      </w:r>
      <w:r w:rsidRPr="003A5EC4">
        <w:rPr>
          <w:rFonts w:ascii="Times New Roman" w:hAnsi="Times New Roman" w:cs="Times New Roman"/>
          <w:bCs/>
          <w:sz w:val="24"/>
          <w:szCs w:val="24"/>
        </w:rPr>
        <w:t xml:space="preserve"> “Resisting Lockdown: The Influence of Covid-19 Restrictions on Social Unrest,” 2022, </w:t>
      </w:r>
    </w:p>
    <w:p w14:paraId="5FE8E59D" w14:textId="63309F6D" w:rsidR="00A86695" w:rsidRPr="003A5EC4" w:rsidRDefault="00A86695" w:rsidP="003A5EC4">
      <w:pPr>
        <w:jc w:val="center"/>
        <w:rPr>
          <w:rFonts w:ascii="Times New Roman" w:eastAsiaTheme="minorHAnsi" w:hAnsi="Times New Roman" w:cs="Times New Roman"/>
          <w:b/>
          <w:sz w:val="24"/>
          <w:szCs w:val="24"/>
        </w:rPr>
      </w:pPr>
      <w:r w:rsidRPr="003A5EC4">
        <w:rPr>
          <w:rFonts w:ascii="Times New Roman" w:hAnsi="Times New Roman" w:cs="Times New Roman"/>
          <w:b/>
          <w:sz w:val="24"/>
          <w:szCs w:val="24"/>
        </w:rPr>
        <w:t>GENDER POLITICS AND THE TRAJECTORY OF GENDER INEQUALITY IN THE CONTEXT OF THE COVID-19 PANDEMIC</w:t>
      </w:r>
    </w:p>
    <w:p w14:paraId="04BD98E2" w14:textId="5B610A57" w:rsidR="00A86695" w:rsidRPr="003A5EC4" w:rsidRDefault="00A86695" w:rsidP="003A5EC4">
      <w:pPr>
        <w:jc w:val="center"/>
        <w:rPr>
          <w:rFonts w:ascii="Times New Roman" w:hAnsi="Times New Roman" w:cs="Times New Roman"/>
          <w:b/>
          <w:sz w:val="24"/>
          <w:szCs w:val="24"/>
        </w:rPr>
      </w:pPr>
      <w:r w:rsidRPr="003A5EC4">
        <w:rPr>
          <w:rFonts w:ascii="Times New Roman" w:hAnsi="Times New Roman" w:cs="Times New Roman"/>
          <w:b/>
          <w:sz w:val="24"/>
          <w:szCs w:val="24"/>
        </w:rPr>
        <w:t>BY</w:t>
      </w:r>
    </w:p>
    <w:p w14:paraId="789ED3FD" w14:textId="66D84308" w:rsidR="00A86695" w:rsidRPr="003A5EC4" w:rsidRDefault="003A5EC4" w:rsidP="003A5EC4">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 xml:space="preserve">Professor Dorothy </w:t>
      </w:r>
      <w:proofErr w:type="spellStart"/>
      <w:r w:rsidRPr="003A5EC4">
        <w:rPr>
          <w:rFonts w:ascii="Times New Roman" w:hAnsi="Times New Roman" w:cs="Times New Roman"/>
          <w:b/>
          <w:sz w:val="24"/>
          <w:szCs w:val="24"/>
        </w:rPr>
        <w:t>Oluwagbemi</w:t>
      </w:r>
      <w:proofErr w:type="spellEnd"/>
      <w:r w:rsidRPr="003A5EC4">
        <w:rPr>
          <w:rFonts w:ascii="Times New Roman" w:hAnsi="Times New Roman" w:cs="Times New Roman"/>
          <w:b/>
          <w:sz w:val="24"/>
          <w:szCs w:val="24"/>
        </w:rPr>
        <w:t>-Jacob</w:t>
      </w:r>
    </w:p>
    <w:p w14:paraId="00379277" w14:textId="0E4DBC4E" w:rsidR="00A86695" w:rsidRPr="003A5EC4" w:rsidRDefault="003A5EC4" w:rsidP="003A5EC4">
      <w:pPr>
        <w:spacing w:after="0"/>
        <w:jc w:val="center"/>
        <w:rPr>
          <w:rFonts w:ascii="Times New Roman" w:hAnsi="Times New Roman" w:cs="Times New Roman"/>
          <w:bCs/>
          <w:sz w:val="24"/>
          <w:szCs w:val="24"/>
        </w:rPr>
      </w:pPr>
      <w:r w:rsidRPr="003A5EC4">
        <w:rPr>
          <w:rFonts w:ascii="Times New Roman" w:hAnsi="Times New Roman" w:cs="Times New Roman"/>
          <w:bCs/>
          <w:sz w:val="24"/>
          <w:szCs w:val="24"/>
        </w:rPr>
        <w:t>Department Of Philosophy</w:t>
      </w:r>
    </w:p>
    <w:p w14:paraId="6EFA94F4" w14:textId="74215525" w:rsidR="00A86695" w:rsidRPr="003A5EC4" w:rsidRDefault="003A5EC4" w:rsidP="003A5EC4">
      <w:pPr>
        <w:jc w:val="center"/>
        <w:rPr>
          <w:rFonts w:ascii="Times New Roman" w:hAnsi="Times New Roman" w:cs="Times New Roman"/>
          <w:bCs/>
          <w:sz w:val="24"/>
          <w:szCs w:val="24"/>
        </w:rPr>
      </w:pPr>
      <w:r w:rsidRPr="003A5EC4">
        <w:rPr>
          <w:rFonts w:ascii="Times New Roman" w:hAnsi="Times New Roman" w:cs="Times New Roman"/>
          <w:bCs/>
          <w:sz w:val="24"/>
          <w:szCs w:val="24"/>
        </w:rPr>
        <w:t>University Of Calabar, Calabar.</w:t>
      </w:r>
    </w:p>
    <w:p w14:paraId="1E31378D" w14:textId="77777777" w:rsidR="00A86695" w:rsidRPr="003A5EC4" w:rsidRDefault="00A86695" w:rsidP="003A5EC4">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Abstract</w:t>
      </w:r>
    </w:p>
    <w:p w14:paraId="612CD517"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The Covid-19 has intensified gender division and injustices rooted in a system of domination, marginalization and subordination of women. In this paper, I argue that the contradictions associated with the Covid-19 pandemic have exacerbated the preexisting gender inequalities in the socio-political context. The central thesis of this paper is that a gender equitable politics is incompatible with the dynamics of Covid-19. The paper explores the gendered effects of Covid-19 and submits that these call for critical thinking regarding the hitherto dichotomy between the private and public sphere. The paper explores some uncomfortable revelations such as increase in gender violence. To argue out one’s thesis, this paper brings interconnected issues such as political participation, socio-economic ability and inclusiveness to bear. The method of this paper is expository and critical.</w:t>
      </w:r>
    </w:p>
    <w:p w14:paraId="0FF7CE64"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Key words: Gender politics, socio-political contexts, Coronavirus, political power, political participation, inclusiveness.</w:t>
      </w:r>
    </w:p>
    <w:p w14:paraId="30B58F8C" w14:textId="77777777" w:rsidR="00A86695" w:rsidRPr="003A5EC4" w:rsidRDefault="00A86695" w:rsidP="003A5EC4">
      <w:pPr>
        <w:jc w:val="both"/>
        <w:rPr>
          <w:rFonts w:ascii="Times New Roman" w:hAnsi="Times New Roman" w:cs="Times New Roman"/>
          <w:b/>
          <w:sz w:val="24"/>
          <w:szCs w:val="24"/>
        </w:rPr>
      </w:pPr>
      <w:r w:rsidRPr="003A5EC4">
        <w:rPr>
          <w:rFonts w:ascii="Times New Roman" w:hAnsi="Times New Roman" w:cs="Times New Roman"/>
          <w:b/>
          <w:sz w:val="24"/>
          <w:szCs w:val="24"/>
        </w:rPr>
        <w:t>Introduction</w:t>
      </w:r>
    </w:p>
    <w:p w14:paraId="4050B0B2"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Since February 2020, there has been consternation in the world, a world that appeared hitherto tranquil and confident at its medical science breakthroughs, scientific inventions and achievements. This consternation is the outcome of a tiny virus, called Coronavirus or COVID-19. From aircraft pilots and bus drivers to prime ministers and presidents, people from all works of life have either fallen sick or died as a result of COVID-19 pandemic. One is, therefore, not surprised at the remark that the virus does not discriminate. However, COVID-19 has profoundly different outcomes for men and women not just in terms of their health but also in economic and political terms. </w:t>
      </w:r>
    </w:p>
    <w:p w14:paraId="72977766"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Alluding to this fact in his opening remarks at the 65</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Session of the Commission on the Status of Women, the United Nations Secretary General Antonio Guterres said that “COVID-19 is a crisis with a woman’s face,” meaning that in terms of its effects and harm, women bear the brunt of the infection. Following this gendered perspective, the UN chief scribe made the point that the fall out in the months that followed revealed how deeply gender inequality remains embedded in the world’s political, social and economic systems. (</w:t>
      </w:r>
      <w:hyperlink r:id="rId11" w:history="1">
        <w:r w:rsidRPr="003A5EC4">
          <w:rPr>
            <w:rStyle w:val="Hyperlink"/>
            <w:rFonts w:ascii="Times New Roman" w:hAnsi="Times New Roman" w:cs="Times New Roman"/>
            <w:b/>
            <w:sz w:val="24"/>
            <w:szCs w:val="24"/>
          </w:rPr>
          <w:t>www.un.org/press/en/2021/wom22</w:t>
        </w:r>
      </w:hyperlink>
      <w:r w:rsidRPr="003A5EC4">
        <w:rPr>
          <w:rFonts w:ascii="Times New Roman" w:hAnsi="Times New Roman" w:cs="Times New Roman"/>
          <w:b/>
          <w:sz w:val="24"/>
          <w:szCs w:val="24"/>
        </w:rPr>
        <w:t>)</w:t>
      </w:r>
      <w:r w:rsidRPr="003A5EC4">
        <w:rPr>
          <w:rFonts w:ascii="Times New Roman" w:hAnsi="Times New Roman" w:cs="Times New Roman"/>
          <w:sz w:val="24"/>
          <w:szCs w:val="24"/>
        </w:rPr>
        <w:t xml:space="preserve"> </w:t>
      </w:r>
    </w:p>
    <w:p w14:paraId="37CC82FC"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Buttressing the above point, the World Economic Forum’s 2021 Global Gender Gap Report states that:</w:t>
      </w:r>
    </w:p>
    <w:p w14:paraId="3BC9CBFF" w14:textId="77777777" w:rsidR="00A86695" w:rsidRPr="003A5EC4" w:rsidRDefault="00A86695"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 </w:t>
      </w:r>
      <w:r w:rsidRPr="003A5EC4">
        <w:rPr>
          <w:rFonts w:ascii="Times New Roman" w:hAnsi="Times New Roman" w:cs="Times New Roman"/>
          <w:sz w:val="24"/>
          <w:szCs w:val="24"/>
        </w:rPr>
        <w:tab/>
      </w:r>
      <w:r w:rsidRPr="003A5EC4">
        <w:rPr>
          <w:rFonts w:ascii="Times New Roman" w:hAnsi="Times New Roman" w:cs="Times New Roman"/>
          <w:sz w:val="24"/>
          <w:szCs w:val="24"/>
        </w:rPr>
        <w:tab/>
        <w:t>more than 135 years will be needed for countries to close the gender</w:t>
      </w:r>
    </w:p>
    <w:p w14:paraId="47A3D64B" w14:textId="77777777" w:rsidR="00A86695" w:rsidRPr="003A5EC4" w:rsidRDefault="00A86695"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 </w:t>
      </w:r>
      <w:r w:rsidRPr="003A5EC4">
        <w:rPr>
          <w:rFonts w:ascii="Times New Roman" w:hAnsi="Times New Roman" w:cs="Times New Roman"/>
          <w:sz w:val="24"/>
          <w:szCs w:val="24"/>
        </w:rPr>
        <w:tab/>
      </w:r>
      <w:r w:rsidRPr="003A5EC4">
        <w:rPr>
          <w:rFonts w:ascii="Times New Roman" w:hAnsi="Times New Roman" w:cs="Times New Roman"/>
          <w:sz w:val="24"/>
          <w:szCs w:val="24"/>
        </w:rPr>
        <w:tab/>
        <w:t>gap. Across the four sectors measured-political empowerment, economic</w:t>
      </w:r>
    </w:p>
    <w:p w14:paraId="7360E138" w14:textId="77777777" w:rsidR="00A86695" w:rsidRPr="003A5EC4" w:rsidRDefault="00A86695"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 </w:t>
      </w:r>
      <w:r w:rsidRPr="003A5EC4">
        <w:rPr>
          <w:rFonts w:ascii="Times New Roman" w:hAnsi="Times New Roman" w:cs="Times New Roman"/>
          <w:sz w:val="24"/>
          <w:szCs w:val="24"/>
        </w:rPr>
        <w:tab/>
      </w:r>
      <w:r w:rsidRPr="003A5EC4">
        <w:rPr>
          <w:rFonts w:ascii="Times New Roman" w:hAnsi="Times New Roman" w:cs="Times New Roman"/>
          <w:sz w:val="24"/>
          <w:szCs w:val="24"/>
        </w:rPr>
        <w:tab/>
        <w:t xml:space="preserve">participation, education and health-the greatest disparities are seen among </w:t>
      </w:r>
    </w:p>
    <w:p w14:paraId="66AD29B6"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political empowerment, a measure of gender parity within politics which </w:t>
      </w:r>
    </w:p>
    <w:p w14:paraId="1C261B70"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takes into account political representation from the parliamentary level</w:t>
      </w:r>
    </w:p>
    <w:p w14:paraId="7CF755E0" w14:textId="77777777" w:rsidR="00A86695" w:rsidRPr="003A5EC4" w:rsidRDefault="00A86695" w:rsidP="003A5EC4">
      <w:pPr>
        <w:pStyle w:val="NoSpacing"/>
        <w:spacing w:line="276" w:lineRule="auto"/>
        <w:jc w:val="both"/>
        <w:rPr>
          <w:rFonts w:ascii="Times New Roman" w:hAnsi="Times New Roman" w:cs="Times New Roman"/>
          <w:b/>
          <w:sz w:val="24"/>
          <w:szCs w:val="24"/>
        </w:rPr>
      </w:pPr>
      <w:r w:rsidRPr="003A5EC4">
        <w:rPr>
          <w:rFonts w:ascii="Times New Roman" w:hAnsi="Times New Roman" w:cs="Times New Roman"/>
          <w:sz w:val="24"/>
          <w:szCs w:val="24"/>
        </w:rPr>
        <w:t xml:space="preserve"> </w:t>
      </w:r>
      <w:r w:rsidRPr="003A5EC4">
        <w:rPr>
          <w:rFonts w:ascii="Times New Roman" w:hAnsi="Times New Roman" w:cs="Times New Roman"/>
          <w:sz w:val="24"/>
          <w:szCs w:val="24"/>
        </w:rPr>
        <w:tab/>
      </w:r>
      <w:r w:rsidRPr="003A5EC4">
        <w:rPr>
          <w:rFonts w:ascii="Times New Roman" w:hAnsi="Times New Roman" w:cs="Times New Roman"/>
          <w:sz w:val="24"/>
          <w:szCs w:val="24"/>
        </w:rPr>
        <w:tab/>
        <w:t>to heads of state, a gap that will take 10 years to close.</w:t>
      </w:r>
    </w:p>
    <w:p w14:paraId="37A66970" w14:textId="77777777" w:rsidR="00A86695" w:rsidRPr="003A5EC4" w:rsidRDefault="00A86695" w:rsidP="003A5EC4">
      <w:pPr>
        <w:ind w:left="720"/>
        <w:jc w:val="both"/>
        <w:rPr>
          <w:rFonts w:ascii="Times New Roman" w:hAnsi="Times New Roman" w:cs="Times New Roman"/>
          <w:b/>
          <w:sz w:val="24"/>
          <w:szCs w:val="24"/>
        </w:rPr>
      </w:pPr>
      <w:r w:rsidRPr="003A5EC4">
        <w:rPr>
          <w:rFonts w:ascii="Times New Roman" w:hAnsi="Times New Roman" w:cs="Times New Roman"/>
          <w:sz w:val="24"/>
          <w:szCs w:val="24"/>
        </w:rPr>
        <w:t>(Kaia Hubbard</w:t>
      </w:r>
      <w:r w:rsidRPr="003A5EC4">
        <w:rPr>
          <w:rFonts w:ascii="Times New Roman" w:hAnsi="Times New Roman" w:cs="Times New Roman"/>
          <w:b/>
          <w:sz w:val="24"/>
          <w:szCs w:val="24"/>
        </w:rPr>
        <w:t xml:space="preserve"> </w:t>
      </w:r>
      <w:r w:rsidRPr="003A5EC4">
        <w:rPr>
          <w:rFonts w:ascii="Times New Roman" w:hAnsi="Times New Roman" w:cs="Times New Roman"/>
          <w:sz w:val="24"/>
          <w:szCs w:val="24"/>
        </w:rPr>
        <w:t>2021,</w:t>
      </w:r>
      <w:r w:rsidRPr="003A5EC4">
        <w:rPr>
          <w:rFonts w:ascii="Times New Roman" w:hAnsi="Times New Roman" w:cs="Times New Roman"/>
          <w:b/>
          <w:sz w:val="24"/>
          <w:szCs w:val="24"/>
        </w:rPr>
        <w:t xml:space="preserve"> </w:t>
      </w:r>
      <w:hyperlink r:id="rId12" w:history="1">
        <w:r w:rsidRPr="003A5EC4">
          <w:rPr>
            <w:rStyle w:val="Hyperlink"/>
            <w:rFonts w:ascii="Times New Roman" w:hAnsi="Times New Roman" w:cs="Times New Roman"/>
            <w:b/>
            <w:sz w:val="24"/>
            <w:szCs w:val="24"/>
          </w:rPr>
          <w:t>www.usnews.com/news/best-country</w:t>
        </w:r>
      </w:hyperlink>
      <w:r w:rsidRPr="003A5EC4">
        <w:rPr>
          <w:rFonts w:ascii="Times New Roman" w:hAnsi="Times New Roman" w:cs="Times New Roman"/>
          <w:sz w:val="24"/>
          <w:szCs w:val="24"/>
        </w:rPr>
        <w:t>)</w:t>
      </w:r>
      <w:r w:rsidRPr="003A5EC4">
        <w:rPr>
          <w:rFonts w:ascii="Times New Roman" w:hAnsi="Times New Roman" w:cs="Times New Roman"/>
          <w:b/>
          <w:sz w:val="24"/>
          <w:szCs w:val="24"/>
        </w:rPr>
        <w:t>.</w:t>
      </w:r>
    </w:p>
    <w:p w14:paraId="0627B94B"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Clearly, the gap is not in terms of voting but has to do with women who enter the political arena and participate in ‘gladiatorial activities’ such as standing and holding political and party offices. The gap according to the report will take 10 years to fill.</w:t>
      </w:r>
    </w:p>
    <w:p w14:paraId="3CFC304A"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The aim of this paper is to examine the trajectory of gender inequality with a view to showing that such has been exacerbated with the occurrence of the COVID-19 pandemic. To realize its objective, this paper is divided into three sections; Section one gives one insight into the dynamics of gender, as well as the essential ingredients gender politics. Section two brings gender politics to bear on the contradictions associated with the COVID-19 pandemic, as well as the lessons to be learned and the opportunities to be tapped from such.  This also embodies the conclusion.</w:t>
      </w:r>
    </w:p>
    <w:p w14:paraId="31D549A5" w14:textId="77777777" w:rsidR="00A86695" w:rsidRPr="003A5EC4" w:rsidRDefault="00A86695" w:rsidP="003A5EC4">
      <w:pPr>
        <w:jc w:val="both"/>
        <w:rPr>
          <w:rFonts w:ascii="Times New Roman" w:hAnsi="Times New Roman" w:cs="Times New Roman"/>
          <w:b/>
          <w:sz w:val="24"/>
          <w:szCs w:val="24"/>
        </w:rPr>
      </w:pPr>
      <w:r w:rsidRPr="003A5EC4">
        <w:rPr>
          <w:rFonts w:ascii="Times New Roman" w:hAnsi="Times New Roman" w:cs="Times New Roman"/>
          <w:b/>
          <w:sz w:val="24"/>
          <w:szCs w:val="24"/>
        </w:rPr>
        <w:t>What is Gender?</w:t>
      </w:r>
    </w:p>
    <w:p w14:paraId="5E7712B6"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“As between male and female, the former is by nature superior and ruler, the latter inferior and subject. And this must hold good of mankind in general” (Aristotle 68) “The male </w:t>
      </w:r>
      <w:proofErr w:type="gramStart"/>
      <w:r w:rsidRPr="003A5EC4">
        <w:rPr>
          <w:rFonts w:ascii="Times New Roman" w:hAnsi="Times New Roman" w:cs="Times New Roman"/>
          <w:sz w:val="24"/>
          <w:szCs w:val="24"/>
        </w:rPr>
        <w:t>are</w:t>
      </w:r>
      <w:proofErr w:type="gramEnd"/>
      <w:r w:rsidRPr="003A5EC4">
        <w:rPr>
          <w:rFonts w:ascii="Times New Roman" w:hAnsi="Times New Roman" w:cs="Times New Roman"/>
          <w:sz w:val="24"/>
          <w:szCs w:val="24"/>
        </w:rPr>
        <w:t xml:space="preserve"> more suited to rule than the female, unless conditions are quite contrary to nature” (Aristotle 92)</w:t>
      </w:r>
    </w:p>
    <w:p w14:paraId="1915ACCE"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Aristotle’s ideology as the above quotes clearly show justifies not only women’s subordination and marginalization but also the exclusion of women from citizenship and participation in the political life of the society.</w:t>
      </w:r>
    </w:p>
    <w:p w14:paraId="6F9328C2"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 It is fitting to indicate from the start that gender includes both men and women. But there is this tendency to think that it is all about women and this is for good reason. Issues about women subordination, marginalization, oppression, suppression and women empowerment appear to dominate the discussion when issues of gender are raised. This is not surprising since the gender relations over the years have been characterized by inequality. An appraisal of this inequality presents one with a regimen of hindrances, barriers, obstacles and hurdles, which beset the female sex. Women suffer disproportionately from denials and deprivation of economic, educational and political opportunities. </w:t>
      </w:r>
    </w:p>
    <w:p w14:paraId="7B8F9714" w14:textId="534D5D21"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concern with gender dynamics </w:t>
      </w:r>
      <w:r w:rsidR="0000697A" w:rsidRPr="003A5EC4">
        <w:rPr>
          <w:rFonts w:ascii="Times New Roman" w:hAnsi="Times New Roman" w:cs="Times New Roman"/>
          <w:sz w:val="24"/>
          <w:szCs w:val="24"/>
        </w:rPr>
        <w:t>borders</w:t>
      </w:r>
      <w:r w:rsidRPr="003A5EC4">
        <w:rPr>
          <w:rFonts w:ascii="Times New Roman" w:hAnsi="Times New Roman" w:cs="Times New Roman"/>
          <w:sz w:val="24"/>
          <w:szCs w:val="24"/>
        </w:rPr>
        <w:t xml:space="preserve"> on a wide range of issues: what role men and women are expected to play in various societies, how men and women relate in both private and public spheres, perception of self, legal status, socio-economic space, poverty, women in education and development, human rights violations, political and socioeconomic rights, justice and equality, respect for human dignity, empowerment and indeed, everything that is life enhancing. This paper delimits one’s concern to gender politics as this pertains to the COVID-19 pandemic.</w:t>
      </w:r>
    </w:p>
    <w:p w14:paraId="4EA3DD2A"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Gender is the set of socially constructed </w:t>
      </w:r>
      <w:proofErr w:type="spellStart"/>
      <w:r w:rsidRPr="003A5EC4">
        <w:rPr>
          <w:rFonts w:ascii="Times New Roman" w:hAnsi="Times New Roman" w:cs="Times New Roman"/>
          <w:sz w:val="24"/>
          <w:szCs w:val="24"/>
        </w:rPr>
        <w:t>behavioural</w:t>
      </w:r>
      <w:proofErr w:type="spellEnd"/>
      <w:r w:rsidRPr="003A5EC4">
        <w:rPr>
          <w:rFonts w:ascii="Times New Roman" w:hAnsi="Times New Roman" w:cs="Times New Roman"/>
          <w:sz w:val="24"/>
          <w:szCs w:val="24"/>
        </w:rPr>
        <w:t xml:space="preserve"> and psychological characteristics associated with masculinity and femininity. The term has been used for social construction of what it means to be a woman, or man as distinct from biological sex of an individual. Masculinity has to do with the appropriate gender behavior, traits and roles for men. In contrast, femininity is used to refer to the ideology that dictates appropriate gender behavior for women. Such portraits of manhood and womanhood are found in several literary and philosophical productions and differ according to social contexts.</w:t>
      </w:r>
    </w:p>
    <w:p w14:paraId="7F687AAE"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Simone de Beauvoir’s (295) view that one is not born woman but one becomes one aptly captures the picture. In her book, </w:t>
      </w:r>
      <w:r w:rsidRPr="003A5EC4">
        <w:rPr>
          <w:rFonts w:ascii="Times New Roman" w:hAnsi="Times New Roman" w:cs="Times New Roman"/>
          <w:i/>
          <w:sz w:val="24"/>
          <w:szCs w:val="24"/>
        </w:rPr>
        <w:t>The Second Sex</w:t>
      </w:r>
      <w:r w:rsidRPr="003A5EC4">
        <w:rPr>
          <w:rFonts w:ascii="Times New Roman" w:hAnsi="Times New Roman" w:cs="Times New Roman"/>
          <w:sz w:val="24"/>
          <w:szCs w:val="24"/>
        </w:rPr>
        <w:t>, De Beauvoir raises the question of what it means to be a woman. According to her, the category of womanhood is imposed by civilization and the fundamental social meaning is “other”, which is mysterious. She makes the point that the concept of femininity is socially and historically determined. From the existentialist standpoint which affirms that “existence precedes essence”, De Beauvoir urges the view that “one is not born a woman, but becomes one”.</w:t>
      </w:r>
    </w:p>
    <w:p w14:paraId="66377106"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The implication of the above is that the so-called characteristic attitudes of men and women are acquired, they are cultural; the results of social conditioning. Thus, masculinity and femininity are the effects of historical processes and vary from culture to culture. What is called femininity is really an existential condition in a given culture. It is definitely not grounded either in biology or in a mysterious feminine essence. De Beauvoir maintains that there are no fixed essences, no fixed human nature.</w:t>
      </w:r>
    </w:p>
    <w:p w14:paraId="77F7F148" w14:textId="77777777" w:rsidR="00A86695" w:rsidRPr="003A5EC4" w:rsidRDefault="00A86695" w:rsidP="003A5EC4">
      <w:pPr>
        <w:autoSpaceDE w:val="0"/>
        <w:autoSpaceDN w:val="0"/>
        <w:adjustRightInd w:val="0"/>
        <w:spacing w:after="120"/>
        <w:jc w:val="both"/>
        <w:rPr>
          <w:rFonts w:ascii="Times New Roman" w:hAnsi="Times New Roman" w:cs="Times New Roman"/>
          <w:sz w:val="24"/>
          <w:szCs w:val="24"/>
        </w:rPr>
      </w:pPr>
      <w:r w:rsidRPr="003A5EC4">
        <w:rPr>
          <w:rFonts w:ascii="Times New Roman" w:hAnsi="Times New Roman" w:cs="Times New Roman"/>
          <w:sz w:val="24"/>
          <w:szCs w:val="24"/>
        </w:rPr>
        <w:t xml:space="preserve">Unlike sex which is ascribed, gender then, is an achieved status because it is learned. According to </w:t>
      </w:r>
      <w:proofErr w:type="spellStart"/>
      <w:r w:rsidRPr="003A5EC4">
        <w:rPr>
          <w:rFonts w:ascii="Times New Roman" w:hAnsi="Times New Roman" w:cs="Times New Roman"/>
          <w:sz w:val="24"/>
          <w:szCs w:val="24"/>
        </w:rPr>
        <w:t>Ivone</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Gebara</w:t>
      </w:r>
      <w:proofErr w:type="spellEnd"/>
      <w:r w:rsidRPr="003A5EC4">
        <w:rPr>
          <w:rFonts w:ascii="Times New Roman" w:hAnsi="Times New Roman" w:cs="Times New Roman"/>
          <w:sz w:val="24"/>
          <w:szCs w:val="24"/>
        </w:rPr>
        <w:t xml:space="preserve"> (1), “gender is a socially learned concept, manifested, institutionalized and transmitted from generation to generation”. This requires of individuals to perform their roles, as men and women, in conformity with what their culture expects of them. It affects not only the males and females but also the relationships, which they enter into. Culturally, socially, economically and politically, such relationships have been characterized by inequality. </w:t>
      </w:r>
    </w:p>
    <w:p w14:paraId="7DF04BE4" w14:textId="77777777" w:rsidR="00A86695" w:rsidRPr="003A5EC4" w:rsidRDefault="00A86695" w:rsidP="003A5EC4">
      <w:pPr>
        <w:autoSpaceDE w:val="0"/>
        <w:autoSpaceDN w:val="0"/>
        <w:adjustRightInd w:val="0"/>
        <w:spacing w:after="120"/>
        <w:jc w:val="both"/>
        <w:rPr>
          <w:rFonts w:ascii="Times New Roman" w:hAnsi="Times New Roman" w:cs="Times New Roman"/>
          <w:sz w:val="24"/>
          <w:szCs w:val="24"/>
        </w:rPr>
      </w:pPr>
      <w:r w:rsidRPr="003A5EC4">
        <w:rPr>
          <w:rFonts w:ascii="Times New Roman" w:hAnsi="Times New Roman" w:cs="Times New Roman"/>
          <w:sz w:val="24"/>
          <w:szCs w:val="24"/>
        </w:rPr>
        <w:t xml:space="preserve">In recognition of the abuses and violations that have characterized gender relations in both private and public spheres historically, several international conventions and declarations exist to protect gender rights and to advocate for the equal treatment of men and women. These include the United Nations Charter, which affirms the Fundamental Human Rights of all humans irrespective of their gender; and the Universal Declaration of Human Rights (UDHR), a document ratified by United Nations member states in 1948, which also provides for the protection of a wide range of rights for people around the world. The UDHR clearly provides for the equality of all human beings and respect for their rights and freedoms without any form of discrimination based on sex. Several other Instruments like the Convention on the Elimination of all forms of Discrimination against Women (CEDAW), the Beijing Platform for Action, the Millennium Development Goals (MDGs), as well as the Sustainable Development Goals (SDGs), all seek to promote gender rights. On the African continent, the Maputo Protocol, the African Union’s Charter on Human and Peoples’ Rights, also affirms women’s comprehensive rights, including political, social and economic rights. None the less, gender inequality is ubiquitous while violations and abuses are the daily experience of many women worldwide. Gender inequality manifests in the exclusion of women from participation in decision making, lack of access to productive resources, violence against women, and violation of women’s rights, which are human rights. </w:t>
      </w:r>
    </w:p>
    <w:p w14:paraId="069C6A09" w14:textId="77777777" w:rsidR="00A86695" w:rsidRPr="003A5EC4" w:rsidRDefault="00A86695" w:rsidP="003A5EC4">
      <w:pPr>
        <w:jc w:val="both"/>
        <w:rPr>
          <w:rFonts w:ascii="Times New Roman" w:hAnsi="Times New Roman" w:cs="Times New Roman"/>
          <w:b/>
          <w:sz w:val="24"/>
          <w:szCs w:val="24"/>
        </w:rPr>
      </w:pPr>
      <w:r w:rsidRPr="003A5EC4">
        <w:rPr>
          <w:rFonts w:ascii="Times New Roman" w:hAnsi="Times New Roman" w:cs="Times New Roman"/>
          <w:b/>
          <w:sz w:val="24"/>
          <w:szCs w:val="24"/>
        </w:rPr>
        <w:t>Gender Politics</w:t>
      </w:r>
    </w:p>
    <w:p w14:paraId="399C86A7"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In conceptualizing politics, one adopts Hannah Arendt’s definition of politics as collective action. However, her notion of politics is intimately connected with her conception of power. She defines power as “the human ability not just to act but to act in concert”, power “springs up between men when they act and vanishes the moment they disperse”. Arendt argues that the public-political life rests on the discussion between the ruled and the ruler, as a pre-political condition but the concept of rule originally had no role in politics. The division between ruling and being ruled was first experienced in private domain on the basis of being subject to necessity.  </w:t>
      </w:r>
    </w:p>
    <w:p w14:paraId="44E69507"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In western tradition, politics is conceived in terms of dominance. For Arendt, politics is an end in itself. It is a realm of plurality and artificial equality where individuals can show themselves and distinguish one from another, through their speech and actions. It requires the company of other ‘actors’ and ‘spectators,’ with whom we act together, and through whom we are recognized as subjects.</w:t>
      </w:r>
    </w:p>
    <w:p w14:paraId="5CEFF7A5"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The pre-political area refers to the domestic private realm of life which is the family and is tied to activities dedicated to satisfying basic needs. It is a place where asymmetrical relations of violence can take place. What comes to mind here is domestic violence and perhaps the denial of women, access to property rights.</w:t>
      </w:r>
    </w:p>
    <w:p w14:paraId="7CFC676E"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Arendt gives priority to the inter-subjective public space as a sphere of mutual recognition in which words can be listened and actions can be shared, and where humans can appear to others in terms of their uniqueness. For Arendt, the political sphere emerges when men and women act together (Arendt 108). Notably, this interaction between men and women involves decision making, enacting laws, and reasoning about social policy objectives. It is in this context of acting together that one can interrogate the dynamic of gender politics. Indeed, the experience has been that of gender gaps and inequality.</w:t>
      </w:r>
    </w:p>
    <w:p w14:paraId="7A18D5C7"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 Gender politics requires an analysis of the experiences of women and men as this pertains to exercise of power, participation in decision-making and governance. It tries to identify concrete strategies and mechanisms to make parliaments/political/public space gender sensitive. (Childs Sarah 84-85).</w:t>
      </w:r>
    </w:p>
    <w:p w14:paraId="25CE2603" w14:textId="77777777" w:rsidR="00A86695" w:rsidRPr="003A5EC4" w:rsidRDefault="00A86695" w:rsidP="003A5EC4">
      <w:pPr>
        <w:autoSpaceDE w:val="0"/>
        <w:autoSpaceDN w:val="0"/>
        <w:adjustRightInd w:val="0"/>
        <w:spacing w:after="120"/>
        <w:jc w:val="both"/>
        <w:rPr>
          <w:rFonts w:ascii="Times New Roman" w:hAnsi="Times New Roman" w:cs="Times New Roman"/>
          <w:sz w:val="24"/>
          <w:szCs w:val="24"/>
        </w:rPr>
      </w:pPr>
      <w:r w:rsidRPr="003A5EC4">
        <w:rPr>
          <w:rFonts w:ascii="Times New Roman" w:hAnsi="Times New Roman" w:cs="Times New Roman"/>
          <w:sz w:val="24"/>
          <w:szCs w:val="24"/>
        </w:rPr>
        <w:t xml:space="preserve">Politics is about power, as well as decision making and world over, spaces where this power is dispensed equally between the two genders are in short supply. Though a great majority of women worldwide currently enjoy suffragette rights, it took a lot of </w:t>
      </w:r>
      <w:proofErr w:type="gramStart"/>
      <w:r w:rsidRPr="003A5EC4">
        <w:rPr>
          <w:rFonts w:ascii="Times New Roman" w:hAnsi="Times New Roman" w:cs="Times New Roman"/>
          <w:sz w:val="24"/>
          <w:szCs w:val="24"/>
        </w:rPr>
        <w:t>struggle</w:t>
      </w:r>
      <w:proofErr w:type="gramEnd"/>
      <w:r w:rsidRPr="003A5EC4">
        <w:rPr>
          <w:rFonts w:ascii="Times New Roman" w:hAnsi="Times New Roman" w:cs="Times New Roman"/>
          <w:sz w:val="24"/>
          <w:szCs w:val="24"/>
        </w:rPr>
        <w:t xml:space="preserve"> for women to be where they are today in this regard. New Zealand was the first to enfranchise women in 1893. This was followed by Norway in 1913; Brazil in 1932; Japan in 1945; </w:t>
      </w:r>
      <w:proofErr w:type="spellStart"/>
      <w:r w:rsidRPr="003A5EC4">
        <w:rPr>
          <w:rFonts w:ascii="Times New Roman" w:hAnsi="Times New Roman" w:cs="Times New Roman"/>
          <w:sz w:val="24"/>
          <w:szCs w:val="24"/>
        </w:rPr>
        <w:t>Morrocco</w:t>
      </w:r>
      <w:proofErr w:type="spellEnd"/>
      <w:r w:rsidRPr="003A5EC4">
        <w:rPr>
          <w:rFonts w:ascii="Times New Roman" w:hAnsi="Times New Roman" w:cs="Times New Roman"/>
          <w:sz w:val="24"/>
          <w:szCs w:val="24"/>
        </w:rPr>
        <w:t xml:space="preserve"> in 1959, Switzerland in 1971, the United States of America in 1920 and Saudi Arabia in 2015. However, after several years of women’s suffrage, there has been gender disparity in citizen political participation. </w:t>
      </w:r>
    </w:p>
    <w:p w14:paraId="7094F829" w14:textId="77777777" w:rsidR="00A86695" w:rsidRPr="003A5EC4" w:rsidRDefault="00A86695" w:rsidP="003A5EC4">
      <w:pPr>
        <w:autoSpaceDE w:val="0"/>
        <w:autoSpaceDN w:val="0"/>
        <w:adjustRightInd w:val="0"/>
        <w:spacing w:after="120"/>
        <w:jc w:val="both"/>
        <w:rPr>
          <w:rFonts w:ascii="Times New Roman" w:hAnsi="Times New Roman" w:cs="Times New Roman"/>
          <w:sz w:val="24"/>
          <w:szCs w:val="24"/>
        </w:rPr>
      </w:pPr>
      <w:r w:rsidRPr="003A5EC4">
        <w:rPr>
          <w:rFonts w:ascii="Times New Roman" w:hAnsi="Times New Roman" w:cs="Times New Roman"/>
          <w:sz w:val="24"/>
          <w:szCs w:val="24"/>
        </w:rPr>
        <w:t xml:space="preserve">Burns, Schlozman and </w:t>
      </w:r>
      <w:proofErr w:type="spellStart"/>
      <w:r w:rsidRPr="003A5EC4">
        <w:rPr>
          <w:rFonts w:ascii="Times New Roman" w:hAnsi="Times New Roman" w:cs="Times New Roman"/>
          <w:sz w:val="24"/>
          <w:szCs w:val="24"/>
        </w:rPr>
        <w:t>Verba</w:t>
      </w:r>
      <w:proofErr w:type="spellEnd"/>
      <w:r w:rsidRPr="003A5EC4">
        <w:rPr>
          <w:rFonts w:ascii="Times New Roman" w:hAnsi="Times New Roman" w:cs="Times New Roman"/>
          <w:sz w:val="24"/>
          <w:szCs w:val="24"/>
        </w:rPr>
        <w:t xml:space="preserve"> (7-8) attribute gender disparity in political participation to the private institutions in which we nurture and are nurtured while </w:t>
      </w:r>
      <w:proofErr w:type="spellStart"/>
      <w:r w:rsidRPr="003A5EC4">
        <w:rPr>
          <w:rFonts w:ascii="Times New Roman" w:hAnsi="Times New Roman" w:cs="Times New Roman"/>
          <w:sz w:val="24"/>
          <w:szCs w:val="24"/>
        </w:rPr>
        <w:t>Kittilson</w:t>
      </w:r>
      <w:proofErr w:type="spellEnd"/>
      <w:r w:rsidRPr="003A5EC4">
        <w:rPr>
          <w:rFonts w:ascii="Times New Roman" w:hAnsi="Times New Roman" w:cs="Times New Roman"/>
          <w:sz w:val="24"/>
          <w:szCs w:val="24"/>
        </w:rPr>
        <w:t xml:space="preserve"> and </w:t>
      </w:r>
      <w:proofErr w:type="spellStart"/>
      <w:r w:rsidRPr="003A5EC4">
        <w:rPr>
          <w:rFonts w:ascii="Times New Roman" w:hAnsi="Times New Roman" w:cs="Times New Roman"/>
          <w:sz w:val="24"/>
          <w:szCs w:val="24"/>
        </w:rPr>
        <w:t>Schwindt</w:t>
      </w:r>
      <w:proofErr w:type="spellEnd"/>
      <w:r w:rsidRPr="003A5EC4">
        <w:rPr>
          <w:rFonts w:ascii="Times New Roman" w:hAnsi="Times New Roman" w:cs="Times New Roman"/>
          <w:sz w:val="24"/>
          <w:szCs w:val="24"/>
        </w:rPr>
        <w:t xml:space="preserve">-Bayer (4) refer to the combination of other factors that range from many demands on women’s time and energy (raising children and having full time employment), disparity in socioeconomic resources, which disadvantage women with respect to education, income and occupational status, processes of discrimination that operate directly to keep women out of politics as well as cultural factors. </w:t>
      </w:r>
    </w:p>
    <w:p w14:paraId="1E012A24" w14:textId="550BFF1F"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It is in connection with the above reality that </w:t>
      </w:r>
      <w:proofErr w:type="spellStart"/>
      <w:r w:rsidRPr="003A5EC4">
        <w:rPr>
          <w:rFonts w:ascii="Times New Roman" w:hAnsi="Times New Roman" w:cs="Times New Roman"/>
          <w:sz w:val="24"/>
          <w:szCs w:val="24"/>
        </w:rPr>
        <w:t>Kittilson</w:t>
      </w:r>
      <w:proofErr w:type="spellEnd"/>
      <w:r w:rsidRPr="003A5EC4">
        <w:rPr>
          <w:rFonts w:ascii="Times New Roman" w:hAnsi="Times New Roman" w:cs="Times New Roman"/>
          <w:sz w:val="24"/>
          <w:szCs w:val="24"/>
        </w:rPr>
        <w:t xml:space="preserve"> and Bayer (11) </w:t>
      </w:r>
      <w:r w:rsidR="0000697A" w:rsidRPr="003A5EC4">
        <w:rPr>
          <w:rFonts w:ascii="Times New Roman" w:hAnsi="Times New Roman" w:cs="Times New Roman"/>
          <w:sz w:val="24"/>
          <w:szCs w:val="24"/>
        </w:rPr>
        <w:t>have</w:t>
      </w:r>
      <w:r w:rsidRPr="003A5EC4">
        <w:rPr>
          <w:rFonts w:ascii="Times New Roman" w:hAnsi="Times New Roman" w:cs="Times New Roman"/>
          <w:sz w:val="24"/>
          <w:szCs w:val="24"/>
        </w:rPr>
        <w:t xml:space="preserve"> said that inside democracies, there exists a variety of marginalized groups and that one of the largest and most visible of these groups has been women. This fact translates to women not being represented in politics at the same level as men, and even when they are represented, they are not selected as leaders within political parties and government as their male counterparts. In what follows, an attempt is made to highlight how this plays out in the context of COVID-19. </w:t>
      </w:r>
    </w:p>
    <w:p w14:paraId="2DBA7AA0" w14:textId="77777777" w:rsidR="00A86695" w:rsidRPr="003A5EC4" w:rsidRDefault="00A86695" w:rsidP="003A5EC4">
      <w:pPr>
        <w:jc w:val="both"/>
        <w:rPr>
          <w:rFonts w:ascii="Times New Roman" w:hAnsi="Times New Roman" w:cs="Times New Roman"/>
          <w:b/>
          <w:sz w:val="24"/>
          <w:szCs w:val="24"/>
        </w:rPr>
      </w:pPr>
      <w:r w:rsidRPr="003A5EC4">
        <w:rPr>
          <w:rFonts w:ascii="Times New Roman" w:hAnsi="Times New Roman" w:cs="Times New Roman"/>
          <w:b/>
          <w:sz w:val="24"/>
          <w:szCs w:val="24"/>
        </w:rPr>
        <w:t>Gender Politics and COVID-19</w:t>
      </w:r>
    </w:p>
    <w:p w14:paraId="65FF13E8"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 In every political administration based on equality there is room for all and sundry to participate fully in taking decisions. What this means is that everybody is carried along in the deliberations on matters of common interest. Thus, when one speaks of gender politics and how this plays out in the context of COVID – 19, one specifically tries to examine how the pre-existing gender inequality and gap in politics bears on the COVID-19 pandemic. That is, how has COVID-19 ultimately empowered or disempowered men and women in particular in politics. Following this, one looks at gender as the measure of the democratic character of the political context or the way affairs have been run during the COVID-19 pandemic. It is the position of this paper that COVID-19 further disempowers women and reinforces the already pre-existing gender inequality in politics. The paper employs three political paradigms to prove its thesis. These are participation, socio-economic ability and inclusion in decision making.</w:t>
      </w:r>
    </w:p>
    <w:p w14:paraId="05AB8593" w14:textId="77777777" w:rsidR="00A86695" w:rsidRPr="003A5EC4" w:rsidRDefault="00A86695" w:rsidP="003A5EC4">
      <w:pPr>
        <w:jc w:val="both"/>
        <w:rPr>
          <w:rFonts w:ascii="Times New Roman" w:hAnsi="Times New Roman" w:cs="Times New Roman"/>
          <w:b/>
          <w:sz w:val="24"/>
          <w:szCs w:val="24"/>
        </w:rPr>
      </w:pPr>
      <w:r w:rsidRPr="003A5EC4">
        <w:rPr>
          <w:rFonts w:ascii="Times New Roman" w:hAnsi="Times New Roman" w:cs="Times New Roman"/>
          <w:b/>
          <w:sz w:val="24"/>
          <w:szCs w:val="24"/>
        </w:rPr>
        <w:t>Participation</w:t>
      </w:r>
    </w:p>
    <w:p w14:paraId="20300729" w14:textId="77777777" w:rsidR="00A86695" w:rsidRPr="003A5EC4" w:rsidRDefault="00A86695"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Political equality is measured in terms of citizens’ participation in their government, the extent to which decisions and policies reflect the popular will. It manifests concretely in the conferment on all adult citizens the right to vote, the right to stand as a candidate for election. But the enjoyment of political equality may not make real sense in the atmosphere of socioeconomic disabilities. Hence, the need for economic equality, which consists in the provision of adequate wages and so on. These two aspects come to play when one talks about COVID-19. There is ample evidence to show that in many countries across the world, the socio-political context is unrepresentative in gender terms. Women are marginalized and denied of leadership positions as the political parties are male dominated. Notably, a greater majority of women do participate in voting than before, but the right to vote is not synonymous with political equality though a part of it.</w:t>
      </w:r>
    </w:p>
    <w:p w14:paraId="6D8F708E"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It was in this connection that the former UN Secretary General, Ban KI-moon has observed that a situation where fewer than 10 per cent of countries have female heads of state or government and only 33 countries have reached 30 per cent or greater representation of women in positions of political leadership, which can be seen in all parts of the world and in both developing and developed contexts,  indicates more than just a lack of commitment to gender equality- it also signals a lack of commitment to democracy (</w:t>
      </w:r>
      <w:proofErr w:type="spellStart"/>
      <w:r w:rsidRPr="003A5EC4">
        <w:rPr>
          <w:rFonts w:ascii="Times New Roman" w:hAnsi="Times New Roman" w:cs="Times New Roman"/>
          <w:sz w:val="24"/>
          <w:szCs w:val="24"/>
        </w:rPr>
        <w:t>Toammasoli</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Massim</w:t>
      </w:r>
      <w:proofErr w:type="spellEnd"/>
      <w:r w:rsidRPr="003A5EC4">
        <w:rPr>
          <w:rFonts w:ascii="Times New Roman" w:hAnsi="Times New Roman" w:cs="Times New Roman"/>
          <w:sz w:val="24"/>
          <w:szCs w:val="24"/>
        </w:rPr>
        <w:t xml:space="preserve"> ed.15). </w:t>
      </w:r>
    </w:p>
    <w:p w14:paraId="32DDEE6C"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Bringing the above scenario to bear on COVID-19, Vallejo &amp; Walsh (2019), Godin (2020), True (2020), have said that despite increases in public support by the international community and individual governments for the increased participation of women in political life, women politicians around the world have continued to face barriers, hostility and violent attacks against their political and electoral participation during the pandemic </w:t>
      </w:r>
    </w:p>
    <w:p w14:paraId="07108260"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Violence against women is one of such barriers. In the private sphere, cases of domestic violence have been on the rise. This situation does impact directly on women’s ability to participate equally, freely and safely in political life.  Beyond the private sphere, violence against women during election periods engendered not only physical harm towards women candidates, voters, election officials and others, it also discourages women from running for office or from casting a ballot at all (</w:t>
      </w:r>
      <w:proofErr w:type="spellStart"/>
      <w:r w:rsidRPr="003A5EC4">
        <w:rPr>
          <w:rFonts w:ascii="Times New Roman" w:hAnsi="Times New Roman" w:cs="Times New Roman"/>
          <w:sz w:val="24"/>
          <w:szCs w:val="24"/>
        </w:rPr>
        <w:t>Ballington</w:t>
      </w:r>
      <w:proofErr w:type="spellEnd"/>
      <w:r w:rsidRPr="003A5EC4">
        <w:rPr>
          <w:rFonts w:ascii="Times New Roman" w:hAnsi="Times New Roman" w:cs="Times New Roman"/>
          <w:sz w:val="24"/>
          <w:szCs w:val="24"/>
        </w:rPr>
        <w:t xml:space="preserve"> 2017, </w:t>
      </w:r>
      <w:proofErr w:type="spellStart"/>
      <w:r w:rsidRPr="003A5EC4">
        <w:rPr>
          <w:rFonts w:ascii="Times New Roman" w:hAnsi="Times New Roman" w:cs="Times New Roman"/>
          <w:sz w:val="24"/>
          <w:szCs w:val="24"/>
        </w:rPr>
        <w:t>n.p</w:t>
      </w:r>
      <w:proofErr w:type="spellEnd"/>
      <w:r w:rsidRPr="003A5EC4">
        <w:rPr>
          <w:rFonts w:ascii="Times New Roman" w:hAnsi="Times New Roman" w:cs="Times New Roman"/>
          <w:sz w:val="24"/>
          <w:szCs w:val="24"/>
        </w:rPr>
        <w:t>).</w:t>
      </w:r>
    </w:p>
    <w:p w14:paraId="1F6647E3"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The United Nations defines what violence against women means in political terms. According to the world Body:</w:t>
      </w:r>
    </w:p>
    <w:p w14:paraId="31E08CFB"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Violence against women in political life is any act of or</w:t>
      </w:r>
    </w:p>
    <w:p w14:paraId="0E8D57E5"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threat of gender-based violence, resulting in physical, </w:t>
      </w:r>
    </w:p>
    <w:p w14:paraId="5F71B672"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sexual, psychological harm or suffering to women, that</w:t>
      </w:r>
    </w:p>
    <w:p w14:paraId="28710D7B"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prevents them from exercising and realizing their political</w:t>
      </w:r>
    </w:p>
    <w:p w14:paraId="141EE7E6"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rights, whether in public or private spaces, including the </w:t>
      </w:r>
    </w:p>
    <w:p w14:paraId="00B32F96"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right to vote and hold public office, to vote in secret and</w:t>
      </w:r>
    </w:p>
    <w:p w14:paraId="7535367A"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to freely campaign, to associate and assemble, and to enjoy</w:t>
      </w:r>
    </w:p>
    <w:p w14:paraId="1577CDE0"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freedom of opinion and expression. Such violence can be </w:t>
      </w:r>
    </w:p>
    <w:p w14:paraId="3021CA71"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perpetrated by a family member, community member, </w:t>
      </w:r>
    </w:p>
    <w:p w14:paraId="1B601025"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community and or by the state (United Nations 1966)</w:t>
      </w:r>
    </w:p>
    <w:p w14:paraId="4F580CAB" w14:textId="77777777" w:rsidR="00A86695" w:rsidRPr="003A5EC4" w:rsidRDefault="00A86695" w:rsidP="003A5EC4">
      <w:pPr>
        <w:jc w:val="both"/>
        <w:rPr>
          <w:rFonts w:ascii="Times New Roman" w:hAnsi="Times New Roman" w:cs="Times New Roman"/>
          <w:sz w:val="24"/>
          <w:szCs w:val="24"/>
        </w:rPr>
      </w:pPr>
    </w:p>
    <w:p w14:paraId="711059AA" w14:textId="39272267" w:rsidR="00A86695" w:rsidRPr="003A5EC4" w:rsidRDefault="00A86695" w:rsidP="003A5EC4">
      <w:pPr>
        <w:jc w:val="both"/>
        <w:rPr>
          <w:rFonts w:ascii="Times New Roman" w:hAnsi="Times New Roman" w:cs="Times New Roman"/>
          <w:b/>
          <w:sz w:val="24"/>
          <w:szCs w:val="24"/>
        </w:rPr>
      </w:pPr>
      <w:r w:rsidRPr="003A5EC4">
        <w:rPr>
          <w:rFonts w:ascii="Times New Roman" w:hAnsi="Times New Roman" w:cs="Times New Roman"/>
          <w:sz w:val="24"/>
          <w:szCs w:val="24"/>
        </w:rPr>
        <w:t xml:space="preserve">Following the above, Gabrielle </w:t>
      </w:r>
      <w:proofErr w:type="spellStart"/>
      <w:r w:rsidRPr="003A5EC4">
        <w:rPr>
          <w:rFonts w:ascii="Times New Roman" w:hAnsi="Times New Roman" w:cs="Times New Roman"/>
          <w:sz w:val="24"/>
          <w:szCs w:val="24"/>
        </w:rPr>
        <w:t>Bardall</w:t>
      </w:r>
      <w:proofErr w:type="spellEnd"/>
      <w:r w:rsidRPr="003A5EC4">
        <w:rPr>
          <w:rFonts w:ascii="Times New Roman" w:hAnsi="Times New Roman" w:cs="Times New Roman"/>
          <w:sz w:val="24"/>
          <w:szCs w:val="24"/>
        </w:rPr>
        <w:t xml:space="preserve"> et.al raise the question, “when politically active women face barriers to their political participation, is it violence? If political violence encompasses a larger set of harms in a wider set of places, how is such violence gendered? They argue that political violence can be gendered in multiple but distinct ways and that gendered motives appear when perpetrators use violence to preserve hegemonic men’s control of the political system. Clearly, actors who use violence to resist devolving political power to those outside the hegemonic male group (meaning women) are committing political violence for gendered reasons. Such prevents the participation of women in politics even in the context of the pandemic. In reality, the pandemic has rolled back women’s participation in politics (Atkinson and </w:t>
      </w:r>
      <w:proofErr w:type="spellStart"/>
      <w:r w:rsidRPr="003A5EC4">
        <w:rPr>
          <w:rFonts w:ascii="Times New Roman" w:hAnsi="Times New Roman" w:cs="Times New Roman"/>
          <w:sz w:val="24"/>
          <w:szCs w:val="24"/>
        </w:rPr>
        <w:t>Aaberg</w:t>
      </w:r>
      <w:proofErr w:type="spellEnd"/>
      <w:r w:rsidRPr="003A5EC4">
        <w:rPr>
          <w:rFonts w:ascii="Times New Roman" w:hAnsi="Times New Roman" w:cs="Times New Roman"/>
          <w:sz w:val="24"/>
          <w:szCs w:val="24"/>
        </w:rPr>
        <w:t xml:space="preserve"> 2020, </w:t>
      </w:r>
      <w:proofErr w:type="spellStart"/>
      <w:r w:rsidRPr="003A5EC4">
        <w:rPr>
          <w:rFonts w:ascii="Times New Roman" w:hAnsi="Times New Roman" w:cs="Times New Roman"/>
          <w:sz w:val="24"/>
          <w:szCs w:val="24"/>
        </w:rPr>
        <w:t>n.p</w:t>
      </w:r>
      <w:proofErr w:type="spellEnd"/>
      <w:r w:rsidRPr="003A5EC4">
        <w:rPr>
          <w:rFonts w:ascii="Times New Roman" w:hAnsi="Times New Roman" w:cs="Times New Roman"/>
          <w:sz w:val="24"/>
          <w:szCs w:val="24"/>
        </w:rPr>
        <w:t xml:space="preserve">). Thus, violence in both private and public space during the pandemic has further widened the gender gap in political participation. </w:t>
      </w:r>
    </w:p>
    <w:p w14:paraId="1B4CB82F" w14:textId="77777777" w:rsidR="00A86695" w:rsidRPr="003A5EC4" w:rsidRDefault="00A86695" w:rsidP="003A5EC4">
      <w:pPr>
        <w:jc w:val="both"/>
        <w:rPr>
          <w:rFonts w:ascii="Times New Roman" w:hAnsi="Times New Roman" w:cs="Times New Roman"/>
          <w:b/>
          <w:sz w:val="24"/>
          <w:szCs w:val="24"/>
        </w:rPr>
      </w:pPr>
      <w:r w:rsidRPr="003A5EC4">
        <w:rPr>
          <w:rFonts w:ascii="Times New Roman" w:hAnsi="Times New Roman" w:cs="Times New Roman"/>
          <w:b/>
          <w:sz w:val="24"/>
          <w:szCs w:val="24"/>
        </w:rPr>
        <w:t>Economic Ability</w:t>
      </w:r>
    </w:p>
    <w:p w14:paraId="6942AC6D"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Political participation and economic wherewithal go together. First, the crisis is decreasing women’s economic security and increasing their unpaid domestic and care work (World Bank Group, 2020).</w:t>
      </w:r>
      <w:r w:rsidRPr="003A5EC4">
        <w:rPr>
          <w:rFonts w:ascii="Times New Roman" w:hAnsi="Times New Roman" w:cs="Times New Roman"/>
          <w:b/>
          <w:sz w:val="24"/>
          <w:szCs w:val="24"/>
        </w:rPr>
        <w:t xml:space="preserve"> </w:t>
      </w:r>
      <w:r w:rsidRPr="003A5EC4">
        <w:rPr>
          <w:rFonts w:ascii="Times New Roman" w:hAnsi="Times New Roman" w:cs="Times New Roman"/>
          <w:sz w:val="24"/>
          <w:szCs w:val="24"/>
        </w:rPr>
        <w:t>Political campaigns and media coverage require a lot of financing, which the dynamics of the pandemic does not promote. From the economic standpoint, the economic toll in terms of losses resulting from closure and lockdowns impact directly the political financing of campaigns. In a scenario of money driven politics, women’s participation will be limited. It had been recognized prior the pandemic that economic inequalities experienced by women created a barrier to being nominated as a candidate, campaigning and successfully running for office. Further, in the midst of “a growing recognition that politics dominated by money is more often than not, politics dominated by men” (Casas-</w:t>
      </w:r>
      <w:proofErr w:type="spellStart"/>
      <w:r w:rsidRPr="003A5EC4">
        <w:rPr>
          <w:rFonts w:ascii="Times New Roman" w:hAnsi="Times New Roman" w:cs="Times New Roman"/>
          <w:sz w:val="24"/>
          <w:szCs w:val="24"/>
        </w:rPr>
        <w:t>Zamara</w:t>
      </w:r>
      <w:proofErr w:type="spellEnd"/>
      <w:r w:rsidRPr="003A5EC4">
        <w:rPr>
          <w:rFonts w:ascii="Times New Roman" w:hAnsi="Times New Roman" w:cs="Times New Roman"/>
          <w:sz w:val="24"/>
          <w:szCs w:val="24"/>
        </w:rPr>
        <w:t xml:space="preserve"> &amp; </w:t>
      </w:r>
      <w:proofErr w:type="spellStart"/>
      <w:r w:rsidRPr="003A5EC4">
        <w:rPr>
          <w:rFonts w:ascii="Times New Roman" w:hAnsi="Times New Roman" w:cs="Times New Roman"/>
          <w:sz w:val="24"/>
          <w:szCs w:val="24"/>
        </w:rPr>
        <w:t>Falguera</w:t>
      </w:r>
      <w:proofErr w:type="spellEnd"/>
      <w:r w:rsidRPr="003A5EC4">
        <w:rPr>
          <w:rFonts w:ascii="Times New Roman" w:hAnsi="Times New Roman" w:cs="Times New Roman"/>
          <w:sz w:val="24"/>
          <w:szCs w:val="24"/>
        </w:rPr>
        <w:t xml:space="preserve"> 2016), the decrease in capital lowers the ability of women candidates to compete with male counterparts on a level playing field. Money is needed to purchase media time and develop campaign materials. To be effective, candidates, contestants must have the capital to make themselves visible in the media, which often takes financial resources that women candidates increasingly cannot afford.</w:t>
      </w:r>
    </w:p>
    <w:p w14:paraId="00C6A2A9" w14:textId="2D5F9ACB"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In summary, women who have less independence because they lack the economic wherewithal and have increased domestic care work, as well as limited access to economic opportunities due to lockdown may be subjected to increased domestic violence. This has a direct impact on their ability to vote freely, access resources to campaign for office or have the time to participate politically.</w:t>
      </w:r>
    </w:p>
    <w:p w14:paraId="5F5ACF8F" w14:textId="77777777" w:rsidR="00A86695" w:rsidRPr="003A5EC4" w:rsidRDefault="00A86695" w:rsidP="003A5EC4">
      <w:pPr>
        <w:jc w:val="both"/>
        <w:rPr>
          <w:rFonts w:ascii="Times New Roman" w:hAnsi="Times New Roman" w:cs="Times New Roman"/>
          <w:b/>
          <w:sz w:val="24"/>
          <w:szCs w:val="24"/>
        </w:rPr>
      </w:pPr>
      <w:r w:rsidRPr="003A5EC4">
        <w:rPr>
          <w:rFonts w:ascii="Times New Roman" w:hAnsi="Times New Roman" w:cs="Times New Roman"/>
          <w:b/>
          <w:sz w:val="24"/>
          <w:szCs w:val="24"/>
        </w:rPr>
        <w:t xml:space="preserve">Inclusiveness </w:t>
      </w:r>
    </w:p>
    <w:p w14:paraId="39D99A8F"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assorted measures to keep people (including voters, candidates and other electoral stakeholders) safe by postponing elections can promote anything but inclusiveness. Specifically, it benefits incumbents, majority of whom are men. According to Saskia </w:t>
      </w:r>
      <w:proofErr w:type="spellStart"/>
      <w:r w:rsidRPr="003A5EC4">
        <w:rPr>
          <w:rFonts w:ascii="Times New Roman" w:hAnsi="Times New Roman" w:cs="Times New Roman"/>
          <w:sz w:val="24"/>
          <w:szCs w:val="24"/>
        </w:rPr>
        <w:t>Brechenmacher</w:t>
      </w:r>
      <w:proofErr w:type="spellEnd"/>
      <w:r w:rsidRPr="003A5EC4">
        <w:rPr>
          <w:rFonts w:ascii="Times New Roman" w:hAnsi="Times New Roman" w:cs="Times New Roman"/>
          <w:sz w:val="24"/>
          <w:szCs w:val="24"/>
        </w:rPr>
        <w:t xml:space="preserve">, and Caroline Hubbard: </w:t>
      </w:r>
    </w:p>
    <w:p w14:paraId="6C0B3DAF"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The Coronavirus pandemic continues to disrupt political</w:t>
      </w:r>
    </w:p>
    <w:p w14:paraId="064A4555" w14:textId="77777777" w:rsidR="00A86695" w:rsidRPr="003A5EC4" w:rsidRDefault="00A86695"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 </w:t>
      </w:r>
      <w:r w:rsidRPr="003A5EC4">
        <w:rPr>
          <w:rFonts w:ascii="Times New Roman" w:hAnsi="Times New Roman" w:cs="Times New Roman"/>
          <w:sz w:val="24"/>
          <w:szCs w:val="24"/>
        </w:rPr>
        <w:tab/>
      </w:r>
      <w:r w:rsidRPr="003A5EC4">
        <w:rPr>
          <w:rFonts w:ascii="Times New Roman" w:hAnsi="Times New Roman" w:cs="Times New Roman"/>
          <w:sz w:val="24"/>
          <w:szCs w:val="24"/>
        </w:rPr>
        <w:tab/>
        <w:t xml:space="preserve">processes around the world. Seventy-three elections </w:t>
      </w:r>
    </w:p>
    <w:p w14:paraId="6A5290F0"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have been postponed. Many parliaments have suspended </w:t>
      </w:r>
    </w:p>
    <w:p w14:paraId="7C8F36D4"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or limited their activities, and over a hundred countries</w:t>
      </w:r>
    </w:p>
    <w:p w14:paraId="1D375595" w14:textId="77777777" w:rsidR="00A86695" w:rsidRPr="003A5EC4" w:rsidRDefault="00A86695"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 </w:t>
      </w:r>
      <w:r w:rsidRPr="003A5EC4">
        <w:rPr>
          <w:rFonts w:ascii="Times New Roman" w:hAnsi="Times New Roman" w:cs="Times New Roman"/>
          <w:sz w:val="24"/>
          <w:szCs w:val="24"/>
        </w:rPr>
        <w:tab/>
      </w:r>
      <w:r w:rsidRPr="003A5EC4">
        <w:rPr>
          <w:rFonts w:ascii="Times New Roman" w:hAnsi="Times New Roman" w:cs="Times New Roman"/>
          <w:sz w:val="24"/>
          <w:szCs w:val="24"/>
        </w:rPr>
        <w:tab/>
        <w:t xml:space="preserve">have restricted citizens’ freedom of assembly and </w:t>
      </w:r>
    </w:p>
    <w:p w14:paraId="6EDB04A0"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expression in the name of public health. As of January</w:t>
      </w:r>
    </w:p>
    <w:p w14:paraId="634D639C"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 2020, women made up less than a quarter</w:t>
      </w:r>
    </w:p>
    <w:p w14:paraId="2AF350AF"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 of elected members of national parliaments</w:t>
      </w:r>
    </w:p>
    <w:p w14:paraId="536B0A76"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 (Inter-</w:t>
      </w:r>
      <w:proofErr w:type="spellStart"/>
      <w:r w:rsidRPr="003A5EC4">
        <w:rPr>
          <w:rFonts w:ascii="Times New Roman" w:hAnsi="Times New Roman" w:cs="Times New Roman"/>
          <w:sz w:val="24"/>
          <w:szCs w:val="24"/>
        </w:rPr>
        <w:t>Paliamentary</w:t>
      </w:r>
      <w:proofErr w:type="spellEnd"/>
      <w:r w:rsidRPr="003A5EC4">
        <w:rPr>
          <w:rFonts w:ascii="Times New Roman" w:hAnsi="Times New Roman" w:cs="Times New Roman"/>
          <w:sz w:val="24"/>
          <w:szCs w:val="24"/>
        </w:rPr>
        <w:t xml:space="preserve"> Union, n.d.)</w:t>
      </w:r>
    </w:p>
    <w:p w14:paraId="4C7D363F" w14:textId="77777777" w:rsidR="00A86695" w:rsidRPr="003A5EC4" w:rsidRDefault="00A86695" w:rsidP="003A5EC4">
      <w:pPr>
        <w:pStyle w:val="NoSpacing"/>
        <w:spacing w:line="276" w:lineRule="auto"/>
        <w:ind w:left="720"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 </w:t>
      </w:r>
    </w:p>
    <w:p w14:paraId="7A96DF82"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The scenario painted above is an indication that the political landscape has a man’s face and exclusionary as majority of women are pushed to the margin. A glaring example is COVID-19 task-force compositions, which available data show female representation in decision-making entities to be particularly small (</w:t>
      </w:r>
      <w:proofErr w:type="spellStart"/>
      <w:r w:rsidRPr="003A5EC4">
        <w:rPr>
          <w:rFonts w:ascii="Times New Roman" w:hAnsi="Times New Roman" w:cs="Times New Roman"/>
          <w:sz w:val="24"/>
          <w:szCs w:val="24"/>
        </w:rPr>
        <w:t>Dheepa</w:t>
      </w:r>
      <w:proofErr w:type="spellEnd"/>
      <w:r w:rsidRPr="003A5EC4">
        <w:rPr>
          <w:rFonts w:ascii="Times New Roman" w:hAnsi="Times New Roman" w:cs="Times New Roman"/>
          <w:sz w:val="24"/>
          <w:szCs w:val="24"/>
        </w:rPr>
        <w:t xml:space="preserve"> Rajan et al 2020). Furthermore, it is asserted that leadership of the committees managing COVID-19 related affairs are headed by mostly male. In this regard, Summer Forrester and Cheryl O’Brien have made the point that global coronavirus pandemic has reified divisions, inequity, and injustices rooted in systems of domination such as racism and sexism. A keen observer will not fail to notice that in the political debates, press briefings, and media discussions regarding the pandemic, it is senior male politicians that dominate. As </w:t>
      </w:r>
      <w:proofErr w:type="spellStart"/>
      <w:r w:rsidRPr="003A5EC4">
        <w:rPr>
          <w:rFonts w:ascii="Times New Roman" w:hAnsi="Times New Roman" w:cs="Times New Roman"/>
          <w:sz w:val="24"/>
          <w:szCs w:val="24"/>
        </w:rPr>
        <w:t>Berenmacher</w:t>
      </w:r>
      <w:proofErr w:type="spellEnd"/>
      <w:r w:rsidRPr="003A5EC4">
        <w:rPr>
          <w:rFonts w:ascii="Times New Roman" w:hAnsi="Times New Roman" w:cs="Times New Roman"/>
          <w:sz w:val="24"/>
          <w:szCs w:val="24"/>
        </w:rPr>
        <w:t xml:space="preserve"> and Hubbard have said, globally 85.2 percent of national level COVID-19 task forces include mostly men, and 81.2 percent are headed by male leaders. The pandemic to say the least has rendered women less visible. This is antidemocratic and cannot be divorced from broader systems of violence and their intersecting manifestations of oppression and power. (Cambridge.org/core/journal) </w:t>
      </w:r>
    </w:p>
    <w:p w14:paraId="09096927" w14:textId="50DE87BE" w:rsidR="00A86695"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This imbalance in inclusiveness in which men (especially men from dominant social groups) remain over represented in political leadership posts and appointments to COVID-19 related Bodies is a replication of the pattern of gender inequality. This also reinforces gender stereotypes that associate men with political power and incorrectly relegate women to supporting roles or the domestic sphere. </w:t>
      </w:r>
    </w:p>
    <w:p w14:paraId="040A6848" w14:textId="77777777" w:rsidR="007E69D8" w:rsidRPr="003A5EC4" w:rsidRDefault="007E69D8" w:rsidP="003A5EC4">
      <w:pPr>
        <w:jc w:val="both"/>
        <w:rPr>
          <w:rFonts w:ascii="Times New Roman" w:hAnsi="Times New Roman" w:cs="Times New Roman"/>
          <w:b/>
          <w:sz w:val="24"/>
          <w:szCs w:val="24"/>
        </w:rPr>
      </w:pPr>
    </w:p>
    <w:p w14:paraId="4913B870" w14:textId="77777777" w:rsidR="00A86695" w:rsidRPr="003A5EC4" w:rsidRDefault="00A86695" w:rsidP="003A5EC4">
      <w:pPr>
        <w:jc w:val="both"/>
        <w:rPr>
          <w:rFonts w:ascii="Times New Roman" w:hAnsi="Times New Roman" w:cs="Times New Roman"/>
          <w:b/>
          <w:sz w:val="24"/>
          <w:szCs w:val="24"/>
        </w:rPr>
      </w:pPr>
      <w:r w:rsidRPr="003A5EC4">
        <w:rPr>
          <w:rFonts w:ascii="Times New Roman" w:hAnsi="Times New Roman" w:cs="Times New Roman"/>
          <w:b/>
          <w:sz w:val="24"/>
          <w:szCs w:val="24"/>
        </w:rPr>
        <w:t>Lessons to Learn and Opportunities to Explore</w:t>
      </w:r>
    </w:p>
    <w:p w14:paraId="14976E2B"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In his novel titled “The Plague”, Albert Camus points out that philosophy in time of a plague can’t be philosophy of everyday. It is the time to reflect on the philosophy of suffering and death and the implications of such for the human conduct globally. Relating Camus’ assertion to COVID -19 and its effects on gender, calls for an attitude that goes beyond everyday philosophy to asking questions as to the proper course of action to follow, whether to go the way of fatalism or consider what each and every one of us ought to do to alleviate suffering in the now. </w:t>
      </w:r>
    </w:p>
    <w:p w14:paraId="50902BE9" w14:textId="5237324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Given the assorted political, ethical and existential contradictions, which the Corona virus has thrown up, there is a need to think outside the box and to bring forth ideas that can guide one’s active response to the crisis as this pertains to gender.  Specifically, this calls for deep reflections about human existence and intersubjectivity, what is right or wrong in human relationships? What can one expect from society, politicians, leaders and what can one do for fellow human beings? (Jurgen </w:t>
      </w:r>
      <w:proofErr w:type="spellStart"/>
      <w:r w:rsidRPr="003A5EC4">
        <w:rPr>
          <w:rFonts w:ascii="Times New Roman" w:hAnsi="Times New Roman" w:cs="Times New Roman"/>
          <w:sz w:val="24"/>
          <w:szCs w:val="24"/>
        </w:rPr>
        <w:t>Masure</w:t>
      </w:r>
      <w:proofErr w:type="spellEnd"/>
      <w:r w:rsidRPr="003A5EC4">
        <w:rPr>
          <w:rFonts w:ascii="Times New Roman" w:hAnsi="Times New Roman" w:cs="Times New Roman"/>
          <w:sz w:val="24"/>
          <w:szCs w:val="24"/>
        </w:rPr>
        <w:t xml:space="preserve">, Medium.com, downloaded July4, 2020). Following the above, the paper considers the following: </w:t>
      </w:r>
    </w:p>
    <w:p w14:paraId="45F166C8" w14:textId="77777777" w:rsidR="00A86695" w:rsidRPr="003A5EC4" w:rsidRDefault="00A86695" w:rsidP="003A5EC4">
      <w:pPr>
        <w:pStyle w:val="ListParagraph"/>
        <w:numPr>
          <w:ilvl w:val="0"/>
          <w:numId w:val="17"/>
        </w:numPr>
        <w:jc w:val="both"/>
        <w:rPr>
          <w:rFonts w:ascii="Times New Roman" w:hAnsi="Times New Roman" w:cs="Times New Roman"/>
          <w:b/>
          <w:sz w:val="24"/>
          <w:szCs w:val="24"/>
        </w:rPr>
      </w:pPr>
      <w:r w:rsidRPr="003A5EC4">
        <w:rPr>
          <w:rFonts w:ascii="Times New Roman" w:hAnsi="Times New Roman" w:cs="Times New Roman"/>
          <w:b/>
          <w:sz w:val="24"/>
          <w:szCs w:val="24"/>
        </w:rPr>
        <w:t>Paradigm Shift in Gender Thinking</w:t>
      </w:r>
    </w:p>
    <w:p w14:paraId="5900D807" w14:textId="716C5940"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COVID-19 is an enemy and a threat to the entire human race regardless of </w:t>
      </w:r>
      <w:proofErr w:type="spellStart"/>
      <w:r w:rsidRPr="003A5EC4">
        <w:rPr>
          <w:rFonts w:ascii="Times New Roman" w:hAnsi="Times New Roman" w:cs="Times New Roman"/>
          <w:sz w:val="24"/>
          <w:szCs w:val="24"/>
        </w:rPr>
        <w:t>colour</w:t>
      </w:r>
      <w:proofErr w:type="spellEnd"/>
      <w:r w:rsidRPr="003A5EC4">
        <w:rPr>
          <w:rFonts w:ascii="Times New Roman" w:hAnsi="Times New Roman" w:cs="Times New Roman"/>
          <w:sz w:val="24"/>
          <w:szCs w:val="24"/>
        </w:rPr>
        <w:t>. One striking difference that has emerged so far is the death rates of men and women. In the United States of America, for example, twice as many men have been dying from the virus as women. Similarly, 69% of all Corona virus deaths across Western Europe have been male. Similar patterns have been seen in China and elsewhere. One theory concerning this difference in death rates is that women’s immune response is stronger than that of men. This is partly due to the fact that women have XX chromosomes, whereas men have only one, which is important when it comes to Corona virus (</w:t>
      </w:r>
      <w:r w:rsidR="00FC681E" w:rsidRPr="003A5EC4">
        <w:rPr>
          <w:rFonts w:ascii="Times New Roman" w:hAnsi="Times New Roman" w:cs="Times New Roman"/>
          <w:sz w:val="24"/>
          <w:szCs w:val="24"/>
        </w:rPr>
        <w:t>Bwire 2020</w:t>
      </w:r>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n.p</w:t>
      </w:r>
      <w:proofErr w:type="spellEnd"/>
      <w:r w:rsidRPr="003A5EC4">
        <w:rPr>
          <w:rFonts w:ascii="Times New Roman" w:hAnsi="Times New Roman" w:cs="Times New Roman"/>
          <w:sz w:val="24"/>
          <w:szCs w:val="24"/>
        </w:rPr>
        <w:t xml:space="preserve"> https//www.bbc.com, Jian-Min </w:t>
      </w:r>
      <w:proofErr w:type="spellStart"/>
      <w:r w:rsidRPr="003A5EC4">
        <w:rPr>
          <w:rFonts w:ascii="Times New Roman" w:hAnsi="Times New Roman" w:cs="Times New Roman"/>
          <w:sz w:val="24"/>
          <w:szCs w:val="24"/>
        </w:rPr>
        <w:t>Jin</w:t>
      </w:r>
      <w:proofErr w:type="spellEnd"/>
      <w:r w:rsidRPr="003A5EC4">
        <w:rPr>
          <w:rFonts w:ascii="Times New Roman" w:hAnsi="Times New Roman" w:cs="Times New Roman"/>
          <w:sz w:val="24"/>
          <w:szCs w:val="24"/>
        </w:rPr>
        <w:t xml:space="preserve"> et.al, frontiersin.org/articles/10.3389/fpubh.2020.00152/full)</w:t>
      </w:r>
    </w:p>
    <w:p w14:paraId="106C686D"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If there is any lesson to learn from the above scenario, it is the fact of common humanity of all regardless of race or gender. Such being the case, the gender dichotomy that tries to look down on the female sex and consign the position of inferiority to it, should give way to a perspective of gender that supports human flourishing of both men and women. Thus, in trying to tackle the crisis, there is the need for one to affirm that every life matters and has equal value and that competent men and women should be part of the drive to fight the COVID-19. </w:t>
      </w:r>
    </w:p>
    <w:p w14:paraId="29EED5F2"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This calls for gender equality in the political sphere that allows men and women to transform both institutions and systems. Women’s full participation prior COVID-19 had been limited by higher poverty levels, insufficient financing, disproportionate care duties and exclusionary institutional rules, which are historically designed by men. COVD-19 has exacerbated these contradictions. The paradigm shift must involve critically looking at enduring social norms and assumptions about gender roles and discrimination that negatively shape public perceptions about women’s role in public life. It calls for an action plan to increase the representation of women.</w:t>
      </w:r>
    </w:p>
    <w:p w14:paraId="4A926F2B"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pandemic represents an opportunity to re-examine existing governance structures, as well as the gender norms that undermine the full participation and inclusion of women in such.  One thing about crises is that they engender innovative thinking and can induce new </w:t>
      </w:r>
      <w:proofErr w:type="spellStart"/>
      <w:r w:rsidRPr="003A5EC4">
        <w:rPr>
          <w:rFonts w:ascii="Times New Roman" w:hAnsi="Times New Roman" w:cs="Times New Roman"/>
          <w:sz w:val="24"/>
          <w:szCs w:val="24"/>
        </w:rPr>
        <w:t>behaviours</w:t>
      </w:r>
      <w:proofErr w:type="spellEnd"/>
      <w:r w:rsidRPr="003A5EC4">
        <w:rPr>
          <w:rFonts w:ascii="Times New Roman" w:hAnsi="Times New Roman" w:cs="Times New Roman"/>
          <w:sz w:val="24"/>
          <w:szCs w:val="24"/>
        </w:rPr>
        <w:t xml:space="preserve">. One believes that these new ways of looking at issues will help to create opportunities that will allow policies that can shift inequitable gender norms and thus give rise to more governance systems that will be gender sensitive and friendly. For example, as the COVID-19 pandemic leads public institutions, as well as private employers to rethink the way they work, such rethinking should also extend to the relationship between women and men in the private sphere especially as this pertains to sharing caring responsibilities. Quite a lot can be done to reflect such shifts that </w:t>
      </w:r>
      <w:proofErr w:type="spellStart"/>
      <w:r w:rsidRPr="003A5EC4">
        <w:rPr>
          <w:rFonts w:ascii="Times New Roman" w:hAnsi="Times New Roman" w:cs="Times New Roman"/>
          <w:sz w:val="24"/>
          <w:szCs w:val="24"/>
        </w:rPr>
        <w:t>favour</w:t>
      </w:r>
      <w:proofErr w:type="spellEnd"/>
      <w:r w:rsidRPr="003A5EC4">
        <w:rPr>
          <w:rFonts w:ascii="Times New Roman" w:hAnsi="Times New Roman" w:cs="Times New Roman"/>
          <w:sz w:val="24"/>
          <w:szCs w:val="24"/>
        </w:rPr>
        <w:t xml:space="preserve"> gender sensitivity in our parliaments, state bureaucracies, and political parties.</w:t>
      </w:r>
    </w:p>
    <w:p w14:paraId="6EBF9EAF" w14:textId="77777777" w:rsidR="00A86695" w:rsidRPr="003A5EC4" w:rsidRDefault="00A86695" w:rsidP="003A5EC4">
      <w:pPr>
        <w:jc w:val="both"/>
        <w:rPr>
          <w:rFonts w:ascii="Times New Roman" w:hAnsi="Times New Roman" w:cs="Times New Roman"/>
          <w:b/>
          <w:sz w:val="24"/>
          <w:szCs w:val="24"/>
        </w:rPr>
      </w:pPr>
      <w:r w:rsidRPr="003A5EC4">
        <w:rPr>
          <w:rFonts w:ascii="Times New Roman" w:hAnsi="Times New Roman" w:cs="Times New Roman"/>
          <w:b/>
          <w:sz w:val="24"/>
          <w:szCs w:val="24"/>
        </w:rPr>
        <w:t>CONCLUSION</w:t>
      </w:r>
    </w:p>
    <w:p w14:paraId="48378627" w14:textId="58CFB14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This paper set out to interrogate the dynamics of gender politics in the context of the Coronavirus pandemic crisis. In pursuance of this purpose, the paper explored the concept of gender, as well as briefly that of politics with a view to highlighting how the two </w:t>
      </w:r>
      <w:r w:rsidR="00D50DB2" w:rsidRPr="003A5EC4">
        <w:rPr>
          <w:rFonts w:ascii="Times New Roman" w:hAnsi="Times New Roman" w:cs="Times New Roman"/>
          <w:sz w:val="24"/>
          <w:szCs w:val="24"/>
        </w:rPr>
        <w:t>interfaces</w:t>
      </w:r>
      <w:r w:rsidRPr="003A5EC4">
        <w:rPr>
          <w:rFonts w:ascii="Times New Roman" w:hAnsi="Times New Roman" w:cs="Times New Roman"/>
          <w:sz w:val="24"/>
          <w:szCs w:val="24"/>
        </w:rPr>
        <w:t xml:space="preserve">. The paper gave insight into some of the paradigms with which to measure political participation and inclusion. Effort was also made to look into the requirements of these paradigms and how COVID-19 impacts on them relative to gender. Thereafter, the paper looked at certain actions that need to be taken to address the contradictions thrown up by the pandemic. Following the outcome of one’s deliberations in this paper, it has emerged that the COVID-19 pandemic has exacerbated gender gaps and inequality. However, it has a lot of lessons to teach humanity regarding our common vulnerability and the need to show respect for human dignity, and promote ethics of care that enable human flourishing on the part of government. </w:t>
      </w:r>
    </w:p>
    <w:p w14:paraId="15225346"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Gender equality in the political domain is essential in order to carry both women and men along in political decisions. It calls for the need to make the number of female and male candidates for political positions as even as possible. Consistent with this, political parties are supposed to increase the proportion of female candidates running in national elections, prevent harassment, foster human resource development and help female members. In short, it aims to promote women’s full and effective participation and decision making in public life.</w:t>
      </w:r>
    </w:p>
    <w:p w14:paraId="60E15462"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Further gender equality in politics calls for policies to be enacted prohibiting discriminatory practices, as well as efforts to create a more enabling environment for women to realize their full potentials. It calls for an action plan to increase the representation of women in decision-making </w:t>
      </w:r>
      <w:proofErr w:type="spellStart"/>
      <w:r w:rsidRPr="003A5EC4">
        <w:rPr>
          <w:rFonts w:ascii="Times New Roman" w:hAnsi="Times New Roman" w:cs="Times New Roman"/>
          <w:sz w:val="24"/>
          <w:szCs w:val="24"/>
        </w:rPr>
        <w:t>centres</w:t>
      </w:r>
      <w:proofErr w:type="spellEnd"/>
      <w:r w:rsidRPr="003A5EC4">
        <w:rPr>
          <w:rFonts w:ascii="Times New Roman" w:hAnsi="Times New Roman" w:cs="Times New Roman"/>
          <w:sz w:val="24"/>
          <w:szCs w:val="24"/>
        </w:rPr>
        <w:t xml:space="preserve"> and governance especially now, in light of the devastating effects of the COVID-19 pandemic.</w:t>
      </w:r>
    </w:p>
    <w:p w14:paraId="23D3692C" w14:textId="77777777" w:rsidR="00A86695" w:rsidRPr="003A5EC4" w:rsidRDefault="00A86695" w:rsidP="007E69D8">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Works Cited</w:t>
      </w:r>
    </w:p>
    <w:p w14:paraId="0076799B"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Amy, Allen. “Feminism and the Subject of Politics”, in </w:t>
      </w:r>
      <w:r w:rsidRPr="003A5EC4">
        <w:rPr>
          <w:rFonts w:ascii="Times New Roman" w:hAnsi="Times New Roman" w:cs="Times New Roman"/>
          <w:i/>
          <w:sz w:val="24"/>
          <w:szCs w:val="24"/>
        </w:rPr>
        <w:t xml:space="preserve">New Waves in Political Philosophy </w:t>
      </w:r>
      <w:proofErr w:type="spellStart"/>
      <w:r w:rsidRPr="003A5EC4">
        <w:rPr>
          <w:rFonts w:ascii="Times New Roman" w:hAnsi="Times New Roman" w:cs="Times New Roman"/>
          <w:sz w:val="24"/>
          <w:szCs w:val="24"/>
        </w:rPr>
        <w:t>edi</w:t>
      </w:r>
      <w:proofErr w:type="spellEnd"/>
      <w:r w:rsidRPr="003A5EC4">
        <w:rPr>
          <w:rFonts w:ascii="Times New Roman" w:hAnsi="Times New Roman" w:cs="Times New Roman"/>
          <w:sz w:val="24"/>
          <w:szCs w:val="24"/>
        </w:rPr>
        <w:t xml:space="preserve">. by </w:t>
      </w:r>
      <w:proofErr w:type="spellStart"/>
      <w:r w:rsidRPr="003A5EC4">
        <w:rPr>
          <w:rFonts w:ascii="Times New Roman" w:hAnsi="Times New Roman" w:cs="Times New Roman"/>
          <w:sz w:val="24"/>
          <w:szCs w:val="24"/>
        </w:rPr>
        <w:t>Boudewijnde</w:t>
      </w:r>
      <w:proofErr w:type="spellEnd"/>
      <w:r w:rsidRPr="003A5EC4">
        <w:rPr>
          <w:rFonts w:ascii="Times New Roman" w:hAnsi="Times New Roman" w:cs="Times New Roman"/>
          <w:sz w:val="24"/>
          <w:szCs w:val="24"/>
        </w:rPr>
        <w:t xml:space="preserve"> Bruin and Christopher F-Zurn. London: Palgrave Macmillan Press, 2009, pp. 1-19.</w:t>
      </w:r>
    </w:p>
    <w:p w14:paraId="5C23E0C3"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Applegate, Meredith. “How to Protect Gender Equality in Elections During COVID-19”. Retrieved May 11, 2020 from https://www.ifes.org/news/how-protect-gender-equality-election-during-covid-19</w:t>
      </w:r>
    </w:p>
    <w:p w14:paraId="67726E2F"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b/>
          <w:sz w:val="24"/>
          <w:szCs w:val="24"/>
        </w:rPr>
        <w:t xml:space="preserve"> </w:t>
      </w:r>
      <w:r w:rsidRPr="003A5EC4">
        <w:rPr>
          <w:rFonts w:ascii="Times New Roman" w:hAnsi="Times New Roman" w:cs="Times New Roman"/>
          <w:sz w:val="24"/>
          <w:szCs w:val="24"/>
        </w:rPr>
        <w:t xml:space="preserve">Arendt, Hannah. </w:t>
      </w:r>
      <w:r w:rsidRPr="003A5EC4">
        <w:rPr>
          <w:rFonts w:ascii="Times New Roman" w:hAnsi="Times New Roman" w:cs="Times New Roman"/>
          <w:i/>
          <w:sz w:val="24"/>
          <w:szCs w:val="24"/>
        </w:rPr>
        <w:t>What is Authority? Between past and future: Eight Exercises in political thought</w:t>
      </w:r>
      <w:r w:rsidRPr="003A5EC4">
        <w:rPr>
          <w:rFonts w:ascii="Times New Roman" w:hAnsi="Times New Roman" w:cs="Times New Roman"/>
          <w:sz w:val="24"/>
          <w:szCs w:val="24"/>
        </w:rPr>
        <w:t>. New York: Viking Press, 1968.</w:t>
      </w:r>
    </w:p>
    <w:p w14:paraId="2BF9E21C"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 Aristotle. </w:t>
      </w:r>
      <w:r w:rsidRPr="003A5EC4">
        <w:rPr>
          <w:rFonts w:ascii="Times New Roman" w:hAnsi="Times New Roman" w:cs="Times New Roman"/>
          <w:i/>
          <w:sz w:val="24"/>
          <w:szCs w:val="24"/>
        </w:rPr>
        <w:t xml:space="preserve">The Politics, </w:t>
      </w:r>
      <w:r w:rsidRPr="003A5EC4">
        <w:rPr>
          <w:rFonts w:ascii="Times New Roman" w:hAnsi="Times New Roman" w:cs="Times New Roman"/>
          <w:sz w:val="24"/>
          <w:szCs w:val="24"/>
        </w:rPr>
        <w:t>trans. T.A. Sinclair. New York: Penguin Books Ltd., 1962.</w:t>
      </w:r>
    </w:p>
    <w:p w14:paraId="2C640844"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Atkinson, Meredith Applegate &amp; Rebecca </w:t>
      </w:r>
      <w:proofErr w:type="spellStart"/>
      <w:r w:rsidRPr="003A5EC4">
        <w:rPr>
          <w:rFonts w:ascii="Times New Roman" w:hAnsi="Times New Roman" w:cs="Times New Roman"/>
          <w:sz w:val="24"/>
          <w:szCs w:val="24"/>
        </w:rPr>
        <w:t>Aaberg</w:t>
      </w:r>
      <w:proofErr w:type="spellEnd"/>
      <w:r w:rsidRPr="003A5EC4">
        <w:rPr>
          <w:rFonts w:ascii="Times New Roman" w:hAnsi="Times New Roman" w:cs="Times New Roman"/>
          <w:sz w:val="24"/>
          <w:szCs w:val="24"/>
        </w:rPr>
        <w:t>.  “Inclusion and Meaningful Political Participation”.</w:t>
      </w:r>
      <w:r w:rsidRPr="003A5EC4">
        <w:rPr>
          <w:rFonts w:ascii="Times New Roman" w:hAnsi="Times New Roman" w:cs="Times New Roman"/>
          <w:i/>
          <w:sz w:val="24"/>
          <w:szCs w:val="24"/>
        </w:rPr>
        <w:t xml:space="preserve"> IFES COVID-19 Briefing Series</w:t>
      </w:r>
      <w:r w:rsidRPr="003A5EC4">
        <w:rPr>
          <w:rFonts w:ascii="Times New Roman" w:hAnsi="Times New Roman" w:cs="Times New Roman"/>
          <w:sz w:val="24"/>
          <w:szCs w:val="24"/>
        </w:rPr>
        <w:t>. International Foundation for Electoral Systems, 2020.</w:t>
      </w:r>
    </w:p>
    <w:p w14:paraId="149DE61B" w14:textId="77777777" w:rsidR="00A86695" w:rsidRPr="003A5EC4" w:rsidRDefault="00A86695" w:rsidP="003A5EC4">
      <w:pPr>
        <w:jc w:val="both"/>
        <w:rPr>
          <w:rFonts w:ascii="Times New Roman" w:hAnsi="Times New Roman" w:cs="Times New Roman"/>
          <w:sz w:val="24"/>
          <w:szCs w:val="24"/>
        </w:rPr>
      </w:pPr>
      <w:proofErr w:type="spellStart"/>
      <w:r w:rsidRPr="003A5EC4">
        <w:rPr>
          <w:rFonts w:ascii="Times New Roman" w:hAnsi="Times New Roman" w:cs="Times New Roman"/>
          <w:sz w:val="24"/>
          <w:szCs w:val="24"/>
        </w:rPr>
        <w:t>Ballington</w:t>
      </w:r>
      <w:proofErr w:type="spellEnd"/>
      <w:r w:rsidRPr="003A5EC4">
        <w:rPr>
          <w:rFonts w:ascii="Times New Roman" w:hAnsi="Times New Roman" w:cs="Times New Roman"/>
          <w:sz w:val="24"/>
          <w:szCs w:val="24"/>
        </w:rPr>
        <w:t>, Julie. Preventing Violence against women in Elections: A programming Guide, 2017. Retrieved, 15 June 2020 from https://www.unwomen.org/en/digital-library/publications/2017/11/preventing-violence-against-women-elections.</w:t>
      </w:r>
    </w:p>
    <w:p w14:paraId="089165A4" w14:textId="77777777" w:rsidR="00A86695" w:rsidRPr="003A5EC4" w:rsidRDefault="00A86695" w:rsidP="003A5EC4">
      <w:pPr>
        <w:jc w:val="both"/>
        <w:rPr>
          <w:rFonts w:ascii="Times New Roman" w:hAnsi="Times New Roman" w:cs="Times New Roman"/>
          <w:b/>
          <w:sz w:val="24"/>
          <w:szCs w:val="24"/>
        </w:rPr>
      </w:pPr>
      <w:proofErr w:type="spellStart"/>
      <w:r w:rsidRPr="003A5EC4">
        <w:rPr>
          <w:rFonts w:ascii="Times New Roman" w:hAnsi="Times New Roman" w:cs="Times New Roman"/>
          <w:sz w:val="24"/>
          <w:szCs w:val="24"/>
        </w:rPr>
        <w:t>Bardall</w:t>
      </w:r>
      <w:proofErr w:type="spellEnd"/>
      <w:r w:rsidRPr="003A5EC4">
        <w:rPr>
          <w:rFonts w:ascii="Times New Roman" w:hAnsi="Times New Roman" w:cs="Times New Roman"/>
          <w:sz w:val="24"/>
          <w:szCs w:val="24"/>
        </w:rPr>
        <w:t xml:space="preserve">, Gabrielle, Elin </w:t>
      </w:r>
      <w:proofErr w:type="spellStart"/>
      <w:r w:rsidRPr="003A5EC4">
        <w:rPr>
          <w:rFonts w:ascii="Times New Roman" w:hAnsi="Times New Roman" w:cs="Times New Roman"/>
          <w:sz w:val="24"/>
          <w:szCs w:val="24"/>
        </w:rPr>
        <w:t>Bjarnegaard</w:t>
      </w:r>
      <w:proofErr w:type="spellEnd"/>
      <w:r w:rsidRPr="003A5EC4">
        <w:rPr>
          <w:rFonts w:ascii="Times New Roman" w:hAnsi="Times New Roman" w:cs="Times New Roman"/>
          <w:sz w:val="24"/>
          <w:szCs w:val="24"/>
        </w:rPr>
        <w:t xml:space="preserve"> and Jennifer M. </w:t>
      </w:r>
      <w:proofErr w:type="spellStart"/>
      <w:r w:rsidRPr="003A5EC4">
        <w:rPr>
          <w:rFonts w:ascii="Times New Roman" w:hAnsi="Times New Roman" w:cs="Times New Roman"/>
          <w:sz w:val="24"/>
          <w:szCs w:val="24"/>
        </w:rPr>
        <w:t>Piscopo</w:t>
      </w:r>
      <w:proofErr w:type="spellEnd"/>
      <w:r w:rsidRPr="003A5EC4">
        <w:rPr>
          <w:rFonts w:ascii="Times New Roman" w:hAnsi="Times New Roman" w:cs="Times New Roman"/>
          <w:sz w:val="24"/>
          <w:szCs w:val="24"/>
        </w:rPr>
        <w:t xml:space="preserve">, “How is Political Violence Gendered? Disentangling Motives, Forms and Impacts, 2020. https://journals.sagepub.com </w:t>
      </w:r>
    </w:p>
    <w:p w14:paraId="4CF4F129" w14:textId="77777777" w:rsidR="00A86695" w:rsidRPr="003A5EC4" w:rsidRDefault="00A86695" w:rsidP="003A5EC4">
      <w:pPr>
        <w:ind w:left="720" w:hanging="720"/>
        <w:jc w:val="both"/>
        <w:rPr>
          <w:rFonts w:ascii="Times New Roman" w:hAnsi="Times New Roman" w:cs="Times New Roman"/>
          <w:sz w:val="24"/>
          <w:szCs w:val="24"/>
        </w:rPr>
      </w:pPr>
      <w:proofErr w:type="spellStart"/>
      <w:r w:rsidRPr="003A5EC4">
        <w:rPr>
          <w:rFonts w:ascii="Times New Roman" w:hAnsi="Times New Roman" w:cs="Times New Roman"/>
          <w:sz w:val="24"/>
          <w:szCs w:val="24"/>
        </w:rPr>
        <w:t>Brechenmacher</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Sakia</w:t>
      </w:r>
      <w:proofErr w:type="spellEnd"/>
      <w:r w:rsidRPr="003A5EC4">
        <w:rPr>
          <w:rFonts w:ascii="Times New Roman" w:hAnsi="Times New Roman" w:cs="Times New Roman"/>
          <w:sz w:val="24"/>
          <w:szCs w:val="24"/>
        </w:rPr>
        <w:t>, Hubbard, Caroline, “Exacerbating Women’s Political Exclusion”,</w:t>
      </w:r>
      <w:r w:rsidRPr="003A5EC4">
        <w:rPr>
          <w:rFonts w:ascii="Times New Roman" w:hAnsi="Times New Roman" w:cs="Times New Roman"/>
          <w:b/>
          <w:sz w:val="24"/>
          <w:szCs w:val="24"/>
        </w:rPr>
        <w:t xml:space="preserve"> </w:t>
      </w:r>
      <w:r w:rsidRPr="003A5EC4">
        <w:rPr>
          <w:rFonts w:ascii="Times New Roman" w:hAnsi="Times New Roman" w:cs="Times New Roman"/>
          <w:sz w:val="24"/>
          <w:szCs w:val="24"/>
        </w:rPr>
        <w:t xml:space="preserve">Carnegie Endowment for International </w:t>
      </w:r>
      <w:proofErr w:type="gramStart"/>
      <w:r w:rsidRPr="003A5EC4">
        <w:rPr>
          <w:rFonts w:ascii="Times New Roman" w:hAnsi="Times New Roman" w:cs="Times New Roman"/>
          <w:sz w:val="24"/>
          <w:szCs w:val="24"/>
        </w:rPr>
        <w:t>Peace,carnegieendowment.org</w:t>
      </w:r>
      <w:proofErr w:type="gramEnd"/>
      <w:r w:rsidRPr="003A5EC4">
        <w:rPr>
          <w:rFonts w:ascii="Times New Roman" w:hAnsi="Times New Roman" w:cs="Times New Roman"/>
          <w:sz w:val="24"/>
          <w:szCs w:val="24"/>
        </w:rPr>
        <w:t>/2020</w:t>
      </w:r>
    </w:p>
    <w:p w14:paraId="6BD48EA7" w14:textId="77777777" w:rsidR="00A86695" w:rsidRPr="003A5EC4" w:rsidRDefault="00A86695"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Bwire, George M, “Coronavirus: Why Men are More Vulnerable to Covid-19 than Women”. Retrieved Feb. 5, 2021 from Ncbi.nlm.nih.gov/</w:t>
      </w:r>
      <w:proofErr w:type="spellStart"/>
      <w:r w:rsidRPr="003A5EC4">
        <w:rPr>
          <w:rFonts w:ascii="Times New Roman" w:hAnsi="Times New Roman" w:cs="Times New Roman"/>
          <w:sz w:val="24"/>
          <w:szCs w:val="24"/>
        </w:rPr>
        <w:t>pmc</w:t>
      </w:r>
      <w:proofErr w:type="spellEnd"/>
      <w:r w:rsidRPr="003A5EC4">
        <w:rPr>
          <w:rFonts w:ascii="Times New Roman" w:hAnsi="Times New Roman" w:cs="Times New Roman"/>
          <w:sz w:val="24"/>
          <w:szCs w:val="24"/>
        </w:rPr>
        <w:t xml:space="preserve">/articles/PMC7271824/ </w:t>
      </w:r>
    </w:p>
    <w:p w14:paraId="547197ED" w14:textId="77777777" w:rsidR="00A86695" w:rsidRPr="003A5EC4" w:rsidRDefault="00A86695"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Camus, Albert, </w:t>
      </w:r>
      <w:r w:rsidRPr="003A5EC4">
        <w:rPr>
          <w:rFonts w:ascii="Times New Roman" w:hAnsi="Times New Roman" w:cs="Times New Roman"/>
          <w:i/>
          <w:sz w:val="24"/>
          <w:szCs w:val="24"/>
        </w:rPr>
        <w:t xml:space="preserve">The Plague. </w:t>
      </w:r>
      <w:r w:rsidRPr="003A5EC4">
        <w:rPr>
          <w:rFonts w:ascii="Times New Roman" w:hAnsi="Times New Roman" w:cs="Times New Roman"/>
          <w:sz w:val="24"/>
          <w:szCs w:val="24"/>
        </w:rPr>
        <w:t>Hamish Hamilton, 1948.</w:t>
      </w:r>
    </w:p>
    <w:p w14:paraId="24DE314C" w14:textId="77777777" w:rsidR="00A86695" w:rsidRPr="003A5EC4" w:rsidRDefault="00A86695"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Casas, Zamora K. &amp; </w:t>
      </w:r>
      <w:proofErr w:type="spellStart"/>
      <w:r w:rsidRPr="003A5EC4">
        <w:rPr>
          <w:rFonts w:ascii="Times New Roman" w:hAnsi="Times New Roman" w:cs="Times New Roman"/>
          <w:sz w:val="24"/>
          <w:szCs w:val="24"/>
        </w:rPr>
        <w:t>Falguera</w:t>
      </w:r>
      <w:proofErr w:type="spellEnd"/>
      <w:r w:rsidRPr="003A5EC4">
        <w:rPr>
          <w:rFonts w:ascii="Times New Roman" w:hAnsi="Times New Roman" w:cs="Times New Roman"/>
          <w:sz w:val="24"/>
          <w:szCs w:val="24"/>
        </w:rPr>
        <w:t xml:space="preserve"> E. </w:t>
      </w:r>
      <w:r w:rsidRPr="003A5EC4">
        <w:rPr>
          <w:rFonts w:ascii="Times New Roman" w:hAnsi="Times New Roman" w:cs="Times New Roman"/>
          <w:i/>
          <w:sz w:val="24"/>
          <w:szCs w:val="24"/>
        </w:rPr>
        <w:t>Political Finance and the Equal Participation of Women in Colombia: A Situation Analysis</w:t>
      </w:r>
      <w:r w:rsidRPr="003A5EC4">
        <w:rPr>
          <w:rFonts w:ascii="Times New Roman" w:hAnsi="Times New Roman" w:cs="Times New Roman"/>
          <w:sz w:val="24"/>
          <w:szCs w:val="24"/>
        </w:rPr>
        <w:t>, 2016. Retrieved from https://www.idea.int/sites/default/files/publications/political-finance-and-equal-participation-of-women-in-colombia.pdf</w:t>
      </w:r>
    </w:p>
    <w:p w14:paraId="7B15EE0C"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Collins, Patricia Hill.</w:t>
      </w:r>
      <w:r w:rsidRPr="003A5EC4">
        <w:rPr>
          <w:rFonts w:ascii="Times New Roman" w:hAnsi="Times New Roman" w:cs="Times New Roman"/>
          <w:i/>
          <w:sz w:val="24"/>
          <w:szCs w:val="24"/>
        </w:rPr>
        <w:t xml:space="preserve"> Black feminist thought: knowledge, consciousness, and the politics of Empowerment.</w:t>
      </w:r>
      <w:r w:rsidRPr="003A5EC4">
        <w:rPr>
          <w:rFonts w:ascii="Times New Roman" w:hAnsi="Times New Roman" w:cs="Times New Roman"/>
          <w:sz w:val="24"/>
          <w:szCs w:val="24"/>
        </w:rPr>
        <w:t xml:space="preserve"> New York: Rutledge, 2001. Google Scholar.</w:t>
      </w:r>
    </w:p>
    <w:p w14:paraId="135A4077" w14:textId="77777777" w:rsidR="00A86695" w:rsidRPr="003A5EC4" w:rsidRDefault="00A86695" w:rsidP="003A5EC4">
      <w:pPr>
        <w:ind w:left="694" w:hangingChars="289" w:hanging="694"/>
        <w:jc w:val="both"/>
        <w:rPr>
          <w:rFonts w:ascii="Times New Roman" w:hAnsi="Times New Roman" w:cs="Times New Roman"/>
          <w:sz w:val="24"/>
          <w:szCs w:val="24"/>
        </w:rPr>
      </w:pPr>
      <w:r w:rsidRPr="003A5EC4">
        <w:rPr>
          <w:rFonts w:ascii="Times New Roman" w:hAnsi="Times New Roman" w:cs="Times New Roman"/>
          <w:sz w:val="24"/>
          <w:szCs w:val="24"/>
        </w:rPr>
        <w:t xml:space="preserve">De Beauvoir, Simone. </w:t>
      </w:r>
      <w:r w:rsidRPr="003A5EC4">
        <w:rPr>
          <w:rFonts w:ascii="Times New Roman" w:hAnsi="Times New Roman" w:cs="Times New Roman"/>
          <w:i/>
          <w:sz w:val="24"/>
          <w:szCs w:val="24"/>
        </w:rPr>
        <w:t>The Second Sex</w:t>
      </w:r>
      <w:r w:rsidRPr="003A5EC4">
        <w:rPr>
          <w:rFonts w:ascii="Times New Roman" w:hAnsi="Times New Roman" w:cs="Times New Roman"/>
          <w:sz w:val="24"/>
          <w:szCs w:val="24"/>
        </w:rPr>
        <w:t xml:space="preserve">. Trans. H.M. Parsley. Great Britain: Hazell Watson &amp; </w:t>
      </w:r>
      <w:proofErr w:type="spellStart"/>
      <w:r w:rsidRPr="003A5EC4">
        <w:rPr>
          <w:rFonts w:ascii="Times New Roman" w:hAnsi="Times New Roman" w:cs="Times New Roman"/>
          <w:sz w:val="24"/>
          <w:szCs w:val="24"/>
        </w:rPr>
        <w:t>Viney</w:t>
      </w:r>
      <w:proofErr w:type="spellEnd"/>
      <w:r w:rsidRPr="003A5EC4">
        <w:rPr>
          <w:rFonts w:ascii="Times New Roman" w:hAnsi="Times New Roman" w:cs="Times New Roman"/>
          <w:sz w:val="24"/>
          <w:szCs w:val="24"/>
        </w:rPr>
        <w:t xml:space="preserve"> Ltd., 1953.</w:t>
      </w:r>
    </w:p>
    <w:p w14:paraId="0867E3AF" w14:textId="77777777" w:rsidR="00A86695" w:rsidRPr="003A5EC4" w:rsidRDefault="00A86695" w:rsidP="003A5EC4">
      <w:pPr>
        <w:jc w:val="both"/>
        <w:rPr>
          <w:rFonts w:ascii="Times New Roman" w:hAnsi="Times New Roman" w:cs="Times New Roman"/>
          <w:sz w:val="24"/>
          <w:szCs w:val="24"/>
        </w:rPr>
      </w:pPr>
      <w:proofErr w:type="spellStart"/>
      <w:r w:rsidRPr="003A5EC4">
        <w:rPr>
          <w:rFonts w:ascii="Times New Roman" w:hAnsi="Times New Roman" w:cs="Times New Roman"/>
          <w:sz w:val="24"/>
          <w:szCs w:val="24"/>
        </w:rPr>
        <w:t>Dheepa</w:t>
      </w:r>
      <w:proofErr w:type="spellEnd"/>
      <w:r w:rsidRPr="003A5EC4">
        <w:rPr>
          <w:rFonts w:ascii="Times New Roman" w:hAnsi="Times New Roman" w:cs="Times New Roman"/>
          <w:sz w:val="24"/>
          <w:szCs w:val="24"/>
        </w:rPr>
        <w:t xml:space="preserve"> Rajan, Kira Koch, Katja Rohrer, </w:t>
      </w:r>
      <w:proofErr w:type="spellStart"/>
      <w:r w:rsidRPr="003A5EC4">
        <w:rPr>
          <w:rFonts w:ascii="Times New Roman" w:hAnsi="Times New Roman" w:cs="Times New Roman"/>
          <w:sz w:val="24"/>
          <w:szCs w:val="24"/>
        </w:rPr>
        <w:t>Csongor</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Bajnoczki</w:t>
      </w:r>
      <w:proofErr w:type="spellEnd"/>
      <w:r w:rsidRPr="003A5EC4">
        <w:rPr>
          <w:rFonts w:ascii="Times New Roman" w:hAnsi="Times New Roman" w:cs="Times New Roman"/>
          <w:sz w:val="24"/>
          <w:szCs w:val="24"/>
        </w:rPr>
        <w:t xml:space="preserve">, Anna </w:t>
      </w:r>
      <w:proofErr w:type="spellStart"/>
      <w:r w:rsidRPr="003A5EC4">
        <w:rPr>
          <w:rFonts w:ascii="Times New Roman" w:hAnsi="Times New Roman" w:cs="Times New Roman"/>
          <w:sz w:val="24"/>
          <w:szCs w:val="24"/>
        </w:rPr>
        <w:t>Socha</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Maike</w:t>
      </w:r>
      <w:proofErr w:type="spellEnd"/>
      <w:r w:rsidRPr="003A5EC4">
        <w:rPr>
          <w:rFonts w:ascii="Times New Roman" w:hAnsi="Times New Roman" w:cs="Times New Roman"/>
          <w:sz w:val="24"/>
          <w:szCs w:val="24"/>
        </w:rPr>
        <w:t xml:space="preserve"> Voss, </w:t>
      </w:r>
      <w:proofErr w:type="spellStart"/>
      <w:r w:rsidRPr="003A5EC4">
        <w:rPr>
          <w:rFonts w:ascii="Times New Roman" w:hAnsi="Times New Roman" w:cs="Times New Roman"/>
          <w:sz w:val="24"/>
          <w:szCs w:val="24"/>
        </w:rPr>
        <w:t>Marjlaine</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Nicod</w:t>
      </w:r>
      <w:proofErr w:type="spellEnd"/>
      <w:r w:rsidRPr="003A5EC4">
        <w:rPr>
          <w:rFonts w:ascii="Times New Roman" w:hAnsi="Times New Roman" w:cs="Times New Roman"/>
          <w:sz w:val="24"/>
          <w:szCs w:val="24"/>
        </w:rPr>
        <w:t xml:space="preserve">, Valery </w:t>
      </w:r>
      <w:proofErr w:type="spellStart"/>
      <w:r w:rsidRPr="003A5EC4">
        <w:rPr>
          <w:rFonts w:ascii="Times New Roman" w:hAnsi="Times New Roman" w:cs="Times New Roman"/>
          <w:sz w:val="24"/>
          <w:szCs w:val="24"/>
        </w:rPr>
        <w:t>Ridde</w:t>
      </w:r>
      <w:proofErr w:type="spellEnd"/>
      <w:r w:rsidRPr="003A5EC4">
        <w:rPr>
          <w:rFonts w:ascii="Times New Roman" w:hAnsi="Times New Roman" w:cs="Times New Roman"/>
          <w:sz w:val="24"/>
          <w:szCs w:val="24"/>
        </w:rPr>
        <w:t xml:space="preserve">, Justine </w:t>
      </w:r>
      <w:proofErr w:type="spellStart"/>
      <w:r w:rsidRPr="003A5EC4">
        <w:rPr>
          <w:rFonts w:ascii="Times New Roman" w:hAnsi="Times New Roman" w:cs="Times New Roman"/>
          <w:sz w:val="24"/>
          <w:szCs w:val="24"/>
        </w:rPr>
        <w:t>Koonin</w:t>
      </w:r>
      <w:proofErr w:type="spellEnd"/>
      <w:r w:rsidRPr="003A5EC4">
        <w:rPr>
          <w:rFonts w:ascii="Times New Roman" w:hAnsi="Times New Roman" w:cs="Times New Roman"/>
          <w:sz w:val="24"/>
          <w:szCs w:val="24"/>
        </w:rPr>
        <w:t xml:space="preserve">. “Governance of the Covid-19 response: a call for more inclusive and transparent decision-making”. </w:t>
      </w:r>
      <w:r w:rsidRPr="003A5EC4">
        <w:rPr>
          <w:rFonts w:ascii="Times New Roman" w:hAnsi="Times New Roman" w:cs="Times New Roman"/>
          <w:i/>
          <w:sz w:val="24"/>
          <w:szCs w:val="24"/>
        </w:rPr>
        <w:t>British Medical Journal Global Health</w:t>
      </w:r>
      <w:r w:rsidRPr="003A5EC4">
        <w:rPr>
          <w:rFonts w:ascii="Times New Roman" w:hAnsi="Times New Roman" w:cs="Times New Roman"/>
          <w:sz w:val="24"/>
          <w:szCs w:val="24"/>
        </w:rPr>
        <w:t xml:space="preserve">- May 2020; </w:t>
      </w:r>
      <w:proofErr w:type="gramStart"/>
      <w:r w:rsidRPr="003A5EC4">
        <w:rPr>
          <w:rFonts w:ascii="Times New Roman" w:hAnsi="Times New Roman" w:cs="Times New Roman"/>
          <w:sz w:val="24"/>
          <w:szCs w:val="24"/>
        </w:rPr>
        <w:t>5:e</w:t>
      </w:r>
      <w:proofErr w:type="gramEnd"/>
      <w:r w:rsidRPr="003A5EC4">
        <w:rPr>
          <w:rFonts w:ascii="Times New Roman" w:hAnsi="Times New Roman" w:cs="Times New Roman"/>
          <w:sz w:val="24"/>
          <w:szCs w:val="24"/>
        </w:rPr>
        <w:t>002655. doi:10.1136/bmjgh-2020-002655.</w:t>
      </w:r>
    </w:p>
    <w:p w14:paraId="14966ADF" w14:textId="77777777" w:rsidR="00A86695" w:rsidRPr="003A5EC4" w:rsidRDefault="00A86695" w:rsidP="003A5EC4">
      <w:pPr>
        <w:jc w:val="both"/>
        <w:rPr>
          <w:rFonts w:ascii="Times New Roman" w:hAnsi="Times New Roman" w:cs="Times New Roman"/>
          <w:i/>
          <w:sz w:val="24"/>
          <w:szCs w:val="24"/>
        </w:rPr>
      </w:pPr>
      <w:r w:rsidRPr="003A5EC4">
        <w:rPr>
          <w:rFonts w:ascii="Times New Roman" w:hAnsi="Times New Roman" w:cs="Times New Roman"/>
          <w:b/>
          <w:sz w:val="24"/>
          <w:szCs w:val="24"/>
        </w:rPr>
        <w:t xml:space="preserve"> </w:t>
      </w:r>
      <w:r w:rsidRPr="003A5EC4">
        <w:rPr>
          <w:rFonts w:ascii="Times New Roman" w:hAnsi="Times New Roman" w:cs="Times New Roman"/>
          <w:sz w:val="24"/>
          <w:szCs w:val="24"/>
        </w:rPr>
        <w:t xml:space="preserve"> Einhorn, Barbara. “Mass Dictatorship and Gender Politics: Is the Outcome Predictable” in Jie-Hyun Lim &amp; Karen </w:t>
      </w:r>
      <w:proofErr w:type="spellStart"/>
      <w:r w:rsidRPr="003A5EC4">
        <w:rPr>
          <w:rFonts w:ascii="Times New Roman" w:hAnsi="Times New Roman" w:cs="Times New Roman"/>
          <w:sz w:val="24"/>
          <w:szCs w:val="24"/>
        </w:rPr>
        <w:t>Petrone</w:t>
      </w:r>
      <w:proofErr w:type="spellEnd"/>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 xml:space="preserve">Gender Politics and Mass Dictatorship: Global Perspective. </w:t>
      </w:r>
      <w:r w:rsidRPr="003A5EC4">
        <w:rPr>
          <w:rFonts w:ascii="Times New Roman" w:hAnsi="Times New Roman" w:cs="Times New Roman"/>
          <w:sz w:val="24"/>
          <w:szCs w:val="24"/>
        </w:rPr>
        <w:t>Palgrave Macmillan, 2010.</w:t>
      </w:r>
    </w:p>
    <w:p w14:paraId="698EACA0" w14:textId="77777777" w:rsidR="00A86695" w:rsidRPr="003A5EC4" w:rsidRDefault="00A86695"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Forester, Summer &amp; Cheryl O’Brien. Anti-democratic and Exclusionary Practices: COVID-19 and the Continuum of Violence. Pub. Online by Cambridge University Press, 2020. https://www.cambridge.org</w:t>
      </w:r>
    </w:p>
    <w:p w14:paraId="21815822" w14:textId="77777777" w:rsidR="00A86695" w:rsidRPr="003A5EC4" w:rsidRDefault="00A86695" w:rsidP="003A5EC4">
      <w:pPr>
        <w:ind w:left="694" w:hangingChars="289" w:hanging="694"/>
        <w:jc w:val="both"/>
        <w:rPr>
          <w:rFonts w:ascii="Times New Roman" w:hAnsi="Times New Roman" w:cs="Times New Roman"/>
          <w:sz w:val="24"/>
          <w:szCs w:val="24"/>
        </w:rPr>
      </w:pPr>
      <w:proofErr w:type="spellStart"/>
      <w:r w:rsidRPr="003A5EC4">
        <w:rPr>
          <w:rFonts w:ascii="Times New Roman" w:hAnsi="Times New Roman" w:cs="Times New Roman"/>
          <w:sz w:val="24"/>
          <w:szCs w:val="24"/>
        </w:rPr>
        <w:t>Gebara</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Ivone</w:t>
      </w:r>
      <w:proofErr w:type="spellEnd"/>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Out of the Depths: Women’s Experience of Evil and Salvation.</w:t>
      </w:r>
      <w:r w:rsidRPr="003A5EC4">
        <w:rPr>
          <w:rFonts w:ascii="Times New Roman" w:hAnsi="Times New Roman" w:cs="Times New Roman"/>
          <w:sz w:val="24"/>
          <w:szCs w:val="24"/>
        </w:rPr>
        <w:t xml:space="preserve"> Trans. Ann Ware. </w:t>
      </w:r>
      <w:proofErr w:type="spellStart"/>
      <w:r w:rsidRPr="003A5EC4">
        <w:rPr>
          <w:rFonts w:ascii="Times New Roman" w:hAnsi="Times New Roman" w:cs="Times New Roman"/>
          <w:sz w:val="24"/>
          <w:szCs w:val="24"/>
        </w:rPr>
        <w:t>Mineapolis</w:t>
      </w:r>
      <w:proofErr w:type="spellEnd"/>
      <w:r w:rsidRPr="003A5EC4">
        <w:rPr>
          <w:rFonts w:ascii="Times New Roman" w:hAnsi="Times New Roman" w:cs="Times New Roman"/>
          <w:sz w:val="24"/>
          <w:szCs w:val="24"/>
        </w:rPr>
        <w:t>: Portress press, 2002.</w:t>
      </w:r>
    </w:p>
    <w:p w14:paraId="7A1EDA4D"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Godin, Melissa. “As cities around the World Go on Lockdown, Victims of Domestic Violence Look for a way out.” Time, March 18, 2020. </w:t>
      </w:r>
      <w:hyperlink r:id="rId13" w:history="1">
        <w:r w:rsidRPr="003A5EC4">
          <w:rPr>
            <w:rStyle w:val="Hyperlink"/>
            <w:rFonts w:ascii="Times New Roman" w:hAnsi="Times New Roman" w:cs="Times New Roman"/>
            <w:sz w:val="24"/>
            <w:szCs w:val="24"/>
          </w:rPr>
          <w:t>https://time.10/80388/coronavirus-domestic</w:t>
        </w:r>
      </w:hyperlink>
      <w:r w:rsidRPr="003A5EC4">
        <w:rPr>
          <w:rFonts w:ascii="Times New Roman" w:hAnsi="Times New Roman" w:cs="Times New Roman"/>
          <w:sz w:val="24"/>
          <w:szCs w:val="24"/>
        </w:rPr>
        <w:t xml:space="preserve"> violence - victims/accessed... Google scholar</w:t>
      </w:r>
    </w:p>
    <w:p w14:paraId="0CA9C6E5"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  Hubbard, Kaia, Around the World, the Greatest Gender Disparities are in Politics </w:t>
      </w:r>
      <w:hyperlink r:id="rId14" w:history="1">
        <w:r w:rsidRPr="003A5EC4">
          <w:rPr>
            <w:rStyle w:val="Hyperlink"/>
            <w:rFonts w:ascii="Times New Roman" w:hAnsi="Times New Roman" w:cs="Times New Roman"/>
            <w:sz w:val="24"/>
            <w:szCs w:val="24"/>
          </w:rPr>
          <w:t>www.usnews.com/news/best-country</w:t>
        </w:r>
      </w:hyperlink>
      <w:r w:rsidRPr="003A5EC4">
        <w:rPr>
          <w:rFonts w:ascii="Times New Roman" w:hAnsi="Times New Roman" w:cs="Times New Roman"/>
          <w:sz w:val="24"/>
          <w:szCs w:val="24"/>
        </w:rPr>
        <w:t>, April 13, 2021 downloaded May 25, 2021)</w:t>
      </w:r>
    </w:p>
    <w:p w14:paraId="683FE9AC"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Inter-Parliamentary Union (</w:t>
      </w:r>
      <w:proofErr w:type="spellStart"/>
      <w:r w:rsidRPr="003A5EC4">
        <w:rPr>
          <w:rFonts w:ascii="Times New Roman" w:hAnsi="Times New Roman" w:cs="Times New Roman"/>
          <w:sz w:val="24"/>
          <w:szCs w:val="24"/>
        </w:rPr>
        <w:t>n.d</w:t>
      </w:r>
      <w:proofErr w:type="spellEnd"/>
      <w:r w:rsidRPr="003A5EC4">
        <w:rPr>
          <w:rFonts w:ascii="Times New Roman" w:hAnsi="Times New Roman" w:cs="Times New Roman"/>
          <w:sz w:val="24"/>
          <w:szCs w:val="24"/>
        </w:rPr>
        <w:t>). Women in Parliament Global and Regional Averages. Retrieved April 6, 2021 from https://data.ipu.org//women-averages?month=1&amp;year=2020&amp;op=show+averages-filter_form.</w:t>
      </w:r>
    </w:p>
    <w:p w14:paraId="76F46B4F" w14:textId="77777777" w:rsidR="00A86695" w:rsidRPr="003A5EC4" w:rsidRDefault="00A86695" w:rsidP="003A5EC4">
      <w:pPr>
        <w:ind w:left="694" w:hangingChars="289" w:hanging="694"/>
        <w:jc w:val="both"/>
        <w:rPr>
          <w:rFonts w:ascii="Times New Roman" w:hAnsi="Times New Roman" w:cs="Times New Roman"/>
          <w:sz w:val="24"/>
          <w:szCs w:val="24"/>
        </w:rPr>
      </w:pPr>
      <w:r w:rsidRPr="003A5EC4">
        <w:rPr>
          <w:rFonts w:ascii="Times New Roman" w:hAnsi="Times New Roman" w:cs="Times New Roman"/>
          <w:sz w:val="24"/>
          <w:szCs w:val="24"/>
        </w:rPr>
        <w:t xml:space="preserve">Jegede, Ayodele Samuel.  “Women and Political Participation in Nigeria: Issues in State, Civil Society, Democratization Process and Transition </w:t>
      </w:r>
      <w:proofErr w:type="spellStart"/>
      <w:r w:rsidRPr="003A5EC4">
        <w:rPr>
          <w:rFonts w:ascii="Times New Roman" w:hAnsi="Times New Roman" w:cs="Times New Roman"/>
          <w:sz w:val="24"/>
          <w:szCs w:val="24"/>
        </w:rPr>
        <w:t>Programme</w:t>
      </w:r>
      <w:proofErr w:type="spellEnd"/>
      <w:r w:rsidRPr="003A5EC4">
        <w:rPr>
          <w:rFonts w:ascii="Times New Roman" w:hAnsi="Times New Roman" w:cs="Times New Roman"/>
          <w:sz w:val="24"/>
          <w:szCs w:val="24"/>
        </w:rPr>
        <w:t xml:space="preserve">” in </w:t>
      </w:r>
      <w:proofErr w:type="spellStart"/>
      <w:r w:rsidRPr="003A5EC4">
        <w:rPr>
          <w:rFonts w:ascii="Times New Roman" w:hAnsi="Times New Roman" w:cs="Times New Roman"/>
          <w:sz w:val="24"/>
          <w:szCs w:val="24"/>
        </w:rPr>
        <w:t>Omo</w:t>
      </w:r>
      <w:proofErr w:type="spellEnd"/>
      <w:r w:rsidRPr="003A5EC4">
        <w:rPr>
          <w:rFonts w:ascii="Times New Roman" w:hAnsi="Times New Roman" w:cs="Times New Roman"/>
          <w:sz w:val="24"/>
          <w:szCs w:val="24"/>
        </w:rPr>
        <w:t xml:space="preserve"> Omoruyi, Dirk </w:t>
      </w:r>
      <w:proofErr w:type="spellStart"/>
      <w:r w:rsidRPr="003A5EC4">
        <w:rPr>
          <w:rFonts w:ascii="Times New Roman" w:hAnsi="Times New Roman" w:cs="Times New Roman"/>
          <w:sz w:val="24"/>
          <w:szCs w:val="24"/>
        </w:rPr>
        <w:t>Birg</w:t>
      </w:r>
      <w:proofErr w:type="spellEnd"/>
      <w:r w:rsidRPr="003A5EC4">
        <w:rPr>
          <w:rFonts w:ascii="Times New Roman" w:hAnsi="Times New Roman" w:cs="Times New Roman"/>
          <w:sz w:val="24"/>
          <w:szCs w:val="24"/>
        </w:rPr>
        <w:t xml:space="preserve">-Schlosser, Adesina Sambo &amp; Ada </w:t>
      </w:r>
      <w:proofErr w:type="spellStart"/>
      <w:r w:rsidRPr="003A5EC4">
        <w:rPr>
          <w:rFonts w:ascii="Times New Roman" w:hAnsi="Times New Roman" w:cs="Times New Roman"/>
          <w:sz w:val="24"/>
          <w:szCs w:val="24"/>
        </w:rPr>
        <w:t>Okwuosa</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edi</w:t>
      </w:r>
      <w:proofErr w:type="spellEnd"/>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Democratization in Africa: Nigerian Perspectives,</w:t>
      </w:r>
      <w:r w:rsidRPr="003A5EC4">
        <w:rPr>
          <w:rFonts w:ascii="Times New Roman" w:hAnsi="Times New Roman" w:cs="Times New Roman"/>
          <w:sz w:val="24"/>
          <w:szCs w:val="24"/>
        </w:rPr>
        <w:t xml:space="preserve"> Vol. 2, Benin City: </w:t>
      </w:r>
      <w:proofErr w:type="spellStart"/>
      <w:r w:rsidRPr="003A5EC4">
        <w:rPr>
          <w:rFonts w:ascii="Times New Roman" w:hAnsi="Times New Roman" w:cs="Times New Roman"/>
          <w:sz w:val="24"/>
          <w:szCs w:val="24"/>
        </w:rPr>
        <w:t>Hima</w:t>
      </w:r>
      <w:proofErr w:type="spellEnd"/>
      <w:r w:rsidRPr="003A5EC4">
        <w:rPr>
          <w:rFonts w:ascii="Times New Roman" w:hAnsi="Times New Roman" w:cs="Times New Roman"/>
          <w:sz w:val="24"/>
          <w:szCs w:val="24"/>
        </w:rPr>
        <w:t xml:space="preserve"> &amp; </w:t>
      </w:r>
      <w:proofErr w:type="spellStart"/>
      <w:r w:rsidRPr="003A5EC4">
        <w:rPr>
          <w:rFonts w:ascii="Times New Roman" w:hAnsi="Times New Roman" w:cs="Times New Roman"/>
          <w:sz w:val="24"/>
          <w:szCs w:val="24"/>
        </w:rPr>
        <w:t>Hima</w:t>
      </w:r>
      <w:proofErr w:type="spellEnd"/>
      <w:r w:rsidRPr="003A5EC4">
        <w:rPr>
          <w:rFonts w:ascii="Times New Roman" w:hAnsi="Times New Roman" w:cs="Times New Roman"/>
          <w:sz w:val="24"/>
          <w:szCs w:val="24"/>
        </w:rPr>
        <w:t>, 1994.  97-110.</w:t>
      </w:r>
    </w:p>
    <w:p w14:paraId="19C5B142" w14:textId="77777777" w:rsidR="00A86695" w:rsidRPr="003A5EC4" w:rsidRDefault="00A86695" w:rsidP="003A5EC4">
      <w:pPr>
        <w:ind w:left="694" w:hangingChars="289" w:hanging="694"/>
        <w:jc w:val="both"/>
        <w:rPr>
          <w:rFonts w:ascii="Times New Roman" w:hAnsi="Times New Roman" w:cs="Times New Roman"/>
          <w:sz w:val="24"/>
          <w:szCs w:val="24"/>
        </w:rPr>
      </w:pPr>
      <w:proofErr w:type="spellStart"/>
      <w:r w:rsidRPr="003A5EC4">
        <w:rPr>
          <w:rFonts w:ascii="Times New Roman" w:hAnsi="Times New Roman" w:cs="Times New Roman"/>
          <w:sz w:val="24"/>
          <w:szCs w:val="24"/>
        </w:rPr>
        <w:t>Jin</w:t>
      </w:r>
      <w:proofErr w:type="spellEnd"/>
      <w:r w:rsidRPr="003A5EC4">
        <w:rPr>
          <w:rFonts w:ascii="Times New Roman" w:hAnsi="Times New Roman" w:cs="Times New Roman"/>
          <w:sz w:val="24"/>
          <w:szCs w:val="24"/>
        </w:rPr>
        <w:t xml:space="preserve">, Jian-Min, Pen Bai, Wei He, Xiao-Fang Liu, De Min Han, Shi Liu &amp; </w:t>
      </w:r>
      <w:proofErr w:type="spellStart"/>
      <w:r w:rsidRPr="003A5EC4">
        <w:rPr>
          <w:rFonts w:ascii="Times New Roman" w:hAnsi="Times New Roman" w:cs="Times New Roman"/>
          <w:sz w:val="24"/>
          <w:szCs w:val="24"/>
        </w:rPr>
        <w:t>Jin-Kui</w:t>
      </w:r>
      <w:proofErr w:type="spellEnd"/>
      <w:r w:rsidRPr="003A5EC4">
        <w:rPr>
          <w:rFonts w:ascii="Times New Roman" w:hAnsi="Times New Roman" w:cs="Times New Roman"/>
          <w:sz w:val="24"/>
          <w:szCs w:val="24"/>
        </w:rPr>
        <w:t xml:space="preserve"> Yang. Gender Differences in Patients with COVID-19: Focus on Severity and Mortality. Retrieved April 6, 2021 from frontiersin.org/articles/10.3389/fpubh.2020.00152/full</w:t>
      </w:r>
    </w:p>
    <w:p w14:paraId="502DF8AF"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Jurgen </w:t>
      </w:r>
      <w:proofErr w:type="spellStart"/>
      <w:r w:rsidRPr="003A5EC4">
        <w:rPr>
          <w:rFonts w:ascii="Times New Roman" w:hAnsi="Times New Roman" w:cs="Times New Roman"/>
          <w:sz w:val="24"/>
          <w:szCs w:val="24"/>
        </w:rPr>
        <w:t>Masure</w:t>
      </w:r>
      <w:proofErr w:type="spellEnd"/>
      <w:r w:rsidRPr="003A5EC4">
        <w:rPr>
          <w:rFonts w:ascii="Times New Roman" w:hAnsi="Times New Roman" w:cs="Times New Roman"/>
          <w:sz w:val="24"/>
          <w:szCs w:val="24"/>
        </w:rPr>
        <w:t>, Philosophy can help us in this time of Crisis. Medium.com, downloaded july4, 2020).</w:t>
      </w:r>
    </w:p>
    <w:p w14:paraId="0EAA24E6" w14:textId="77777777" w:rsidR="00A86695" w:rsidRPr="003A5EC4" w:rsidRDefault="00A86695" w:rsidP="003A5EC4">
      <w:pPr>
        <w:ind w:left="694" w:hangingChars="289" w:hanging="694"/>
        <w:jc w:val="both"/>
        <w:rPr>
          <w:rFonts w:ascii="Times New Roman" w:hAnsi="Times New Roman" w:cs="Times New Roman"/>
          <w:sz w:val="24"/>
          <w:szCs w:val="24"/>
        </w:rPr>
      </w:pPr>
      <w:r w:rsidRPr="003A5EC4">
        <w:rPr>
          <w:rFonts w:ascii="Times New Roman" w:hAnsi="Times New Roman" w:cs="Times New Roman"/>
          <w:sz w:val="24"/>
          <w:szCs w:val="24"/>
        </w:rPr>
        <w:t xml:space="preserve">Okereke, Grace </w:t>
      </w:r>
      <w:proofErr w:type="spellStart"/>
      <w:r w:rsidRPr="003A5EC4">
        <w:rPr>
          <w:rFonts w:ascii="Times New Roman" w:hAnsi="Times New Roman" w:cs="Times New Roman"/>
          <w:sz w:val="24"/>
          <w:szCs w:val="24"/>
        </w:rPr>
        <w:t>Etche</w:t>
      </w:r>
      <w:proofErr w:type="spellEnd"/>
      <w:r w:rsidRPr="003A5EC4">
        <w:rPr>
          <w:rFonts w:ascii="Times New Roman" w:hAnsi="Times New Roman" w:cs="Times New Roman"/>
          <w:sz w:val="24"/>
          <w:szCs w:val="24"/>
        </w:rPr>
        <w:t xml:space="preserve">. “Gender literacy in Africa: The Triple Agenda”. In </w:t>
      </w:r>
      <w:r w:rsidRPr="003A5EC4">
        <w:rPr>
          <w:rFonts w:ascii="Times New Roman" w:hAnsi="Times New Roman" w:cs="Times New Roman"/>
          <w:i/>
          <w:sz w:val="24"/>
          <w:szCs w:val="24"/>
        </w:rPr>
        <w:t xml:space="preserve">Journal of Applied Literacy and Reading. </w:t>
      </w:r>
      <w:r w:rsidRPr="003A5EC4">
        <w:rPr>
          <w:rFonts w:ascii="Times New Roman" w:hAnsi="Times New Roman" w:cs="Times New Roman"/>
          <w:sz w:val="24"/>
          <w:szCs w:val="24"/>
        </w:rPr>
        <w:t>Vol. 1 No. 1, 2003. 63-71</w:t>
      </w:r>
    </w:p>
    <w:p w14:paraId="30563E6F" w14:textId="77777777" w:rsidR="00A86695" w:rsidRPr="003A5EC4" w:rsidRDefault="00A86695" w:rsidP="003A5EC4">
      <w:pPr>
        <w:ind w:left="694" w:hangingChars="289" w:hanging="694"/>
        <w:jc w:val="both"/>
        <w:rPr>
          <w:rFonts w:ascii="Times New Roman" w:hAnsi="Times New Roman" w:cs="Times New Roman"/>
          <w:sz w:val="24"/>
          <w:szCs w:val="24"/>
        </w:rPr>
      </w:pPr>
      <w:proofErr w:type="spellStart"/>
      <w:r w:rsidRPr="003A5EC4">
        <w:rPr>
          <w:rFonts w:ascii="Times New Roman" w:hAnsi="Times New Roman" w:cs="Times New Roman"/>
          <w:sz w:val="24"/>
          <w:szCs w:val="24"/>
        </w:rPr>
        <w:t>Oluwadiya</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Adewumi</w:t>
      </w:r>
      <w:proofErr w:type="spellEnd"/>
      <w:r w:rsidRPr="003A5EC4">
        <w:rPr>
          <w:rFonts w:ascii="Times New Roman" w:hAnsi="Times New Roman" w:cs="Times New Roman"/>
          <w:sz w:val="24"/>
          <w:szCs w:val="24"/>
        </w:rPr>
        <w:t xml:space="preserve">.  “Strategies for Removing the major socio-cultural Economic and Political Impediments Hindering women from full Participation in the Democratic Process in Nigeria”. in </w:t>
      </w:r>
      <w:proofErr w:type="spellStart"/>
      <w:r w:rsidRPr="003A5EC4">
        <w:rPr>
          <w:rFonts w:ascii="Times New Roman" w:hAnsi="Times New Roman" w:cs="Times New Roman"/>
          <w:sz w:val="24"/>
          <w:szCs w:val="24"/>
        </w:rPr>
        <w:t>Omo</w:t>
      </w:r>
      <w:proofErr w:type="spellEnd"/>
      <w:r w:rsidRPr="003A5EC4">
        <w:rPr>
          <w:rFonts w:ascii="Times New Roman" w:hAnsi="Times New Roman" w:cs="Times New Roman"/>
          <w:sz w:val="24"/>
          <w:szCs w:val="24"/>
        </w:rPr>
        <w:t xml:space="preserve"> Omoruyi, Dirk </w:t>
      </w:r>
      <w:proofErr w:type="spellStart"/>
      <w:r w:rsidRPr="003A5EC4">
        <w:rPr>
          <w:rFonts w:ascii="Times New Roman" w:hAnsi="Times New Roman" w:cs="Times New Roman"/>
          <w:sz w:val="24"/>
          <w:szCs w:val="24"/>
        </w:rPr>
        <w:t>Birg</w:t>
      </w:r>
      <w:proofErr w:type="spellEnd"/>
      <w:r w:rsidRPr="003A5EC4">
        <w:rPr>
          <w:rFonts w:ascii="Times New Roman" w:hAnsi="Times New Roman" w:cs="Times New Roman"/>
          <w:sz w:val="24"/>
          <w:szCs w:val="24"/>
        </w:rPr>
        <w:t xml:space="preserve">-Schlosser, Adesina Sambo &amp; Ada </w:t>
      </w:r>
      <w:proofErr w:type="spellStart"/>
      <w:r w:rsidRPr="003A5EC4">
        <w:rPr>
          <w:rFonts w:ascii="Times New Roman" w:hAnsi="Times New Roman" w:cs="Times New Roman"/>
          <w:sz w:val="24"/>
          <w:szCs w:val="24"/>
        </w:rPr>
        <w:t>Okwuosa</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edi</w:t>
      </w:r>
      <w:proofErr w:type="spellEnd"/>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Democratization in Africa: Nigerian Perspectives,</w:t>
      </w:r>
      <w:r w:rsidRPr="003A5EC4">
        <w:rPr>
          <w:rFonts w:ascii="Times New Roman" w:hAnsi="Times New Roman" w:cs="Times New Roman"/>
          <w:sz w:val="24"/>
          <w:szCs w:val="24"/>
        </w:rPr>
        <w:t xml:space="preserve"> Vol. 2, Benin City: </w:t>
      </w:r>
      <w:proofErr w:type="spellStart"/>
      <w:r w:rsidRPr="003A5EC4">
        <w:rPr>
          <w:rFonts w:ascii="Times New Roman" w:hAnsi="Times New Roman" w:cs="Times New Roman"/>
          <w:sz w:val="24"/>
          <w:szCs w:val="24"/>
        </w:rPr>
        <w:t>Hima</w:t>
      </w:r>
      <w:proofErr w:type="spellEnd"/>
      <w:r w:rsidRPr="003A5EC4">
        <w:rPr>
          <w:rFonts w:ascii="Times New Roman" w:hAnsi="Times New Roman" w:cs="Times New Roman"/>
          <w:sz w:val="24"/>
          <w:szCs w:val="24"/>
        </w:rPr>
        <w:t xml:space="preserve"> &amp; </w:t>
      </w:r>
      <w:proofErr w:type="spellStart"/>
      <w:r w:rsidRPr="003A5EC4">
        <w:rPr>
          <w:rFonts w:ascii="Times New Roman" w:hAnsi="Times New Roman" w:cs="Times New Roman"/>
          <w:sz w:val="24"/>
          <w:szCs w:val="24"/>
        </w:rPr>
        <w:t>Hima</w:t>
      </w:r>
      <w:proofErr w:type="spellEnd"/>
      <w:r w:rsidRPr="003A5EC4">
        <w:rPr>
          <w:rFonts w:ascii="Times New Roman" w:hAnsi="Times New Roman" w:cs="Times New Roman"/>
          <w:sz w:val="24"/>
          <w:szCs w:val="24"/>
        </w:rPr>
        <w:t>, 1994, 111-120.</w:t>
      </w:r>
    </w:p>
    <w:p w14:paraId="77A5E89C"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  </w:t>
      </w:r>
      <w:proofErr w:type="spellStart"/>
      <w:proofErr w:type="gramStart"/>
      <w:r w:rsidRPr="003A5EC4">
        <w:rPr>
          <w:rFonts w:ascii="Times New Roman" w:hAnsi="Times New Roman" w:cs="Times New Roman"/>
          <w:sz w:val="24"/>
          <w:szCs w:val="24"/>
        </w:rPr>
        <w:t>Sarah,Childs</w:t>
      </w:r>
      <w:proofErr w:type="spellEnd"/>
      <w:proofErr w:type="gramEnd"/>
      <w:r w:rsidRPr="003A5EC4">
        <w:rPr>
          <w:rFonts w:ascii="Times New Roman" w:hAnsi="Times New Roman" w:cs="Times New Roman"/>
          <w:sz w:val="24"/>
          <w:szCs w:val="24"/>
        </w:rPr>
        <w:t xml:space="preserve">, Gender </w:t>
      </w:r>
      <w:proofErr w:type="spellStart"/>
      <w:r w:rsidRPr="003A5EC4">
        <w:rPr>
          <w:rFonts w:ascii="Times New Roman" w:hAnsi="Times New Roman" w:cs="Times New Roman"/>
          <w:sz w:val="24"/>
          <w:szCs w:val="24"/>
        </w:rPr>
        <w:t>Senstising</w:t>
      </w:r>
      <w:proofErr w:type="spellEnd"/>
      <w:r w:rsidRPr="003A5EC4">
        <w:rPr>
          <w:rFonts w:ascii="Times New Roman" w:hAnsi="Times New Roman" w:cs="Times New Roman"/>
          <w:sz w:val="24"/>
          <w:szCs w:val="24"/>
        </w:rPr>
        <w:t xml:space="preserve"> Parliaments: A Democratic Imperative in Crisis As well as Good Times.</w:t>
      </w:r>
      <w:r w:rsidRPr="003A5EC4">
        <w:rPr>
          <w:rFonts w:ascii="Times New Roman" w:hAnsi="Times New Roman" w:cs="Times New Roman"/>
          <w:i/>
          <w:sz w:val="24"/>
          <w:szCs w:val="24"/>
        </w:rPr>
        <w:t xml:space="preserve"> Parliamentarian </w:t>
      </w:r>
      <w:r w:rsidRPr="003A5EC4">
        <w:rPr>
          <w:rFonts w:ascii="Times New Roman" w:hAnsi="Times New Roman" w:cs="Times New Roman"/>
          <w:sz w:val="24"/>
          <w:szCs w:val="24"/>
        </w:rPr>
        <w:t xml:space="preserve">2021, Vol. 102 Issue 1, pp.84-85), </w:t>
      </w:r>
      <w:proofErr w:type="gramStart"/>
      <w:r w:rsidRPr="003A5EC4">
        <w:rPr>
          <w:rFonts w:ascii="Times New Roman" w:hAnsi="Times New Roman" w:cs="Times New Roman"/>
          <w:sz w:val="24"/>
          <w:szCs w:val="24"/>
        </w:rPr>
        <w:t>ContentServer(</w:t>
      </w:r>
      <w:proofErr w:type="gramEnd"/>
      <w:r w:rsidRPr="003A5EC4">
        <w:rPr>
          <w:rFonts w:ascii="Times New Roman" w:hAnsi="Times New Roman" w:cs="Times New Roman"/>
          <w:sz w:val="24"/>
          <w:szCs w:val="24"/>
        </w:rPr>
        <w:t>5).pdf</w:t>
      </w:r>
    </w:p>
    <w:p w14:paraId="32D9A308" w14:textId="77777777" w:rsidR="00A86695" w:rsidRPr="003A5EC4" w:rsidRDefault="00A86695" w:rsidP="003A5EC4">
      <w:pPr>
        <w:spacing w:before="240"/>
        <w:ind w:left="720" w:hanging="720"/>
        <w:jc w:val="both"/>
        <w:rPr>
          <w:rFonts w:ascii="Times New Roman" w:hAnsi="Times New Roman" w:cs="Times New Roman"/>
          <w:sz w:val="24"/>
          <w:szCs w:val="24"/>
        </w:rPr>
      </w:pPr>
      <w:proofErr w:type="spellStart"/>
      <w:r w:rsidRPr="003A5EC4">
        <w:rPr>
          <w:rFonts w:ascii="Times New Roman" w:hAnsi="Times New Roman" w:cs="Times New Roman"/>
          <w:sz w:val="24"/>
          <w:szCs w:val="24"/>
        </w:rPr>
        <w:t>Tommasoli</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Massim</w:t>
      </w:r>
      <w:proofErr w:type="spellEnd"/>
      <w:r w:rsidRPr="003A5EC4">
        <w:rPr>
          <w:rFonts w:ascii="Times New Roman" w:hAnsi="Times New Roman" w:cs="Times New Roman"/>
          <w:sz w:val="24"/>
          <w:szCs w:val="24"/>
        </w:rPr>
        <w:t xml:space="preserve">, (edited) Discussion Paper, September 2013. Report from the International Round Table on Democracy and Gender Equality: </w:t>
      </w:r>
      <w:proofErr w:type="gramStart"/>
      <w:r w:rsidRPr="003A5EC4">
        <w:rPr>
          <w:rFonts w:ascii="Times New Roman" w:hAnsi="Times New Roman" w:cs="Times New Roman"/>
          <w:sz w:val="24"/>
          <w:szCs w:val="24"/>
        </w:rPr>
        <w:t>the</w:t>
      </w:r>
      <w:proofErr w:type="gramEnd"/>
      <w:r w:rsidRPr="003A5EC4">
        <w:rPr>
          <w:rFonts w:ascii="Times New Roman" w:hAnsi="Times New Roman" w:cs="Times New Roman"/>
          <w:sz w:val="24"/>
          <w:szCs w:val="24"/>
        </w:rPr>
        <w:t xml:space="preserve"> Role of the United Nations. Organized by International IDEA, UN Development of Political Affairs and UN entity for Gender Equality and Empowerment of Women.</w:t>
      </w:r>
    </w:p>
    <w:p w14:paraId="62503535"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The Commission on the Status of Women 65</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Session. New York, 15-26 March, 2021, </w:t>
      </w:r>
      <w:hyperlink r:id="rId15" w:history="1">
        <w:r w:rsidRPr="003A5EC4">
          <w:rPr>
            <w:rStyle w:val="Hyperlink"/>
            <w:rFonts w:ascii="Times New Roman" w:hAnsi="Times New Roman" w:cs="Times New Roman"/>
            <w:sz w:val="24"/>
            <w:szCs w:val="24"/>
          </w:rPr>
          <w:t>www.un.org/press/en/2021/wom22</w:t>
        </w:r>
      </w:hyperlink>
      <w:r w:rsidRPr="003A5EC4">
        <w:rPr>
          <w:rFonts w:ascii="Times New Roman" w:hAnsi="Times New Roman" w:cs="Times New Roman"/>
          <w:sz w:val="24"/>
          <w:szCs w:val="24"/>
        </w:rPr>
        <w:t>)</w:t>
      </w:r>
    </w:p>
    <w:p w14:paraId="3A162126" w14:textId="77777777" w:rsidR="00A86695" w:rsidRPr="003A5EC4" w:rsidRDefault="00A86695" w:rsidP="003A5EC4">
      <w:pPr>
        <w:ind w:left="694" w:hangingChars="289" w:hanging="694"/>
        <w:jc w:val="both"/>
        <w:rPr>
          <w:rFonts w:ascii="Times New Roman" w:hAnsi="Times New Roman" w:cs="Times New Roman"/>
          <w:sz w:val="24"/>
          <w:szCs w:val="24"/>
        </w:rPr>
      </w:pPr>
      <w:r w:rsidRPr="003A5EC4">
        <w:rPr>
          <w:rFonts w:ascii="Times New Roman" w:hAnsi="Times New Roman" w:cs="Times New Roman"/>
          <w:sz w:val="24"/>
          <w:szCs w:val="24"/>
        </w:rPr>
        <w:t xml:space="preserve">The Convention on the Elimination of All Forms of Discrimination against Women (CEDAW), </w:t>
      </w:r>
      <w:hyperlink r:id="rId16" w:history="1">
        <w:r w:rsidRPr="003A5EC4">
          <w:rPr>
            <w:rStyle w:val="Hyperlink"/>
            <w:rFonts w:ascii="Times New Roman" w:hAnsi="Times New Roman" w:cs="Times New Roman"/>
            <w:sz w:val="24"/>
            <w:szCs w:val="24"/>
          </w:rPr>
          <w:t>http://www.un.org/womenwatch/daw/cedaw</w:t>
        </w:r>
      </w:hyperlink>
    </w:p>
    <w:p w14:paraId="7E02820C"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The United Nations. International Covenant on Civil and Political Rights, art 4, 999.U.N.T.S 171. https://www.ohchr.org/en/professionalinterest/pages/ccpr.aspx</w:t>
      </w:r>
    </w:p>
    <w:p w14:paraId="4143FEFF" w14:textId="77777777" w:rsidR="00A86695" w:rsidRPr="003A5EC4" w:rsidRDefault="00A86695"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True, Jacqui 2012. The Political Economy of Violence against women. Oxford: Oxford University of Press. 10.1093/acprof:080/9780199755929.001.0001 Cross Ref. Google Scholar.</w:t>
      </w:r>
    </w:p>
    <w:p w14:paraId="689A4132" w14:textId="77777777" w:rsidR="00A86695" w:rsidRPr="003A5EC4" w:rsidRDefault="00A86695"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UN Women. “Ensuring Safe Cities and Safe Public spaces for Women and Girls”, 2020. Carnegieendowment.org/20</w:t>
      </w:r>
    </w:p>
    <w:p w14:paraId="00C3FCBA" w14:textId="77777777" w:rsidR="00A86695" w:rsidRPr="003A5EC4" w:rsidRDefault="00A86695"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Carnegie Endowment for International Peace</w:t>
      </w:r>
    </w:p>
    <w:p w14:paraId="79C30BB6" w14:textId="77777777" w:rsidR="00A86695" w:rsidRPr="003A5EC4" w:rsidRDefault="00A86695" w:rsidP="003A5EC4">
      <w:pPr>
        <w:jc w:val="both"/>
        <w:rPr>
          <w:rFonts w:ascii="Times New Roman" w:hAnsi="Times New Roman" w:cs="Times New Roman"/>
          <w:sz w:val="24"/>
          <w:szCs w:val="24"/>
        </w:rPr>
      </w:pPr>
      <w:r w:rsidRPr="003A5EC4">
        <w:rPr>
          <w:rFonts w:ascii="Times New Roman" w:hAnsi="Times New Roman" w:cs="Times New Roman"/>
          <w:sz w:val="24"/>
          <w:szCs w:val="24"/>
        </w:rPr>
        <w:t>Vallejo, Sen P. &amp; Walsh D. “Opposition to Women’s Participation in Politics and Society”. Report for the Poverty, Violence and Inequality Lab. University of Virginia, Charlottesville, VA, March 2019.</w:t>
      </w:r>
    </w:p>
    <w:p w14:paraId="4AA54266" w14:textId="77777777" w:rsidR="00A86695" w:rsidRPr="003A5EC4" w:rsidRDefault="00A86695" w:rsidP="003A5EC4">
      <w:pPr>
        <w:jc w:val="both"/>
        <w:rPr>
          <w:rFonts w:ascii="Times New Roman" w:hAnsi="Times New Roman" w:cs="Times New Roman"/>
          <w:b/>
          <w:sz w:val="24"/>
          <w:szCs w:val="24"/>
        </w:rPr>
      </w:pPr>
      <w:r w:rsidRPr="003A5EC4">
        <w:rPr>
          <w:rFonts w:ascii="Times New Roman" w:hAnsi="Times New Roman" w:cs="Times New Roman"/>
          <w:sz w:val="24"/>
          <w:szCs w:val="24"/>
        </w:rPr>
        <w:t>World Bank Group.</w:t>
      </w:r>
      <w:r w:rsidRPr="003A5EC4">
        <w:rPr>
          <w:rFonts w:ascii="Times New Roman" w:hAnsi="Times New Roman" w:cs="Times New Roman"/>
          <w:i/>
          <w:sz w:val="24"/>
          <w:szCs w:val="24"/>
        </w:rPr>
        <w:t xml:space="preserve"> Gender Dimensions of the Covid-19 pandemic,</w:t>
      </w:r>
      <w:r w:rsidRPr="003A5EC4">
        <w:rPr>
          <w:rFonts w:ascii="Times New Roman" w:hAnsi="Times New Roman" w:cs="Times New Roman"/>
          <w:sz w:val="24"/>
          <w:szCs w:val="24"/>
        </w:rPr>
        <w:t xml:space="preserve"> 2020. Retrieved May 15, 2021, from https://documents.worldbank.org/curated/en/618731587147227244/pdf/Gender-Dimension-of-the-COVID-19-Pandemic.pdf</w:t>
      </w:r>
    </w:p>
    <w:p w14:paraId="0CDA4C4E" w14:textId="77777777" w:rsidR="00873FDC" w:rsidRPr="00FC681E" w:rsidRDefault="00873FDC" w:rsidP="003A5EC4">
      <w:pPr>
        <w:jc w:val="both"/>
        <w:rPr>
          <w:rFonts w:ascii="Times New Roman" w:hAnsi="Times New Roman" w:cs="Times New Roman"/>
          <w:sz w:val="24"/>
          <w:szCs w:val="24"/>
        </w:rPr>
      </w:pPr>
    </w:p>
    <w:p w14:paraId="7433FD0B" w14:textId="2A90AB74" w:rsidR="00621B34" w:rsidRPr="003A5EC4" w:rsidRDefault="00621B34" w:rsidP="00FC681E">
      <w:pPr>
        <w:jc w:val="center"/>
        <w:rPr>
          <w:rFonts w:ascii="Times New Roman" w:hAnsi="Times New Roman" w:cs="Times New Roman"/>
          <w:b/>
          <w:sz w:val="24"/>
          <w:szCs w:val="24"/>
        </w:rPr>
      </w:pPr>
      <w:r w:rsidRPr="003A5EC4">
        <w:rPr>
          <w:rFonts w:ascii="Times New Roman" w:hAnsi="Times New Roman" w:cs="Times New Roman"/>
          <w:b/>
          <w:sz w:val="24"/>
          <w:szCs w:val="24"/>
        </w:rPr>
        <w:t xml:space="preserve">Critical thinking and Control of </w:t>
      </w:r>
      <w:proofErr w:type="spellStart"/>
      <w:r w:rsidRPr="003A5EC4">
        <w:rPr>
          <w:rFonts w:ascii="Times New Roman" w:hAnsi="Times New Roman" w:cs="Times New Roman"/>
          <w:b/>
          <w:sz w:val="24"/>
          <w:szCs w:val="24"/>
        </w:rPr>
        <w:t>Streetism</w:t>
      </w:r>
      <w:proofErr w:type="spellEnd"/>
      <w:r w:rsidRPr="003A5EC4">
        <w:rPr>
          <w:rFonts w:ascii="Times New Roman" w:hAnsi="Times New Roman" w:cs="Times New Roman"/>
          <w:b/>
          <w:sz w:val="24"/>
          <w:szCs w:val="24"/>
        </w:rPr>
        <w:t xml:space="preserve"> using Carnival Festival</w:t>
      </w:r>
    </w:p>
    <w:p w14:paraId="3F8BD4FE" w14:textId="0B0E5CEE" w:rsidR="00621B34" w:rsidRPr="003A5EC4" w:rsidRDefault="00621B34" w:rsidP="00FC681E">
      <w:pPr>
        <w:jc w:val="center"/>
        <w:rPr>
          <w:rFonts w:ascii="Times New Roman" w:hAnsi="Times New Roman" w:cs="Times New Roman"/>
          <w:b/>
          <w:sz w:val="24"/>
          <w:szCs w:val="24"/>
        </w:rPr>
      </w:pPr>
      <w:r w:rsidRPr="003A5EC4">
        <w:rPr>
          <w:rFonts w:ascii="Times New Roman" w:hAnsi="Times New Roman" w:cs="Times New Roman"/>
          <w:b/>
          <w:sz w:val="24"/>
          <w:szCs w:val="24"/>
        </w:rPr>
        <w:t>By</w:t>
      </w:r>
    </w:p>
    <w:p w14:paraId="7276E904" w14:textId="77777777" w:rsidR="00621B34" w:rsidRPr="003A5EC4" w:rsidRDefault="00621B34" w:rsidP="00FC681E">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 xml:space="preserve">Gloria Mayen </w:t>
      </w:r>
      <w:proofErr w:type="spellStart"/>
      <w:r w:rsidRPr="003A5EC4">
        <w:rPr>
          <w:rFonts w:ascii="Times New Roman" w:hAnsi="Times New Roman" w:cs="Times New Roman"/>
          <w:b/>
          <w:sz w:val="24"/>
          <w:szCs w:val="24"/>
        </w:rPr>
        <w:t>Umukoro</w:t>
      </w:r>
      <w:proofErr w:type="spellEnd"/>
    </w:p>
    <w:p w14:paraId="56D62900" w14:textId="77777777" w:rsidR="00621B34" w:rsidRPr="00FC681E" w:rsidRDefault="00621B34" w:rsidP="00FC681E">
      <w:pPr>
        <w:spacing w:after="0"/>
        <w:jc w:val="center"/>
        <w:rPr>
          <w:rFonts w:ascii="Times New Roman" w:hAnsi="Times New Roman" w:cs="Times New Roman"/>
          <w:bCs/>
          <w:sz w:val="24"/>
          <w:szCs w:val="24"/>
        </w:rPr>
      </w:pPr>
      <w:r w:rsidRPr="00FC681E">
        <w:rPr>
          <w:rFonts w:ascii="Times New Roman" w:hAnsi="Times New Roman" w:cs="Times New Roman"/>
          <w:bCs/>
          <w:sz w:val="24"/>
          <w:szCs w:val="24"/>
        </w:rPr>
        <w:t>Department of Modern Languages &amp; Translation Studies</w:t>
      </w:r>
    </w:p>
    <w:p w14:paraId="70EFCA3A" w14:textId="77777777" w:rsidR="00621B34" w:rsidRPr="00FC681E" w:rsidRDefault="00621B34" w:rsidP="00FC681E">
      <w:pPr>
        <w:jc w:val="center"/>
        <w:rPr>
          <w:rFonts w:ascii="Times New Roman" w:hAnsi="Times New Roman" w:cs="Times New Roman"/>
          <w:bCs/>
          <w:sz w:val="24"/>
          <w:szCs w:val="24"/>
        </w:rPr>
      </w:pPr>
      <w:r w:rsidRPr="00FC681E">
        <w:rPr>
          <w:rFonts w:ascii="Times New Roman" w:hAnsi="Times New Roman" w:cs="Times New Roman"/>
          <w:bCs/>
          <w:sz w:val="24"/>
          <w:szCs w:val="24"/>
        </w:rPr>
        <w:t>University of Calabar</w:t>
      </w:r>
    </w:p>
    <w:p w14:paraId="3A2DFC1F" w14:textId="77777777" w:rsidR="00621B34" w:rsidRPr="003A5EC4" w:rsidRDefault="00621B34" w:rsidP="00FC681E">
      <w:pPr>
        <w:jc w:val="center"/>
        <w:rPr>
          <w:rFonts w:ascii="Times New Roman" w:hAnsi="Times New Roman" w:cs="Times New Roman"/>
          <w:b/>
          <w:sz w:val="24"/>
          <w:szCs w:val="24"/>
        </w:rPr>
      </w:pPr>
      <w:r w:rsidRPr="003A5EC4">
        <w:rPr>
          <w:rFonts w:ascii="Times New Roman" w:hAnsi="Times New Roman" w:cs="Times New Roman"/>
          <w:b/>
          <w:sz w:val="24"/>
          <w:szCs w:val="24"/>
        </w:rPr>
        <w:t>&amp;</w:t>
      </w:r>
    </w:p>
    <w:p w14:paraId="112DFE37" w14:textId="77777777" w:rsidR="00621B34" w:rsidRPr="003A5EC4" w:rsidRDefault="00621B34" w:rsidP="00FC681E">
      <w:pPr>
        <w:spacing w:after="0"/>
        <w:jc w:val="center"/>
        <w:rPr>
          <w:rFonts w:ascii="Times New Roman" w:hAnsi="Times New Roman" w:cs="Times New Roman"/>
          <w:b/>
          <w:sz w:val="24"/>
          <w:szCs w:val="24"/>
        </w:rPr>
      </w:pPr>
      <w:proofErr w:type="spellStart"/>
      <w:r w:rsidRPr="003A5EC4">
        <w:rPr>
          <w:rFonts w:ascii="Times New Roman" w:hAnsi="Times New Roman" w:cs="Times New Roman"/>
          <w:b/>
          <w:sz w:val="24"/>
          <w:szCs w:val="24"/>
        </w:rPr>
        <w:t>Edisua</w:t>
      </w:r>
      <w:proofErr w:type="spellEnd"/>
      <w:r w:rsidRPr="003A5EC4">
        <w:rPr>
          <w:rFonts w:ascii="Times New Roman" w:hAnsi="Times New Roman" w:cs="Times New Roman"/>
          <w:b/>
          <w:sz w:val="24"/>
          <w:szCs w:val="24"/>
        </w:rPr>
        <w:t xml:space="preserve"> Merab </w:t>
      </w:r>
      <w:proofErr w:type="spellStart"/>
      <w:r w:rsidRPr="003A5EC4">
        <w:rPr>
          <w:rFonts w:ascii="Times New Roman" w:hAnsi="Times New Roman" w:cs="Times New Roman"/>
          <w:b/>
          <w:sz w:val="24"/>
          <w:szCs w:val="24"/>
        </w:rPr>
        <w:t>Yta</w:t>
      </w:r>
      <w:proofErr w:type="spellEnd"/>
    </w:p>
    <w:p w14:paraId="2C7E4C5D" w14:textId="77777777" w:rsidR="00621B34" w:rsidRPr="00FC681E" w:rsidRDefault="00621B34" w:rsidP="00FC681E">
      <w:pPr>
        <w:spacing w:after="0"/>
        <w:jc w:val="center"/>
        <w:rPr>
          <w:rFonts w:ascii="Times New Roman" w:hAnsi="Times New Roman" w:cs="Times New Roman"/>
          <w:bCs/>
          <w:sz w:val="24"/>
          <w:szCs w:val="24"/>
        </w:rPr>
      </w:pPr>
      <w:r w:rsidRPr="00FC681E">
        <w:rPr>
          <w:rFonts w:ascii="Times New Roman" w:hAnsi="Times New Roman" w:cs="Times New Roman"/>
          <w:bCs/>
          <w:sz w:val="24"/>
          <w:szCs w:val="24"/>
        </w:rPr>
        <w:t>Department of Theatre &amp; Media Studies</w:t>
      </w:r>
    </w:p>
    <w:p w14:paraId="04445119" w14:textId="77777777" w:rsidR="00621B34" w:rsidRPr="00FC681E" w:rsidRDefault="00621B34" w:rsidP="00FC681E">
      <w:pPr>
        <w:jc w:val="center"/>
        <w:rPr>
          <w:rFonts w:ascii="Times New Roman" w:hAnsi="Times New Roman" w:cs="Times New Roman"/>
          <w:bCs/>
          <w:sz w:val="24"/>
          <w:szCs w:val="24"/>
        </w:rPr>
      </w:pPr>
      <w:r w:rsidRPr="00FC681E">
        <w:rPr>
          <w:rFonts w:ascii="Times New Roman" w:hAnsi="Times New Roman" w:cs="Times New Roman"/>
          <w:bCs/>
          <w:sz w:val="24"/>
          <w:szCs w:val="24"/>
        </w:rPr>
        <w:t>University of Calabar</w:t>
      </w:r>
    </w:p>
    <w:p w14:paraId="4BE7E03B" w14:textId="77777777" w:rsidR="00621B34" w:rsidRPr="003A5EC4" w:rsidRDefault="00621B34" w:rsidP="00FC681E">
      <w:pPr>
        <w:jc w:val="center"/>
        <w:rPr>
          <w:rFonts w:ascii="Times New Roman" w:hAnsi="Times New Roman" w:cs="Times New Roman"/>
          <w:b/>
          <w:sz w:val="24"/>
          <w:szCs w:val="24"/>
        </w:rPr>
      </w:pPr>
      <w:r w:rsidRPr="003A5EC4">
        <w:rPr>
          <w:rFonts w:ascii="Times New Roman" w:hAnsi="Times New Roman" w:cs="Times New Roman"/>
          <w:b/>
          <w:sz w:val="24"/>
          <w:szCs w:val="24"/>
        </w:rPr>
        <w:t>&amp;</w:t>
      </w:r>
    </w:p>
    <w:p w14:paraId="19922176" w14:textId="77777777" w:rsidR="00621B34" w:rsidRPr="003A5EC4" w:rsidRDefault="00621B34" w:rsidP="00FC681E">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 xml:space="preserve">Lilian </w:t>
      </w:r>
      <w:proofErr w:type="spellStart"/>
      <w:r w:rsidRPr="003A5EC4">
        <w:rPr>
          <w:rFonts w:ascii="Times New Roman" w:hAnsi="Times New Roman" w:cs="Times New Roman"/>
          <w:b/>
          <w:sz w:val="24"/>
          <w:szCs w:val="24"/>
        </w:rPr>
        <w:t>Onyinye</w:t>
      </w:r>
      <w:proofErr w:type="spellEnd"/>
      <w:r w:rsidRPr="003A5EC4">
        <w:rPr>
          <w:rFonts w:ascii="Times New Roman" w:hAnsi="Times New Roman" w:cs="Times New Roman"/>
          <w:b/>
          <w:sz w:val="24"/>
          <w:szCs w:val="24"/>
        </w:rPr>
        <w:t xml:space="preserve"> </w:t>
      </w:r>
      <w:proofErr w:type="spellStart"/>
      <w:r w:rsidRPr="003A5EC4">
        <w:rPr>
          <w:rFonts w:ascii="Times New Roman" w:hAnsi="Times New Roman" w:cs="Times New Roman"/>
          <w:b/>
          <w:sz w:val="24"/>
          <w:szCs w:val="24"/>
        </w:rPr>
        <w:t>Ohanyere</w:t>
      </w:r>
      <w:proofErr w:type="spellEnd"/>
    </w:p>
    <w:p w14:paraId="161A602C" w14:textId="77777777" w:rsidR="00621B34" w:rsidRPr="00FC681E" w:rsidRDefault="00621B34" w:rsidP="00FC681E">
      <w:pPr>
        <w:spacing w:after="0"/>
        <w:jc w:val="center"/>
        <w:rPr>
          <w:rFonts w:ascii="Times New Roman" w:hAnsi="Times New Roman" w:cs="Times New Roman"/>
          <w:bCs/>
          <w:sz w:val="24"/>
          <w:szCs w:val="24"/>
        </w:rPr>
      </w:pPr>
      <w:r w:rsidRPr="00FC681E">
        <w:rPr>
          <w:rFonts w:ascii="Times New Roman" w:hAnsi="Times New Roman" w:cs="Times New Roman"/>
          <w:bCs/>
          <w:sz w:val="24"/>
          <w:szCs w:val="24"/>
        </w:rPr>
        <w:t>Department of Modern Languages &amp; Translation Studies</w:t>
      </w:r>
    </w:p>
    <w:p w14:paraId="0CE82339" w14:textId="77777777" w:rsidR="00621B34" w:rsidRPr="00FC681E" w:rsidRDefault="00621B34" w:rsidP="00FC681E">
      <w:pPr>
        <w:jc w:val="center"/>
        <w:rPr>
          <w:rFonts w:ascii="Times New Roman" w:hAnsi="Times New Roman" w:cs="Times New Roman"/>
          <w:bCs/>
          <w:sz w:val="24"/>
          <w:szCs w:val="24"/>
        </w:rPr>
      </w:pPr>
      <w:r w:rsidRPr="00FC681E">
        <w:rPr>
          <w:rFonts w:ascii="Times New Roman" w:hAnsi="Times New Roman" w:cs="Times New Roman"/>
          <w:bCs/>
          <w:sz w:val="24"/>
          <w:szCs w:val="24"/>
        </w:rPr>
        <w:t>University of Calabar</w:t>
      </w:r>
    </w:p>
    <w:p w14:paraId="409BEDC4" w14:textId="77777777" w:rsidR="00621B34" w:rsidRPr="003A5EC4" w:rsidRDefault="00621B34" w:rsidP="00FC681E">
      <w:pPr>
        <w:jc w:val="center"/>
        <w:rPr>
          <w:rFonts w:ascii="Times New Roman" w:hAnsi="Times New Roman" w:cs="Times New Roman"/>
          <w:b/>
          <w:sz w:val="24"/>
          <w:szCs w:val="24"/>
        </w:rPr>
      </w:pPr>
      <w:r w:rsidRPr="003A5EC4">
        <w:rPr>
          <w:rFonts w:ascii="Times New Roman" w:hAnsi="Times New Roman" w:cs="Times New Roman"/>
          <w:b/>
          <w:sz w:val="24"/>
          <w:szCs w:val="24"/>
        </w:rPr>
        <w:t>&amp;</w:t>
      </w:r>
    </w:p>
    <w:p w14:paraId="38FD4A8D" w14:textId="77777777" w:rsidR="00621B34" w:rsidRPr="003A5EC4" w:rsidRDefault="00621B34" w:rsidP="00FC681E">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Agatha Egbe-John</w:t>
      </w:r>
    </w:p>
    <w:p w14:paraId="6821CE99" w14:textId="77777777" w:rsidR="00621B34" w:rsidRPr="00FC681E" w:rsidRDefault="00621B34" w:rsidP="00FC681E">
      <w:pPr>
        <w:spacing w:after="0"/>
        <w:jc w:val="center"/>
        <w:rPr>
          <w:rFonts w:ascii="Times New Roman" w:hAnsi="Times New Roman" w:cs="Times New Roman"/>
          <w:bCs/>
          <w:sz w:val="24"/>
          <w:szCs w:val="24"/>
        </w:rPr>
      </w:pPr>
      <w:r w:rsidRPr="00FC681E">
        <w:rPr>
          <w:rFonts w:ascii="Times New Roman" w:hAnsi="Times New Roman" w:cs="Times New Roman"/>
          <w:bCs/>
          <w:sz w:val="24"/>
          <w:szCs w:val="24"/>
        </w:rPr>
        <w:t>Department of Educational Foundation</w:t>
      </w:r>
    </w:p>
    <w:p w14:paraId="73FFB971" w14:textId="77777777" w:rsidR="00621B34" w:rsidRPr="00FC681E" w:rsidRDefault="00621B34" w:rsidP="00FC681E">
      <w:pPr>
        <w:jc w:val="center"/>
        <w:rPr>
          <w:rFonts w:ascii="Times New Roman" w:hAnsi="Times New Roman" w:cs="Times New Roman"/>
          <w:bCs/>
          <w:sz w:val="24"/>
          <w:szCs w:val="24"/>
        </w:rPr>
      </w:pPr>
      <w:r w:rsidRPr="00FC681E">
        <w:rPr>
          <w:rFonts w:ascii="Times New Roman" w:hAnsi="Times New Roman" w:cs="Times New Roman"/>
          <w:bCs/>
          <w:sz w:val="24"/>
          <w:szCs w:val="24"/>
        </w:rPr>
        <w:t>University of Calabar</w:t>
      </w:r>
    </w:p>
    <w:p w14:paraId="347A198A" w14:textId="77777777" w:rsidR="00621B34" w:rsidRPr="003A5EC4" w:rsidRDefault="00621B34" w:rsidP="00FC681E">
      <w:pPr>
        <w:jc w:val="center"/>
        <w:rPr>
          <w:rFonts w:ascii="Times New Roman" w:hAnsi="Times New Roman" w:cs="Times New Roman"/>
          <w:b/>
          <w:sz w:val="24"/>
          <w:szCs w:val="24"/>
        </w:rPr>
      </w:pPr>
      <w:r w:rsidRPr="003A5EC4">
        <w:rPr>
          <w:rFonts w:ascii="Times New Roman" w:hAnsi="Times New Roman" w:cs="Times New Roman"/>
          <w:b/>
          <w:sz w:val="24"/>
          <w:szCs w:val="24"/>
        </w:rPr>
        <w:t>&amp;</w:t>
      </w:r>
    </w:p>
    <w:p w14:paraId="4B3295C7" w14:textId="77777777" w:rsidR="00621B34" w:rsidRPr="003A5EC4" w:rsidRDefault="00621B34" w:rsidP="00FC681E">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 xml:space="preserve">Veronica </w:t>
      </w:r>
      <w:proofErr w:type="spellStart"/>
      <w:r w:rsidRPr="003A5EC4">
        <w:rPr>
          <w:rFonts w:ascii="Times New Roman" w:hAnsi="Times New Roman" w:cs="Times New Roman"/>
          <w:b/>
          <w:sz w:val="24"/>
          <w:szCs w:val="24"/>
        </w:rPr>
        <w:t>Ebi</w:t>
      </w:r>
      <w:proofErr w:type="spellEnd"/>
      <w:r w:rsidRPr="003A5EC4">
        <w:rPr>
          <w:rFonts w:ascii="Times New Roman" w:hAnsi="Times New Roman" w:cs="Times New Roman"/>
          <w:b/>
          <w:sz w:val="24"/>
          <w:szCs w:val="24"/>
        </w:rPr>
        <w:t xml:space="preserve"> Odey</w:t>
      </w:r>
    </w:p>
    <w:p w14:paraId="6EA8DA8B" w14:textId="77777777" w:rsidR="00621B34" w:rsidRPr="00FC681E" w:rsidRDefault="00621B34" w:rsidP="00FC681E">
      <w:pPr>
        <w:spacing w:after="0"/>
        <w:jc w:val="center"/>
        <w:rPr>
          <w:rFonts w:ascii="Times New Roman" w:hAnsi="Times New Roman" w:cs="Times New Roman"/>
          <w:bCs/>
          <w:sz w:val="24"/>
          <w:szCs w:val="24"/>
        </w:rPr>
      </w:pPr>
      <w:r w:rsidRPr="00FC681E">
        <w:rPr>
          <w:rFonts w:ascii="Times New Roman" w:hAnsi="Times New Roman" w:cs="Times New Roman"/>
          <w:bCs/>
          <w:sz w:val="24"/>
          <w:szCs w:val="24"/>
        </w:rPr>
        <w:t>Department of Modern Languages &amp; Translation Studies</w:t>
      </w:r>
    </w:p>
    <w:p w14:paraId="5ED4EBDF" w14:textId="77777777" w:rsidR="00621B34" w:rsidRPr="00FC681E" w:rsidRDefault="00621B34" w:rsidP="00FC681E">
      <w:pPr>
        <w:jc w:val="center"/>
        <w:rPr>
          <w:rFonts w:ascii="Times New Roman" w:hAnsi="Times New Roman" w:cs="Times New Roman"/>
          <w:bCs/>
          <w:sz w:val="24"/>
          <w:szCs w:val="24"/>
        </w:rPr>
      </w:pPr>
      <w:r w:rsidRPr="00FC681E">
        <w:rPr>
          <w:rFonts w:ascii="Times New Roman" w:hAnsi="Times New Roman" w:cs="Times New Roman"/>
          <w:bCs/>
          <w:sz w:val="24"/>
          <w:szCs w:val="24"/>
        </w:rPr>
        <w:t>University of Calabar</w:t>
      </w:r>
    </w:p>
    <w:p w14:paraId="2969C113" w14:textId="560CAF2F" w:rsidR="00621B34" w:rsidRPr="003A5EC4" w:rsidRDefault="00FC681E" w:rsidP="00FC681E">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Abstract</w:t>
      </w:r>
    </w:p>
    <w:p w14:paraId="10734EF2" w14:textId="77777777" w:rsidR="00EB69B3" w:rsidRPr="003A5EC4" w:rsidRDefault="00621B34" w:rsidP="003A5EC4">
      <w:pPr>
        <w:jc w:val="both"/>
        <w:rPr>
          <w:rFonts w:ascii="Times New Roman" w:eastAsia="Times New Roman" w:hAnsi="Times New Roman" w:cs="Times New Roman"/>
          <w:sz w:val="24"/>
          <w:szCs w:val="24"/>
        </w:rPr>
      </w:pPr>
      <w:r w:rsidRPr="003A5EC4">
        <w:rPr>
          <w:rFonts w:ascii="Times New Roman" w:eastAsia="Times New Roman" w:hAnsi="Times New Roman" w:cs="Times New Roman"/>
          <w:sz w:val="24"/>
          <w:szCs w:val="24"/>
        </w:rPr>
        <w:t xml:space="preserve">In traditional African societies, children were viewed as a resource to both the family and the community at large. This perception made the process of child upbringing and socialization an important African value owed to children by parents and members of the extended family. The traditional African values ensured that the family catered for the intellectual, social, physical and emotional needs of the child. However, the influence of new cultures and socioeconomic changes in Africa particularly after independence, have drastically changed traditional African values and has affected child upbringing in Africa. These changes are also visible in the UN Convention on the Rights of the Child (CRC) as well as the Habitat Agenda and Agenda 21. Notable was the 1989 convention on the Rights of the child (CRC; United Nations 1989) which shifted access to children from their parents. This shift made children according to Pence et al (2008) become visible as individuals in their own rights. The big question is, "was Africa and the African child ready for this?" </w:t>
      </w:r>
      <w:bookmarkStart w:id="12" w:name="_Hlk96949735"/>
      <w:r w:rsidRPr="003A5EC4">
        <w:rPr>
          <w:rFonts w:ascii="Times New Roman" w:eastAsia="Times New Roman" w:hAnsi="Times New Roman" w:cs="Times New Roman"/>
          <w:sz w:val="24"/>
          <w:szCs w:val="24"/>
        </w:rPr>
        <w:t xml:space="preserve">The general objective of this study is to examine the impact of bias and prejudice on the willingness to support and assist street children. Through critical thinking contact hypothesis using carnival dance will be used to reduce prejudice and bias towards street children and restructure people’s thinking towards them. </w:t>
      </w:r>
      <w:bookmarkEnd w:id="12"/>
    </w:p>
    <w:p w14:paraId="7E881B05" w14:textId="77777777" w:rsidR="00EB69B3" w:rsidRPr="003A5EC4" w:rsidRDefault="00621B34" w:rsidP="003A5EC4">
      <w:pPr>
        <w:jc w:val="both"/>
        <w:rPr>
          <w:rFonts w:ascii="Times New Roman" w:eastAsia="Times New Roman" w:hAnsi="Times New Roman" w:cs="Times New Roman"/>
          <w:sz w:val="24"/>
          <w:szCs w:val="24"/>
        </w:rPr>
      </w:pPr>
      <w:r w:rsidRPr="003A5EC4">
        <w:rPr>
          <w:rFonts w:ascii="Times New Roman" w:hAnsi="Times New Roman" w:cs="Times New Roman"/>
          <w:b/>
          <w:sz w:val="24"/>
          <w:szCs w:val="24"/>
          <w:shd w:val="clear" w:color="auto" w:fill="FFFFFF"/>
        </w:rPr>
        <w:t xml:space="preserve">Keywords: </w:t>
      </w:r>
      <w:proofErr w:type="spellStart"/>
      <w:r w:rsidRPr="003A5EC4">
        <w:rPr>
          <w:rFonts w:ascii="Times New Roman" w:hAnsi="Times New Roman" w:cs="Times New Roman"/>
          <w:bCs/>
          <w:sz w:val="24"/>
          <w:szCs w:val="24"/>
          <w:shd w:val="clear" w:color="auto" w:fill="FFFFFF"/>
        </w:rPr>
        <w:t>Streetism</w:t>
      </w:r>
      <w:proofErr w:type="spellEnd"/>
      <w:r w:rsidRPr="003A5EC4">
        <w:rPr>
          <w:rFonts w:ascii="Times New Roman" w:hAnsi="Times New Roman" w:cs="Times New Roman"/>
          <w:bCs/>
          <w:sz w:val="24"/>
          <w:szCs w:val="24"/>
          <w:shd w:val="clear" w:color="auto" w:fill="FFFFFF"/>
        </w:rPr>
        <w:t>, Critical thinking, Bias, Prejudice, Carnival, Contact hypothesis</w:t>
      </w:r>
    </w:p>
    <w:p w14:paraId="1F402838" w14:textId="0048A900" w:rsidR="00621B34" w:rsidRPr="003A5EC4" w:rsidRDefault="00621B34" w:rsidP="003A5EC4">
      <w:pPr>
        <w:jc w:val="both"/>
        <w:rPr>
          <w:rFonts w:ascii="Times New Roman" w:eastAsia="Times New Roman" w:hAnsi="Times New Roman" w:cs="Times New Roman"/>
          <w:sz w:val="24"/>
          <w:szCs w:val="24"/>
        </w:rPr>
      </w:pPr>
      <w:r w:rsidRPr="003A5EC4">
        <w:rPr>
          <w:rFonts w:ascii="Times New Roman" w:hAnsi="Times New Roman" w:cs="Times New Roman"/>
          <w:b/>
          <w:sz w:val="24"/>
          <w:szCs w:val="24"/>
          <w:shd w:val="clear" w:color="auto" w:fill="FFFFFF"/>
        </w:rPr>
        <w:t xml:space="preserve">Statement of the problem </w:t>
      </w:r>
    </w:p>
    <w:p w14:paraId="7B53AEE0" w14:textId="53C6826D" w:rsidR="00621B34" w:rsidRPr="003A5EC4" w:rsidRDefault="00621B34" w:rsidP="003A5EC4">
      <w:pPr>
        <w:spacing w:after="0"/>
        <w:jc w:val="both"/>
        <w:rPr>
          <w:rFonts w:ascii="Times New Roman" w:eastAsia="Times New Roman" w:hAnsi="Times New Roman" w:cs="Times New Roman"/>
          <w:sz w:val="24"/>
          <w:szCs w:val="24"/>
        </w:rPr>
      </w:pPr>
      <w:r w:rsidRPr="003A5EC4">
        <w:rPr>
          <w:rFonts w:ascii="Times New Roman" w:eastAsia="Times New Roman" w:hAnsi="Times New Roman" w:cs="Times New Roman"/>
          <w:sz w:val="24"/>
          <w:szCs w:val="24"/>
        </w:rPr>
        <w:t xml:space="preserve">No poverty, </w:t>
      </w:r>
      <w:r w:rsidR="00EB69B3" w:rsidRPr="003A5EC4">
        <w:rPr>
          <w:rFonts w:ascii="Times New Roman" w:eastAsia="Times New Roman" w:hAnsi="Times New Roman" w:cs="Times New Roman"/>
          <w:sz w:val="24"/>
          <w:szCs w:val="24"/>
        </w:rPr>
        <w:t>good</w:t>
      </w:r>
      <w:r w:rsidRPr="003A5EC4">
        <w:rPr>
          <w:rFonts w:ascii="Times New Roman" w:eastAsia="Times New Roman" w:hAnsi="Times New Roman" w:cs="Times New Roman"/>
          <w:sz w:val="24"/>
          <w:szCs w:val="24"/>
        </w:rPr>
        <w:t xml:space="preserve"> health and well-being, decent work and economic growth by 2030 are </w:t>
      </w:r>
      <w:r w:rsidR="00A074D7" w:rsidRPr="003A5EC4">
        <w:rPr>
          <w:rFonts w:ascii="Times New Roman" w:eastAsia="Times New Roman" w:hAnsi="Times New Roman" w:cs="Times New Roman"/>
          <w:sz w:val="24"/>
          <w:szCs w:val="24"/>
        </w:rPr>
        <w:t>three</w:t>
      </w:r>
      <w:r w:rsidRPr="003A5EC4">
        <w:rPr>
          <w:rFonts w:ascii="Times New Roman" w:eastAsia="Times New Roman" w:hAnsi="Times New Roman" w:cs="Times New Roman"/>
          <w:sz w:val="24"/>
          <w:szCs w:val="24"/>
        </w:rPr>
        <w:t xml:space="preserve"> out of the</w:t>
      </w:r>
      <w:r w:rsidR="00A074D7" w:rsidRPr="003A5EC4">
        <w:rPr>
          <w:rFonts w:ascii="Times New Roman" w:eastAsia="Times New Roman" w:hAnsi="Times New Roman" w:cs="Times New Roman"/>
          <w:sz w:val="24"/>
          <w:szCs w:val="24"/>
        </w:rPr>
        <w:t xml:space="preserve"> </w:t>
      </w:r>
      <w:r w:rsidR="00FC681E" w:rsidRPr="003A5EC4">
        <w:rPr>
          <w:rFonts w:ascii="Times New Roman" w:eastAsia="Times New Roman" w:hAnsi="Times New Roman" w:cs="Times New Roman"/>
          <w:sz w:val="24"/>
          <w:szCs w:val="24"/>
        </w:rPr>
        <w:t>seventeen targets</w:t>
      </w:r>
      <w:r w:rsidRPr="003A5EC4">
        <w:rPr>
          <w:rFonts w:ascii="Times New Roman" w:eastAsia="Times New Roman" w:hAnsi="Times New Roman" w:cs="Times New Roman"/>
          <w:sz w:val="24"/>
          <w:szCs w:val="24"/>
        </w:rPr>
        <w:t xml:space="preserve"> of the SDGs. These 3 SDG targets form the basis upon which this study is carried out. </w:t>
      </w:r>
      <w:proofErr w:type="spellStart"/>
      <w:r w:rsidRPr="003A5EC4">
        <w:rPr>
          <w:rFonts w:ascii="Times New Roman" w:eastAsia="Times New Roman" w:hAnsi="Times New Roman" w:cs="Times New Roman"/>
          <w:sz w:val="24"/>
          <w:szCs w:val="24"/>
        </w:rPr>
        <w:t>Streetism</w:t>
      </w:r>
      <w:proofErr w:type="spellEnd"/>
      <w:r w:rsidRPr="003A5EC4">
        <w:rPr>
          <w:rFonts w:ascii="Times New Roman" w:eastAsia="Times New Roman" w:hAnsi="Times New Roman" w:cs="Times New Roman"/>
          <w:sz w:val="24"/>
          <w:szCs w:val="24"/>
        </w:rPr>
        <w:t xml:space="preserve"> has become an uncontrollable menace in African countries. </w:t>
      </w:r>
      <w:proofErr w:type="spellStart"/>
      <w:r w:rsidRPr="003A5EC4">
        <w:rPr>
          <w:rFonts w:ascii="Times New Roman" w:eastAsia="Times New Roman" w:hAnsi="Times New Roman" w:cs="Times New Roman"/>
          <w:sz w:val="24"/>
          <w:szCs w:val="24"/>
        </w:rPr>
        <w:t>Streetism</w:t>
      </w:r>
      <w:proofErr w:type="spellEnd"/>
      <w:r w:rsidRPr="003A5EC4">
        <w:rPr>
          <w:rFonts w:ascii="Times New Roman" w:eastAsia="Times New Roman" w:hAnsi="Times New Roman" w:cs="Times New Roman"/>
          <w:sz w:val="24"/>
          <w:szCs w:val="24"/>
        </w:rPr>
        <w:t xml:space="preserve"> in this study refers to the group of homeless families and children living on the streets in urban cities moving from place to place in search of livelihood. These are children from homes with financial difficulties, some orphans, while others are abandoned by families.  </w:t>
      </w:r>
    </w:p>
    <w:p w14:paraId="5468D2F7" w14:textId="77777777" w:rsidR="00621B34" w:rsidRPr="003A5EC4" w:rsidRDefault="00621B34" w:rsidP="003A5EC4">
      <w:pPr>
        <w:spacing w:after="0"/>
        <w:ind w:firstLine="720"/>
        <w:jc w:val="both"/>
        <w:rPr>
          <w:rFonts w:ascii="Times New Roman" w:eastAsia="Times New Roman" w:hAnsi="Times New Roman" w:cs="Times New Roman"/>
          <w:sz w:val="24"/>
          <w:szCs w:val="24"/>
        </w:rPr>
      </w:pPr>
      <w:r w:rsidRPr="003A5EC4">
        <w:rPr>
          <w:rFonts w:ascii="Times New Roman" w:eastAsia="Times New Roman" w:hAnsi="Times New Roman" w:cs="Times New Roman"/>
          <w:sz w:val="24"/>
          <w:szCs w:val="24"/>
        </w:rPr>
        <w:t xml:space="preserve">Nigeria is ranked amongst the top 3 countries with an estimate of about 10million street children and this number is said to increase with the current economic recession, insurgencies, kidnappings, political unrest and other social and economic problems in the country. </w:t>
      </w:r>
      <w:proofErr w:type="spellStart"/>
      <w:r w:rsidRPr="003A5EC4">
        <w:rPr>
          <w:rFonts w:ascii="Times New Roman" w:eastAsia="Times New Roman" w:hAnsi="Times New Roman" w:cs="Times New Roman"/>
          <w:sz w:val="24"/>
          <w:szCs w:val="24"/>
        </w:rPr>
        <w:t>Lauras-Lecoh</w:t>
      </w:r>
      <w:proofErr w:type="spellEnd"/>
      <w:r w:rsidRPr="003A5EC4">
        <w:rPr>
          <w:rFonts w:ascii="Times New Roman" w:eastAsia="Times New Roman" w:hAnsi="Times New Roman" w:cs="Times New Roman"/>
          <w:sz w:val="24"/>
          <w:szCs w:val="24"/>
        </w:rPr>
        <w:t xml:space="preserve"> (1990) maintains that the family played the role of meeting the needs of family members and ensured equal distribution of community resources.  Unfortunately, UNICEF (2018) reveals that nine out of every ten adolescents and young people between the ages of 10-24 are faced with challenging conditions in developing countries. </w:t>
      </w:r>
    </w:p>
    <w:p w14:paraId="547236DB" w14:textId="77777777" w:rsidR="00621B34" w:rsidRPr="003A5EC4" w:rsidRDefault="00621B34" w:rsidP="003A5EC4">
      <w:pPr>
        <w:spacing w:after="0"/>
        <w:ind w:firstLine="720"/>
        <w:jc w:val="both"/>
        <w:rPr>
          <w:rFonts w:ascii="Times New Roman" w:eastAsia="Times New Roman" w:hAnsi="Times New Roman" w:cs="Times New Roman"/>
          <w:b/>
          <w:sz w:val="24"/>
          <w:szCs w:val="24"/>
        </w:rPr>
      </w:pPr>
      <w:proofErr w:type="spellStart"/>
      <w:r w:rsidRPr="003A5EC4">
        <w:rPr>
          <w:rFonts w:ascii="Times New Roman" w:eastAsia="Times New Roman" w:hAnsi="Times New Roman" w:cs="Times New Roman"/>
          <w:sz w:val="24"/>
          <w:szCs w:val="24"/>
        </w:rPr>
        <w:t>Umukoro</w:t>
      </w:r>
      <w:proofErr w:type="spellEnd"/>
      <w:r w:rsidRPr="003A5EC4">
        <w:rPr>
          <w:rFonts w:ascii="Times New Roman" w:eastAsia="Times New Roman" w:hAnsi="Times New Roman" w:cs="Times New Roman"/>
          <w:sz w:val="24"/>
          <w:szCs w:val="24"/>
        </w:rPr>
        <w:t xml:space="preserve"> (2018) observe that these conditions caused by factors such as poverty, poor welfare, death of parents, abuse have forced children into the streets in search of livelihood. Unfortunately, the street has nothing to offer than hardship, which leads them to begging, prostituting, robbery and other numerous social vices. The increase in these social vices have been blamed on the increasing number of street children which has caused the society to turn its back on street children. This has resulted in prejudice an unfavorable feeling towards street children. Most people feel prejudice towards them based on their personal experiences or on stories they have heard about them which according to Allport (1979) is prior to or not based on actual experience.</w:t>
      </w:r>
      <w:r w:rsidRPr="003A5EC4">
        <w:rPr>
          <w:rFonts w:ascii="Times New Roman" w:eastAsia="Times New Roman" w:hAnsi="Times New Roman" w:cs="Times New Roman"/>
          <w:b/>
          <w:sz w:val="24"/>
          <w:szCs w:val="24"/>
        </w:rPr>
        <w:t xml:space="preserve"> This study adopts a </w:t>
      </w:r>
      <w:r w:rsidRPr="003A5EC4">
        <w:rPr>
          <w:rFonts w:ascii="Times New Roman" w:eastAsia="Times New Roman" w:hAnsi="Times New Roman" w:cs="Times New Roman"/>
          <w:sz w:val="24"/>
          <w:szCs w:val="24"/>
          <w:lang w:val="en"/>
        </w:rPr>
        <w:t>Purposeful, </w:t>
      </w:r>
      <w:hyperlink r:id="rId17" w:tooltip="Self-control" w:history="1">
        <w:r w:rsidRPr="003A5EC4">
          <w:rPr>
            <w:rFonts w:ascii="Times New Roman" w:eastAsia="Times New Roman" w:hAnsi="Times New Roman" w:cs="Times New Roman"/>
            <w:sz w:val="24"/>
            <w:szCs w:val="24"/>
            <w:lang w:val="en"/>
          </w:rPr>
          <w:t>self-regulatory</w:t>
        </w:r>
      </w:hyperlink>
      <w:r w:rsidRPr="003A5EC4">
        <w:rPr>
          <w:rFonts w:ascii="Times New Roman" w:eastAsia="Times New Roman" w:hAnsi="Times New Roman" w:cs="Times New Roman"/>
          <w:sz w:val="24"/>
          <w:szCs w:val="24"/>
          <w:lang w:val="en"/>
        </w:rPr>
        <w:t xml:space="preserve"> judgment resulting in interpretation, analysis, evaluation, and inference, as well as explanation of the evidential, conceptual, methodological, criteriological, or contextual considerations upon which that judgment is based, </w:t>
      </w:r>
      <w:proofErr w:type="spellStart"/>
      <w:r w:rsidRPr="003A5EC4">
        <w:rPr>
          <w:rFonts w:ascii="Times New Roman" w:eastAsia="Times New Roman" w:hAnsi="Times New Roman" w:cs="Times New Roman"/>
          <w:sz w:val="24"/>
          <w:szCs w:val="24"/>
          <w:lang w:val="en"/>
        </w:rPr>
        <w:t>Facione</w:t>
      </w:r>
      <w:proofErr w:type="spellEnd"/>
      <w:r w:rsidRPr="003A5EC4">
        <w:rPr>
          <w:rFonts w:ascii="Times New Roman" w:eastAsia="Times New Roman" w:hAnsi="Times New Roman" w:cs="Times New Roman"/>
          <w:sz w:val="24"/>
          <w:szCs w:val="24"/>
          <w:lang w:val="en"/>
        </w:rPr>
        <w:t xml:space="preserve"> (2011)</w:t>
      </w:r>
    </w:p>
    <w:p w14:paraId="3CAF4354" w14:textId="77777777" w:rsidR="00621B34" w:rsidRPr="003A5EC4" w:rsidRDefault="00621B34" w:rsidP="003A5EC4">
      <w:pPr>
        <w:spacing w:after="0"/>
        <w:jc w:val="both"/>
        <w:rPr>
          <w:rFonts w:ascii="Times New Roman" w:hAnsi="Times New Roman" w:cs="Times New Roman"/>
          <w:b/>
          <w:sz w:val="24"/>
          <w:szCs w:val="24"/>
          <w:shd w:val="clear" w:color="auto" w:fill="FFFFFF"/>
        </w:rPr>
      </w:pPr>
    </w:p>
    <w:p w14:paraId="2AB6CA34" w14:textId="77777777" w:rsidR="00621B34" w:rsidRPr="003A5EC4" w:rsidRDefault="00621B34" w:rsidP="003A5EC4">
      <w:pPr>
        <w:spacing w:after="0"/>
        <w:jc w:val="both"/>
        <w:rPr>
          <w:rFonts w:ascii="Times New Roman" w:hAnsi="Times New Roman" w:cs="Times New Roman"/>
          <w:b/>
          <w:sz w:val="24"/>
          <w:szCs w:val="24"/>
          <w:shd w:val="clear" w:color="auto" w:fill="FFFFFF"/>
        </w:rPr>
      </w:pPr>
      <w:r w:rsidRPr="003A5EC4">
        <w:rPr>
          <w:rFonts w:ascii="Times New Roman" w:hAnsi="Times New Roman" w:cs="Times New Roman"/>
          <w:b/>
          <w:sz w:val="24"/>
          <w:szCs w:val="24"/>
          <w:shd w:val="clear" w:color="auto" w:fill="FFFFFF"/>
        </w:rPr>
        <w:t>Objectives of the study</w:t>
      </w:r>
    </w:p>
    <w:p w14:paraId="4177FAD1" w14:textId="77777777" w:rsidR="00621B34" w:rsidRPr="003A5EC4" w:rsidRDefault="00621B34" w:rsidP="003A5EC4">
      <w:pPr>
        <w:jc w:val="both"/>
        <w:rPr>
          <w:rFonts w:ascii="Times New Roman" w:eastAsia="Times New Roman" w:hAnsi="Times New Roman" w:cs="Times New Roman"/>
          <w:sz w:val="24"/>
          <w:szCs w:val="24"/>
        </w:rPr>
      </w:pPr>
      <w:r w:rsidRPr="003A5EC4">
        <w:rPr>
          <w:rFonts w:ascii="Times New Roman" w:eastAsia="Times New Roman" w:hAnsi="Times New Roman" w:cs="Times New Roman"/>
          <w:sz w:val="24"/>
          <w:szCs w:val="24"/>
        </w:rPr>
        <w:t xml:space="preserve">The general objective of this study is to examine the impact of bias and prejudice on the willingness to support and assist street children. Through critical thinking contact hypothesis will be used to reduce prejudice and bias towards street children and restructure people’s thinking towards them. </w:t>
      </w:r>
    </w:p>
    <w:p w14:paraId="32DDFA2B" w14:textId="77777777" w:rsidR="00621B34" w:rsidRPr="003A5EC4" w:rsidRDefault="00621B34" w:rsidP="003A5EC4">
      <w:pPr>
        <w:spacing w:after="0"/>
        <w:ind w:firstLine="720"/>
        <w:jc w:val="both"/>
        <w:rPr>
          <w:rFonts w:ascii="Times New Roman" w:hAnsi="Times New Roman" w:cs="Times New Roman"/>
          <w:b/>
          <w:sz w:val="24"/>
          <w:szCs w:val="24"/>
          <w:shd w:val="clear" w:color="auto" w:fill="FFFFFF"/>
        </w:rPr>
      </w:pPr>
      <w:r w:rsidRPr="003A5EC4">
        <w:rPr>
          <w:rFonts w:ascii="Times New Roman" w:eastAsia="Times New Roman" w:hAnsi="Times New Roman" w:cs="Times New Roman"/>
          <w:sz w:val="24"/>
          <w:szCs w:val="24"/>
        </w:rPr>
        <w:t>Through carnival festival dance, the study will analyze, evaluate, explain and restructure society’s thinking towards street children in order to positively influence the social and economic lives of street children and street families in Calabar metropolis.</w:t>
      </w:r>
    </w:p>
    <w:p w14:paraId="08D32016" w14:textId="77777777" w:rsidR="00621B34" w:rsidRPr="003A5EC4" w:rsidRDefault="00621B34" w:rsidP="003A5EC4">
      <w:pPr>
        <w:spacing w:after="0"/>
        <w:jc w:val="both"/>
        <w:rPr>
          <w:rFonts w:ascii="Times New Roman" w:eastAsia="Times New Roman" w:hAnsi="Times New Roman" w:cs="Times New Roman"/>
          <w:b/>
          <w:sz w:val="24"/>
          <w:szCs w:val="24"/>
        </w:rPr>
      </w:pPr>
      <w:r w:rsidRPr="003A5EC4">
        <w:rPr>
          <w:rFonts w:ascii="Times New Roman" w:eastAsia="Times New Roman" w:hAnsi="Times New Roman" w:cs="Times New Roman"/>
          <w:b/>
          <w:sz w:val="24"/>
          <w:szCs w:val="24"/>
        </w:rPr>
        <w:t>Thus, through critical thinking:</w:t>
      </w:r>
    </w:p>
    <w:p w14:paraId="2682A504" w14:textId="77777777" w:rsidR="00621B34" w:rsidRPr="003A5EC4" w:rsidRDefault="00621B34" w:rsidP="003A5EC4">
      <w:pPr>
        <w:numPr>
          <w:ilvl w:val="0"/>
          <w:numId w:val="18"/>
        </w:numPr>
        <w:spacing w:after="0"/>
        <w:contextualSpacing/>
        <w:jc w:val="both"/>
        <w:rPr>
          <w:rFonts w:ascii="Times New Roman" w:eastAsia="Times New Roman" w:hAnsi="Times New Roman" w:cs="Times New Roman"/>
          <w:sz w:val="24"/>
          <w:szCs w:val="24"/>
        </w:rPr>
      </w:pPr>
      <w:r w:rsidRPr="003A5EC4">
        <w:rPr>
          <w:rFonts w:ascii="Times New Roman" w:eastAsia="Times New Roman" w:hAnsi="Times New Roman" w:cs="Times New Roman"/>
          <w:sz w:val="24"/>
          <w:szCs w:val="24"/>
        </w:rPr>
        <w:t xml:space="preserve">Stimulate discussions on the menace of </w:t>
      </w:r>
      <w:proofErr w:type="spellStart"/>
      <w:r w:rsidRPr="003A5EC4">
        <w:rPr>
          <w:rFonts w:ascii="Times New Roman" w:eastAsia="Times New Roman" w:hAnsi="Times New Roman" w:cs="Times New Roman"/>
          <w:sz w:val="24"/>
          <w:szCs w:val="24"/>
        </w:rPr>
        <w:t>Streetism</w:t>
      </w:r>
      <w:proofErr w:type="spellEnd"/>
      <w:r w:rsidRPr="003A5EC4">
        <w:rPr>
          <w:rFonts w:ascii="Times New Roman" w:eastAsia="Times New Roman" w:hAnsi="Times New Roman" w:cs="Times New Roman"/>
          <w:sz w:val="24"/>
          <w:szCs w:val="24"/>
        </w:rPr>
        <w:t xml:space="preserve"> in Nigerian cities.</w:t>
      </w:r>
    </w:p>
    <w:p w14:paraId="7D0146B1" w14:textId="77777777" w:rsidR="00621B34" w:rsidRPr="003A5EC4" w:rsidRDefault="00621B34" w:rsidP="003A5EC4">
      <w:pPr>
        <w:numPr>
          <w:ilvl w:val="0"/>
          <w:numId w:val="18"/>
        </w:numPr>
        <w:spacing w:after="0"/>
        <w:contextualSpacing/>
        <w:jc w:val="both"/>
        <w:rPr>
          <w:rFonts w:ascii="Times New Roman" w:eastAsia="Times New Roman" w:hAnsi="Times New Roman" w:cs="Times New Roman"/>
          <w:sz w:val="24"/>
          <w:szCs w:val="24"/>
        </w:rPr>
      </w:pPr>
      <w:r w:rsidRPr="003A5EC4">
        <w:rPr>
          <w:rFonts w:ascii="Times New Roman" w:eastAsiaTheme="minorEastAsia" w:hAnsi="Times New Roman" w:cs="Times New Roman"/>
          <w:sz w:val="24"/>
          <w:szCs w:val="24"/>
        </w:rPr>
        <w:t xml:space="preserve">Sensitize Carnival </w:t>
      </w:r>
      <w:proofErr w:type="spellStart"/>
      <w:r w:rsidRPr="003A5EC4">
        <w:rPr>
          <w:rFonts w:ascii="Times New Roman" w:eastAsiaTheme="minorEastAsia" w:hAnsi="Times New Roman" w:cs="Times New Roman"/>
          <w:sz w:val="24"/>
          <w:szCs w:val="24"/>
        </w:rPr>
        <w:t>organisers</w:t>
      </w:r>
      <w:proofErr w:type="spellEnd"/>
      <w:r w:rsidRPr="003A5EC4">
        <w:rPr>
          <w:rFonts w:ascii="Times New Roman" w:eastAsiaTheme="minorEastAsia" w:hAnsi="Times New Roman" w:cs="Times New Roman"/>
          <w:sz w:val="24"/>
          <w:szCs w:val="24"/>
        </w:rPr>
        <w:t xml:space="preserve"> and other stakeholders in the entertainment industry on the need to include street children in the talent hunt </w:t>
      </w:r>
      <w:proofErr w:type="spellStart"/>
      <w:r w:rsidRPr="003A5EC4">
        <w:rPr>
          <w:rFonts w:ascii="Times New Roman" w:eastAsiaTheme="minorEastAsia" w:hAnsi="Times New Roman" w:cs="Times New Roman"/>
          <w:sz w:val="24"/>
          <w:szCs w:val="24"/>
        </w:rPr>
        <w:t>programmes</w:t>
      </w:r>
      <w:proofErr w:type="spellEnd"/>
      <w:r w:rsidRPr="003A5EC4">
        <w:rPr>
          <w:rFonts w:ascii="Times New Roman" w:eastAsiaTheme="minorEastAsia" w:hAnsi="Times New Roman" w:cs="Times New Roman"/>
          <w:sz w:val="24"/>
          <w:szCs w:val="24"/>
        </w:rPr>
        <w:t xml:space="preserve"> for Carnival festival activities</w:t>
      </w:r>
    </w:p>
    <w:p w14:paraId="3501F601" w14:textId="77777777" w:rsidR="00621B34" w:rsidRPr="003A5EC4" w:rsidRDefault="00621B34" w:rsidP="003A5EC4">
      <w:pPr>
        <w:numPr>
          <w:ilvl w:val="0"/>
          <w:numId w:val="18"/>
        </w:numPr>
        <w:spacing w:after="0"/>
        <w:contextualSpacing/>
        <w:jc w:val="both"/>
        <w:rPr>
          <w:rFonts w:ascii="Times New Roman" w:eastAsia="Times New Roman" w:hAnsi="Times New Roman" w:cs="Times New Roman"/>
          <w:sz w:val="24"/>
          <w:szCs w:val="24"/>
        </w:rPr>
      </w:pPr>
      <w:r w:rsidRPr="003A5EC4">
        <w:rPr>
          <w:rFonts w:ascii="Times New Roman" w:eastAsia="Times New Roman" w:hAnsi="Times New Roman" w:cs="Times New Roman"/>
          <w:sz w:val="24"/>
          <w:szCs w:val="24"/>
        </w:rPr>
        <w:t>Sensitize the general public through focus group discussions on the need to reach out to street children in order to rehabilitate them</w:t>
      </w:r>
    </w:p>
    <w:p w14:paraId="27474806" w14:textId="77777777" w:rsidR="00621B34" w:rsidRPr="003A5EC4" w:rsidRDefault="00621B34" w:rsidP="003A5EC4">
      <w:pPr>
        <w:numPr>
          <w:ilvl w:val="0"/>
          <w:numId w:val="18"/>
        </w:numPr>
        <w:spacing w:after="0"/>
        <w:contextualSpacing/>
        <w:jc w:val="both"/>
        <w:rPr>
          <w:rFonts w:ascii="Times New Roman" w:eastAsia="Times New Roman" w:hAnsi="Times New Roman" w:cs="Times New Roman"/>
          <w:sz w:val="24"/>
          <w:szCs w:val="24"/>
        </w:rPr>
      </w:pPr>
      <w:r w:rsidRPr="003A5EC4">
        <w:rPr>
          <w:rFonts w:ascii="Times New Roman" w:eastAsia="Times New Roman" w:hAnsi="Times New Roman" w:cs="Times New Roman"/>
          <w:sz w:val="24"/>
          <w:szCs w:val="24"/>
        </w:rPr>
        <w:t xml:space="preserve">Audition 1000 street children for dance and any other talent available, desired for Carnival dance festivals, and ensure their integration into the various carnival bands. </w:t>
      </w:r>
    </w:p>
    <w:p w14:paraId="74A2E8D7" w14:textId="1531C123" w:rsidR="00621B34" w:rsidRPr="003A5EC4" w:rsidRDefault="00621B34" w:rsidP="003A5EC4">
      <w:pPr>
        <w:numPr>
          <w:ilvl w:val="0"/>
          <w:numId w:val="18"/>
        </w:numPr>
        <w:spacing w:after="0"/>
        <w:contextualSpacing/>
        <w:jc w:val="both"/>
        <w:rPr>
          <w:rFonts w:ascii="Times New Roman" w:eastAsia="Times New Roman" w:hAnsi="Times New Roman" w:cs="Times New Roman"/>
          <w:sz w:val="24"/>
          <w:szCs w:val="24"/>
        </w:rPr>
      </w:pPr>
      <w:r w:rsidRPr="003A5EC4">
        <w:rPr>
          <w:rFonts w:ascii="Times New Roman" w:eastAsiaTheme="minorEastAsia" w:hAnsi="Times New Roman" w:cs="Times New Roman"/>
          <w:sz w:val="24"/>
          <w:szCs w:val="24"/>
        </w:rPr>
        <w:t xml:space="preserve">Appraise the need for government policies on popular cultural activities for street and </w:t>
      </w:r>
      <w:r w:rsidR="00807F59" w:rsidRPr="003A5EC4">
        <w:rPr>
          <w:rFonts w:ascii="Times New Roman" w:eastAsiaTheme="minorEastAsia" w:hAnsi="Times New Roman" w:cs="Times New Roman"/>
          <w:sz w:val="24"/>
          <w:szCs w:val="24"/>
        </w:rPr>
        <w:t>gangs’</w:t>
      </w:r>
      <w:r w:rsidRPr="003A5EC4">
        <w:rPr>
          <w:rFonts w:ascii="Times New Roman" w:eastAsiaTheme="minorEastAsia" w:hAnsi="Times New Roman" w:cs="Times New Roman"/>
          <w:sz w:val="24"/>
          <w:szCs w:val="24"/>
        </w:rPr>
        <w:t xml:space="preserve"> children in the state.</w:t>
      </w:r>
      <w:r w:rsidRPr="003A5EC4">
        <w:rPr>
          <w:rFonts w:ascii="Times New Roman" w:eastAsia="Times New Roman" w:hAnsi="Times New Roman" w:cs="Times New Roman"/>
          <w:sz w:val="24"/>
          <w:szCs w:val="24"/>
        </w:rPr>
        <w:t xml:space="preserve"> </w:t>
      </w:r>
    </w:p>
    <w:p w14:paraId="28CB7811" w14:textId="77777777" w:rsidR="00621B34" w:rsidRPr="003A5EC4" w:rsidRDefault="00621B34" w:rsidP="003A5EC4">
      <w:pPr>
        <w:numPr>
          <w:ilvl w:val="0"/>
          <w:numId w:val="18"/>
        </w:numPr>
        <w:spacing w:after="0"/>
        <w:contextualSpacing/>
        <w:jc w:val="both"/>
        <w:rPr>
          <w:rFonts w:ascii="Times New Roman" w:eastAsia="Times New Roman" w:hAnsi="Times New Roman" w:cs="Times New Roman"/>
          <w:sz w:val="24"/>
          <w:szCs w:val="24"/>
        </w:rPr>
      </w:pPr>
      <w:r w:rsidRPr="003A5EC4">
        <w:rPr>
          <w:rFonts w:ascii="Times New Roman" w:eastAsia="Times New Roman" w:hAnsi="Times New Roman" w:cs="Times New Roman"/>
          <w:sz w:val="24"/>
          <w:szCs w:val="24"/>
        </w:rPr>
        <w:t>Contribute towards the 2030 targets of the SDGs to eradicate poverty, create decent jobs and ensure good health and wellbeing of people in Sub-Saharan Africa</w:t>
      </w:r>
    </w:p>
    <w:p w14:paraId="20C9F6AD" w14:textId="77777777" w:rsidR="00621B34" w:rsidRPr="003A5EC4" w:rsidRDefault="00621B34" w:rsidP="003A5EC4">
      <w:pPr>
        <w:spacing w:after="0"/>
        <w:jc w:val="both"/>
        <w:rPr>
          <w:rFonts w:ascii="Times New Roman" w:eastAsiaTheme="minorEastAsia" w:hAnsi="Times New Roman" w:cs="Times New Roman"/>
          <w:b/>
          <w:sz w:val="24"/>
          <w:szCs w:val="24"/>
        </w:rPr>
      </w:pPr>
      <w:r w:rsidRPr="003A5EC4">
        <w:rPr>
          <w:rFonts w:ascii="Times New Roman" w:eastAsiaTheme="minorEastAsia" w:hAnsi="Times New Roman" w:cs="Times New Roman"/>
          <w:b/>
          <w:sz w:val="24"/>
          <w:szCs w:val="24"/>
        </w:rPr>
        <w:t>Research questions</w:t>
      </w:r>
    </w:p>
    <w:p w14:paraId="7F08FDCC" w14:textId="77777777" w:rsidR="00621B34" w:rsidRPr="003A5EC4" w:rsidRDefault="00621B34" w:rsidP="003A5EC4">
      <w:pPr>
        <w:spacing w:after="0"/>
        <w:ind w:left="720"/>
        <w:contextualSpacing/>
        <w:jc w:val="both"/>
        <w:rPr>
          <w:rFonts w:ascii="Times New Roman" w:eastAsiaTheme="minorEastAsia" w:hAnsi="Times New Roman" w:cs="Times New Roman"/>
          <w:sz w:val="24"/>
          <w:szCs w:val="24"/>
        </w:rPr>
      </w:pPr>
    </w:p>
    <w:p w14:paraId="16FD68BB" w14:textId="77777777" w:rsidR="00621B34" w:rsidRPr="003A5EC4" w:rsidRDefault="00621B34" w:rsidP="003A5EC4">
      <w:pPr>
        <w:numPr>
          <w:ilvl w:val="0"/>
          <w:numId w:val="19"/>
        </w:numPr>
        <w:spacing w:after="0"/>
        <w:contextualSpacing/>
        <w:jc w:val="both"/>
        <w:rPr>
          <w:rFonts w:ascii="Times New Roman" w:eastAsiaTheme="minorEastAsia" w:hAnsi="Times New Roman" w:cs="Times New Roman"/>
          <w:sz w:val="24"/>
          <w:szCs w:val="24"/>
        </w:rPr>
      </w:pPr>
      <w:r w:rsidRPr="003A5EC4">
        <w:rPr>
          <w:rFonts w:ascii="Times New Roman" w:eastAsiaTheme="minorEastAsia" w:hAnsi="Times New Roman" w:cs="Times New Roman"/>
          <w:sz w:val="24"/>
          <w:szCs w:val="24"/>
        </w:rPr>
        <w:t>How effective is critical thinking to human development in Nigeria?</w:t>
      </w:r>
    </w:p>
    <w:p w14:paraId="12A79DE3" w14:textId="77777777" w:rsidR="00621B34" w:rsidRPr="003A5EC4" w:rsidRDefault="00621B34" w:rsidP="003A5EC4">
      <w:pPr>
        <w:numPr>
          <w:ilvl w:val="0"/>
          <w:numId w:val="19"/>
        </w:numPr>
        <w:spacing w:after="0"/>
        <w:contextualSpacing/>
        <w:jc w:val="both"/>
        <w:rPr>
          <w:rFonts w:ascii="Times New Roman" w:eastAsiaTheme="minorEastAsia" w:hAnsi="Times New Roman" w:cs="Times New Roman"/>
          <w:sz w:val="24"/>
          <w:szCs w:val="24"/>
        </w:rPr>
      </w:pPr>
      <w:r w:rsidRPr="003A5EC4">
        <w:rPr>
          <w:rFonts w:ascii="Times New Roman" w:eastAsiaTheme="minorEastAsia" w:hAnsi="Times New Roman" w:cs="Times New Roman"/>
          <w:sz w:val="24"/>
          <w:szCs w:val="24"/>
        </w:rPr>
        <w:t>How can critical thinking lead to jobs for children living on the streets?</w:t>
      </w:r>
    </w:p>
    <w:p w14:paraId="4360B9AC" w14:textId="77777777" w:rsidR="00621B34" w:rsidRPr="003A5EC4" w:rsidRDefault="00621B34" w:rsidP="003A5EC4">
      <w:pPr>
        <w:numPr>
          <w:ilvl w:val="0"/>
          <w:numId w:val="19"/>
        </w:numPr>
        <w:spacing w:after="0"/>
        <w:contextualSpacing/>
        <w:jc w:val="both"/>
        <w:rPr>
          <w:rFonts w:ascii="Times New Roman" w:eastAsiaTheme="minorEastAsia" w:hAnsi="Times New Roman" w:cs="Times New Roman"/>
          <w:sz w:val="24"/>
          <w:szCs w:val="24"/>
        </w:rPr>
      </w:pPr>
      <w:r w:rsidRPr="003A5EC4">
        <w:rPr>
          <w:rFonts w:ascii="Times New Roman" w:eastAsiaTheme="minorEastAsia" w:hAnsi="Times New Roman" w:cs="Times New Roman"/>
          <w:sz w:val="24"/>
          <w:szCs w:val="24"/>
        </w:rPr>
        <w:t>What are the factors that cause bias and prejudice towards street children?</w:t>
      </w:r>
    </w:p>
    <w:p w14:paraId="70BFDBC4" w14:textId="77777777" w:rsidR="00621B34" w:rsidRPr="003A5EC4" w:rsidRDefault="00621B34" w:rsidP="003A5EC4">
      <w:pPr>
        <w:numPr>
          <w:ilvl w:val="0"/>
          <w:numId w:val="19"/>
        </w:numPr>
        <w:spacing w:after="0"/>
        <w:contextualSpacing/>
        <w:jc w:val="both"/>
        <w:rPr>
          <w:rFonts w:ascii="Times New Roman" w:eastAsiaTheme="minorEastAsia" w:hAnsi="Times New Roman" w:cs="Times New Roman"/>
          <w:sz w:val="24"/>
          <w:szCs w:val="24"/>
        </w:rPr>
      </w:pPr>
      <w:r w:rsidRPr="003A5EC4">
        <w:rPr>
          <w:rFonts w:ascii="Times New Roman" w:eastAsiaTheme="minorEastAsia" w:hAnsi="Times New Roman" w:cs="Times New Roman"/>
          <w:sz w:val="24"/>
          <w:szCs w:val="24"/>
        </w:rPr>
        <w:t>In what ways does critical thinking address the bias and prejudice towards street children?</w:t>
      </w:r>
    </w:p>
    <w:p w14:paraId="0B5ED7B5" w14:textId="77777777" w:rsidR="00621B34" w:rsidRPr="003A5EC4" w:rsidRDefault="00621B34" w:rsidP="003A5EC4">
      <w:pPr>
        <w:numPr>
          <w:ilvl w:val="0"/>
          <w:numId w:val="19"/>
        </w:numPr>
        <w:spacing w:after="0"/>
        <w:contextualSpacing/>
        <w:jc w:val="both"/>
        <w:rPr>
          <w:rFonts w:ascii="Times New Roman" w:eastAsiaTheme="minorEastAsia" w:hAnsi="Times New Roman" w:cs="Times New Roman"/>
          <w:sz w:val="24"/>
          <w:szCs w:val="24"/>
        </w:rPr>
      </w:pPr>
      <w:r w:rsidRPr="003A5EC4">
        <w:rPr>
          <w:rFonts w:ascii="Times New Roman" w:eastAsiaTheme="minorEastAsia" w:hAnsi="Times New Roman" w:cs="Times New Roman"/>
          <w:sz w:val="24"/>
          <w:szCs w:val="24"/>
        </w:rPr>
        <w:t>What are the factors that drive families to live on the streets?</w:t>
      </w:r>
    </w:p>
    <w:p w14:paraId="5085E4A3" w14:textId="77777777" w:rsidR="00621B34" w:rsidRPr="003A5EC4" w:rsidRDefault="00621B34" w:rsidP="003A5EC4">
      <w:pPr>
        <w:numPr>
          <w:ilvl w:val="0"/>
          <w:numId w:val="19"/>
        </w:numPr>
        <w:spacing w:after="0"/>
        <w:contextualSpacing/>
        <w:jc w:val="both"/>
        <w:rPr>
          <w:rFonts w:ascii="Times New Roman" w:eastAsiaTheme="minorEastAsia" w:hAnsi="Times New Roman" w:cs="Times New Roman"/>
          <w:sz w:val="24"/>
          <w:szCs w:val="24"/>
        </w:rPr>
      </w:pPr>
      <w:r w:rsidRPr="003A5EC4">
        <w:rPr>
          <w:rFonts w:ascii="Times New Roman" w:eastAsiaTheme="minorEastAsia" w:hAnsi="Times New Roman" w:cs="Times New Roman"/>
          <w:sz w:val="24"/>
          <w:szCs w:val="24"/>
        </w:rPr>
        <w:t>In what ways will talent hunt programs better the standards of living of street children?</w:t>
      </w:r>
    </w:p>
    <w:p w14:paraId="3BA12FA9" w14:textId="77777777" w:rsidR="00621B34" w:rsidRPr="003A5EC4" w:rsidRDefault="00621B34" w:rsidP="003A5EC4">
      <w:pPr>
        <w:spacing w:after="0"/>
        <w:jc w:val="both"/>
        <w:rPr>
          <w:rFonts w:ascii="Times New Roman" w:eastAsiaTheme="minorEastAsia" w:hAnsi="Times New Roman" w:cs="Times New Roman"/>
          <w:sz w:val="24"/>
          <w:szCs w:val="24"/>
        </w:rPr>
      </w:pPr>
    </w:p>
    <w:p w14:paraId="31AE3632" w14:textId="77777777" w:rsidR="00621B34" w:rsidRPr="003A5EC4" w:rsidRDefault="00621B34" w:rsidP="003A5EC4">
      <w:pPr>
        <w:spacing w:after="0"/>
        <w:jc w:val="both"/>
        <w:rPr>
          <w:rFonts w:ascii="Times New Roman" w:hAnsi="Times New Roman" w:cs="Times New Roman"/>
          <w:b/>
          <w:sz w:val="24"/>
          <w:szCs w:val="24"/>
          <w:shd w:val="clear" w:color="auto" w:fill="FFFFFF"/>
        </w:rPr>
      </w:pPr>
      <w:r w:rsidRPr="003A5EC4">
        <w:rPr>
          <w:rFonts w:ascii="Times New Roman" w:hAnsi="Times New Roman" w:cs="Times New Roman"/>
          <w:b/>
          <w:sz w:val="24"/>
          <w:szCs w:val="24"/>
          <w:shd w:val="clear" w:color="auto" w:fill="FFFFFF"/>
        </w:rPr>
        <w:t>Literature review</w:t>
      </w:r>
    </w:p>
    <w:p w14:paraId="0361E0CD" w14:textId="77777777" w:rsidR="00621B34" w:rsidRPr="003A5EC4" w:rsidRDefault="00621B34" w:rsidP="003A5EC4">
      <w:pPr>
        <w:jc w:val="both"/>
        <w:rPr>
          <w:rFonts w:ascii="Times New Roman" w:eastAsiaTheme="minorEastAsia" w:hAnsi="Times New Roman" w:cs="Times New Roman"/>
          <w:b/>
          <w:sz w:val="24"/>
          <w:szCs w:val="24"/>
        </w:rPr>
      </w:pPr>
      <w:r w:rsidRPr="003A5EC4">
        <w:rPr>
          <w:rFonts w:ascii="Times New Roman" w:eastAsiaTheme="minorEastAsia" w:hAnsi="Times New Roman" w:cs="Times New Roman"/>
          <w:b/>
          <w:sz w:val="24"/>
          <w:szCs w:val="24"/>
        </w:rPr>
        <w:t>2.1. Understanding critical thinking in problem solving</w:t>
      </w:r>
      <w:r w:rsidRPr="003A5EC4">
        <w:rPr>
          <w:rFonts w:ascii="Times New Roman" w:eastAsiaTheme="minorEastAsia" w:hAnsi="Times New Roman" w:cs="Times New Roman"/>
          <w:b/>
          <w:sz w:val="24"/>
          <w:szCs w:val="24"/>
        </w:rPr>
        <w:tab/>
      </w:r>
    </w:p>
    <w:p w14:paraId="5CF9DAA2" w14:textId="77777777" w:rsidR="00621B34" w:rsidRPr="003A5EC4" w:rsidRDefault="00621B34" w:rsidP="003A5EC4">
      <w:pPr>
        <w:jc w:val="both"/>
        <w:rPr>
          <w:rFonts w:ascii="Times New Roman" w:hAnsi="Times New Roman" w:cs="Times New Roman"/>
          <w:sz w:val="24"/>
          <w:szCs w:val="24"/>
          <w:shd w:val="clear" w:color="auto" w:fill="FFFFFF"/>
        </w:rPr>
      </w:pPr>
      <w:r w:rsidRPr="003A5EC4">
        <w:rPr>
          <w:rFonts w:ascii="Times New Roman" w:eastAsia="Times New Roman" w:hAnsi="Times New Roman" w:cs="Times New Roman"/>
          <w:b/>
          <w:bCs/>
          <w:sz w:val="24"/>
          <w:szCs w:val="24"/>
          <w:lang w:val="en"/>
        </w:rPr>
        <w:t>Critical thinking</w:t>
      </w:r>
      <w:r w:rsidRPr="003A5EC4">
        <w:rPr>
          <w:rFonts w:ascii="Times New Roman" w:eastAsia="Times New Roman" w:hAnsi="Times New Roman" w:cs="Times New Roman"/>
          <w:sz w:val="24"/>
          <w:szCs w:val="24"/>
          <w:lang w:val="en"/>
        </w:rPr>
        <w:t> is the analysis of available </w:t>
      </w:r>
      <w:hyperlink r:id="rId18" w:tooltip="Fact" w:history="1">
        <w:r w:rsidRPr="003A5EC4">
          <w:rPr>
            <w:rFonts w:ascii="Times New Roman" w:eastAsia="Times New Roman" w:hAnsi="Times New Roman" w:cs="Times New Roman"/>
            <w:sz w:val="24"/>
            <w:szCs w:val="24"/>
            <w:lang w:val="en"/>
          </w:rPr>
          <w:t>facts</w:t>
        </w:r>
      </w:hyperlink>
      <w:r w:rsidRPr="003A5EC4">
        <w:rPr>
          <w:rFonts w:ascii="Times New Roman" w:eastAsia="Times New Roman" w:hAnsi="Times New Roman" w:cs="Times New Roman"/>
          <w:sz w:val="24"/>
          <w:szCs w:val="24"/>
          <w:lang w:val="en"/>
        </w:rPr>
        <w:t>, </w:t>
      </w:r>
      <w:hyperlink r:id="rId19" w:tooltip="Evidence" w:history="1">
        <w:r w:rsidRPr="003A5EC4">
          <w:rPr>
            <w:rFonts w:ascii="Times New Roman" w:eastAsia="Times New Roman" w:hAnsi="Times New Roman" w:cs="Times New Roman"/>
            <w:sz w:val="24"/>
            <w:szCs w:val="24"/>
            <w:lang w:val="en"/>
          </w:rPr>
          <w:t>evidence</w:t>
        </w:r>
      </w:hyperlink>
      <w:r w:rsidRPr="003A5EC4">
        <w:rPr>
          <w:rFonts w:ascii="Times New Roman" w:eastAsia="Times New Roman" w:hAnsi="Times New Roman" w:cs="Times New Roman"/>
          <w:sz w:val="24"/>
          <w:szCs w:val="24"/>
          <w:lang w:val="en"/>
        </w:rPr>
        <w:t>, </w:t>
      </w:r>
      <w:hyperlink r:id="rId20" w:tooltip="Observation" w:history="1">
        <w:r w:rsidRPr="003A5EC4">
          <w:rPr>
            <w:rFonts w:ascii="Times New Roman" w:eastAsia="Times New Roman" w:hAnsi="Times New Roman" w:cs="Times New Roman"/>
            <w:sz w:val="24"/>
            <w:szCs w:val="24"/>
            <w:lang w:val="en"/>
          </w:rPr>
          <w:t>observations</w:t>
        </w:r>
      </w:hyperlink>
      <w:r w:rsidRPr="003A5EC4">
        <w:rPr>
          <w:rFonts w:ascii="Times New Roman" w:eastAsia="Times New Roman" w:hAnsi="Times New Roman" w:cs="Times New Roman"/>
          <w:sz w:val="24"/>
          <w:szCs w:val="24"/>
          <w:lang w:val="en"/>
        </w:rPr>
        <w:t>, and </w:t>
      </w:r>
      <w:hyperlink r:id="rId21" w:tooltip="Argument" w:history="1">
        <w:r w:rsidRPr="003A5EC4">
          <w:rPr>
            <w:rFonts w:ascii="Times New Roman" w:eastAsia="Times New Roman" w:hAnsi="Times New Roman" w:cs="Times New Roman"/>
            <w:sz w:val="24"/>
            <w:szCs w:val="24"/>
            <w:lang w:val="en"/>
          </w:rPr>
          <w:t>arguments</w:t>
        </w:r>
      </w:hyperlink>
      <w:r w:rsidRPr="003A5EC4">
        <w:rPr>
          <w:rFonts w:ascii="Times New Roman" w:eastAsia="Times New Roman" w:hAnsi="Times New Roman" w:cs="Times New Roman"/>
          <w:sz w:val="24"/>
          <w:szCs w:val="24"/>
          <w:lang w:val="en"/>
        </w:rPr>
        <w:t xml:space="preserve"> to form a judgment. </w:t>
      </w:r>
      <w:r w:rsidRPr="003A5EC4">
        <w:rPr>
          <w:rFonts w:ascii="Times New Roman" w:hAnsi="Times New Roman" w:cs="Times New Roman"/>
          <w:b/>
          <w:bCs/>
          <w:sz w:val="24"/>
          <w:szCs w:val="24"/>
          <w:shd w:val="clear" w:color="auto" w:fill="FFFFFF"/>
        </w:rPr>
        <w:t>According to Glaser, Critical thinking</w:t>
      </w:r>
      <w:r w:rsidRPr="003A5EC4">
        <w:rPr>
          <w:rFonts w:ascii="Times New Roman" w:hAnsi="Times New Roman" w:cs="Times New Roman"/>
          <w:sz w:val="24"/>
          <w:szCs w:val="24"/>
          <w:shd w:val="clear" w:color="auto" w:fill="FFFFFF"/>
        </w:rPr>
        <w:t> is the analysis of available </w:t>
      </w:r>
      <w:hyperlink r:id="rId22" w:tooltip="Fact" w:history="1">
        <w:r w:rsidRPr="003A5EC4">
          <w:rPr>
            <w:rStyle w:val="Hyperlink"/>
            <w:rFonts w:ascii="Times New Roman" w:hAnsi="Times New Roman" w:cs="Times New Roman"/>
            <w:sz w:val="24"/>
            <w:szCs w:val="24"/>
            <w:shd w:val="clear" w:color="auto" w:fill="FFFFFF"/>
          </w:rPr>
          <w:t>facts</w:t>
        </w:r>
      </w:hyperlink>
      <w:r w:rsidRPr="003A5EC4">
        <w:rPr>
          <w:rFonts w:ascii="Times New Roman" w:hAnsi="Times New Roman" w:cs="Times New Roman"/>
          <w:sz w:val="24"/>
          <w:szCs w:val="24"/>
          <w:shd w:val="clear" w:color="auto" w:fill="FFFFFF"/>
        </w:rPr>
        <w:t>, </w:t>
      </w:r>
      <w:hyperlink r:id="rId23" w:tooltip="Evidence" w:history="1">
        <w:r w:rsidRPr="003A5EC4">
          <w:rPr>
            <w:rStyle w:val="Hyperlink"/>
            <w:rFonts w:ascii="Times New Roman" w:hAnsi="Times New Roman" w:cs="Times New Roman"/>
            <w:sz w:val="24"/>
            <w:szCs w:val="24"/>
            <w:shd w:val="clear" w:color="auto" w:fill="FFFFFF"/>
          </w:rPr>
          <w:t>evidence</w:t>
        </w:r>
      </w:hyperlink>
      <w:r w:rsidRPr="003A5EC4">
        <w:rPr>
          <w:rFonts w:ascii="Times New Roman" w:hAnsi="Times New Roman" w:cs="Times New Roman"/>
          <w:sz w:val="24"/>
          <w:szCs w:val="24"/>
          <w:shd w:val="clear" w:color="auto" w:fill="FFFFFF"/>
        </w:rPr>
        <w:t>, </w:t>
      </w:r>
      <w:hyperlink r:id="rId24" w:tooltip="Observation" w:history="1">
        <w:r w:rsidRPr="003A5EC4">
          <w:rPr>
            <w:rStyle w:val="Hyperlink"/>
            <w:rFonts w:ascii="Times New Roman" w:hAnsi="Times New Roman" w:cs="Times New Roman"/>
            <w:sz w:val="24"/>
            <w:szCs w:val="24"/>
            <w:shd w:val="clear" w:color="auto" w:fill="FFFFFF"/>
          </w:rPr>
          <w:t>observations</w:t>
        </w:r>
      </w:hyperlink>
      <w:r w:rsidRPr="003A5EC4">
        <w:rPr>
          <w:rFonts w:ascii="Times New Roman" w:hAnsi="Times New Roman" w:cs="Times New Roman"/>
          <w:sz w:val="24"/>
          <w:szCs w:val="24"/>
          <w:shd w:val="clear" w:color="auto" w:fill="FFFFFF"/>
        </w:rPr>
        <w:t>, and </w:t>
      </w:r>
      <w:hyperlink r:id="rId25" w:tooltip="Argument" w:history="1">
        <w:r w:rsidRPr="003A5EC4">
          <w:rPr>
            <w:rStyle w:val="Hyperlink"/>
            <w:rFonts w:ascii="Times New Roman" w:hAnsi="Times New Roman" w:cs="Times New Roman"/>
            <w:sz w:val="24"/>
            <w:szCs w:val="24"/>
            <w:shd w:val="clear" w:color="auto" w:fill="FFFFFF"/>
          </w:rPr>
          <w:t>arguments</w:t>
        </w:r>
      </w:hyperlink>
      <w:r w:rsidRPr="003A5EC4">
        <w:rPr>
          <w:rFonts w:ascii="Times New Roman" w:hAnsi="Times New Roman" w:cs="Times New Roman"/>
          <w:sz w:val="24"/>
          <w:szCs w:val="24"/>
          <w:shd w:val="clear" w:color="auto" w:fill="FFFFFF"/>
        </w:rPr>
        <w:t xml:space="preserve"> to form a judgment. This research is based on facts and evidence on the activities of street children and the attitude of society towards them. </w:t>
      </w:r>
    </w:p>
    <w:p w14:paraId="78456199" w14:textId="77777777" w:rsidR="00621B34" w:rsidRPr="003A5EC4" w:rsidRDefault="00621B34" w:rsidP="003A5EC4">
      <w:pPr>
        <w:ind w:firstLine="720"/>
        <w:jc w:val="both"/>
        <w:rPr>
          <w:rFonts w:ascii="Times New Roman" w:eastAsia="Times New Roman" w:hAnsi="Times New Roman" w:cs="Times New Roman"/>
          <w:sz w:val="24"/>
          <w:szCs w:val="24"/>
        </w:rPr>
      </w:pPr>
      <w:r w:rsidRPr="003A5EC4">
        <w:rPr>
          <w:rFonts w:ascii="Times New Roman" w:hAnsi="Times New Roman" w:cs="Times New Roman"/>
          <w:sz w:val="24"/>
          <w:szCs w:val="24"/>
          <w:shd w:val="clear" w:color="auto" w:fill="FFFFFF"/>
        </w:rPr>
        <w:t xml:space="preserve">The author further posits that thinking critically involves three basic elements. Firstly, </w:t>
      </w:r>
      <w:r w:rsidRPr="003A5EC4">
        <w:rPr>
          <w:rFonts w:ascii="Times New Roman" w:eastAsia="Times New Roman" w:hAnsi="Times New Roman" w:cs="Times New Roman"/>
          <w:sz w:val="24"/>
          <w:szCs w:val="24"/>
        </w:rPr>
        <w:t xml:space="preserve">an attitude of being disposed to consider in a thoughtful way the problems and subjects that come within the range of one's experiences, this is key to the situation of street children and has been addressed in the study, thus, if carefully applied can help control and eradicate </w:t>
      </w:r>
      <w:proofErr w:type="spellStart"/>
      <w:r w:rsidRPr="003A5EC4">
        <w:rPr>
          <w:rFonts w:ascii="Times New Roman" w:eastAsia="Times New Roman" w:hAnsi="Times New Roman" w:cs="Times New Roman"/>
          <w:sz w:val="24"/>
          <w:szCs w:val="24"/>
        </w:rPr>
        <w:t>streetism</w:t>
      </w:r>
      <w:proofErr w:type="spellEnd"/>
      <w:r w:rsidRPr="003A5EC4">
        <w:rPr>
          <w:rFonts w:ascii="Times New Roman" w:eastAsia="Times New Roman" w:hAnsi="Times New Roman" w:cs="Times New Roman"/>
          <w:sz w:val="24"/>
          <w:szCs w:val="24"/>
        </w:rPr>
        <w:t xml:space="preserve">. </w:t>
      </w:r>
    </w:p>
    <w:p w14:paraId="18BE283D" w14:textId="77777777" w:rsidR="00621B34" w:rsidRPr="003A5EC4" w:rsidRDefault="00621B34" w:rsidP="003A5EC4">
      <w:pPr>
        <w:ind w:firstLine="720"/>
        <w:jc w:val="both"/>
        <w:rPr>
          <w:rFonts w:ascii="Times New Roman" w:eastAsia="Times New Roman" w:hAnsi="Times New Roman" w:cs="Times New Roman"/>
          <w:sz w:val="24"/>
          <w:szCs w:val="24"/>
        </w:rPr>
      </w:pPr>
      <w:r w:rsidRPr="003A5EC4">
        <w:rPr>
          <w:rFonts w:ascii="Times New Roman" w:eastAsia="Times New Roman" w:hAnsi="Times New Roman" w:cs="Times New Roman"/>
          <w:sz w:val="24"/>
          <w:szCs w:val="24"/>
        </w:rPr>
        <w:t>Secondly, is the Knowledge of the methods of logical </w:t>
      </w:r>
      <w:hyperlink r:id="rId26" w:tooltip="Inquiry" w:history="1">
        <w:r w:rsidRPr="003A5EC4">
          <w:rPr>
            <w:rFonts w:ascii="Times New Roman" w:eastAsia="Times New Roman" w:hAnsi="Times New Roman" w:cs="Times New Roman"/>
            <w:sz w:val="24"/>
            <w:szCs w:val="24"/>
          </w:rPr>
          <w:t>inquiry</w:t>
        </w:r>
      </w:hyperlink>
      <w:r w:rsidRPr="003A5EC4">
        <w:rPr>
          <w:rFonts w:ascii="Times New Roman" w:eastAsia="Times New Roman" w:hAnsi="Times New Roman" w:cs="Times New Roman"/>
          <w:sz w:val="24"/>
          <w:szCs w:val="24"/>
        </w:rPr>
        <w:t> and reasoning, this addresses society’s attitude towards street children and will help in addressing the problems of street children as the study presents facts related to the problem of bias and prejudice towards street children. Thirdly, for critical thinking to lead to problem solving, one must have the skills to enable one apply the methods involved in logical inquiry into the subject matter. This is why Clarke (2019), maintains that c</w:t>
      </w:r>
      <w:r w:rsidRPr="003A5EC4">
        <w:rPr>
          <w:rFonts w:ascii="Times New Roman" w:hAnsi="Times New Roman" w:cs="Times New Roman"/>
          <w:sz w:val="24"/>
          <w:szCs w:val="24"/>
          <w:shd w:val="clear" w:color="auto" w:fill="FFFFFF"/>
        </w:rPr>
        <w:t>ritical thinking is </w:t>
      </w:r>
      <w:hyperlink r:id="rId27" w:tooltip="Self-directedness" w:history="1">
        <w:r w:rsidRPr="003A5EC4">
          <w:rPr>
            <w:rStyle w:val="Hyperlink"/>
            <w:rFonts w:ascii="Times New Roman" w:hAnsi="Times New Roman" w:cs="Times New Roman"/>
            <w:sz w:val="24"/>
            <w:szCs w:val="24"/>
            <w:shd w:val="clear" w:color="auto" w:fill="FFFFFF"/>
          </w:rPr>
          <w:t>self-directed</w:t>
        </w:r>
      </w:hyperlink>
      <w:r w:rsidRPr="003A5EC4">
        <w:rPr>
          <w:rFonts w:ascii="Times New Roman" w:hAnsi="Times New Roman" w:cs="Times New Roman"/>
          <w:sz w:val="24"/>
          <w:szCs w:val="24"/>
          <w:shd w:val="clear" w:color="auto" w:fill="FFFFFF"/>
        </w:rPr>
        <w:t>, </w:t>
      </w:r>
      <w:hyperlink r:id="rId28" w:tooltip="Discipline" w:history="1">
        <w:r w:rsidRPr="003A5EC4">
          <w:rPr>
            <w:rStyle w:val="Hyperlink"/>
            <w:rFonts w:ascii="Times New Roman" w:hAnsi="Times New Roman" w:cs="Times New Roman"/>
            <w:sz w:val="24"/>
            <w:szCs w:val="24"/>
            <w:shd w:val="clear" w:color="auto" w:fill="FFFFFF"/>
          </w:rPr>
          <w:t>self-disciplined</w:t>
        </w:r>
      </w:hyperlink>
      <w:r w:rsidRPr="003A5EC4">
        <w:rPr>
          <w:rFonts w:ascii="Times New Roman" w:hAnsi="Times New Roman" w:cs="Times New Roman"/>
          <w:sz w:val="24"/>
          <w:szCs w:val="24"/>
          <w:shd w:val="clear" w:color="auto" w:fill="FFFFFF"/>
        </w:rPr>
        <w:t>, self-</w:t>
      </w:r>
      <w:hyperlink r:id="rId29" w:tooltip="Monitoring (medicine)" w:history="1">
        <w:r w:rsidRPr="003A5EC4">
          <w:rPr>
            <w:rStyle w:val="Hyperlink"/>
            <w:rFonts w:ascii="Times New Roman" w:hAnsi="Times New Roman" w:cs="Times New Roman"/>
            <w:sz w:val="24"/>
            <w:szCs w:val="24"/>
            <w:shd w:val="clear" w:color="auto" w:fill="FFFFFF"/>
          </w:rPr>
          <w:t>monitored</w:t>
        </w:r>
      </w:hyperlink>
      <w:r w:rsidRPr="003A5EC4">
        <w:rPr>
          <w:rFonts w:ascii="Times New Roman" w:hAnsi="Times New Roman" w:cs="Times New Roman"/>
          <w:sz w:val="24"/>
          <w:szCs w:val="24"/>
          <w:shd w:val="clear" w:color="auto" w:fill="FFFFFF"/>
        </w:rPr>
        <w:t>, and self-</w:t>
      </w:r>
      <w:hyperlink r:id="rId30" w:tooltip="Corrective feedback" w:history="1">
        <w:r w:rsidRPr="003A5EC4">
          <w:rPr>
            <w:rStyle w:val="Hyperlink"/>
            <w:rFonts w:ascii="Times New Roman" w:hAnsi="Times New Roman" w:cs="Times New Roman"/>
            <w:sz w:val="24"/>
            <w:szCs w:val="24"/>
            <w:shd w:val="clear" w:color="auto" w:fill="FFFFFF"/>
          </w:rPr>
          <w:t>corrective</w:t>
        </w:r>
      </w:hyperlink>
      <w:r w:rsidRPr="003A5EC4">
        <w:rPr>
          <w:rFonts w:ascii="Times New Roman" w:hAnsi="Times New Roman" w:cs="Times New Roman"/>
          <w:sz w:val="24"/>
          <w:szCs w:val="24"/>
          <w:shd w:val="clear" w:color="auto" w:fill="FFFFFF"/>
        </w:rPr>
        <w:t xml:space="preserve"> thinking. As individuals, we must see street children as members of our society who have equal right and privileges </w:t>
      </w:r>
    </w:p>
    <w:p w14:paraId="521A772A" w14:textId="77777777" w:rsidR="00621B34" w:rsidRPr="003A5EC4" w:rsidRDefault="00621B34" w:rsidP="003A5EC4">
      <w:pPr>
        <w:jc w:val="both"/>
        <w:rPr>
          <w:rFonts w:ascii="Times New Roman" w:eastAsiaTheme="minorEastAsia" w:hAnsi="Times New Roman" w:cs="Times New Roman"/>
          <w:b/>
          <w:sz w:val="24"/>
          <w:szCs w:val="24"/>
        </w:rPr>
      </w:pPr>
      <w:r w:rsidRPr="003A5EC4">
        <w:rPr>
          <w:rFonts w:ascii="Times New Roman" w:eastAsiaTheme="minorEastAsia" w:hAnsi="Times New Roman" w:cs="Times New Roman"/>
          <w:b/>
          <w:sz w:val="24"/>
          <w:szCs w:val="24"/>
        </w:rPr>
        <w:t>2.2. Carnival Dance festivals</w:t>
      </w:r>
    </w:p>
    <w:p w14:paraId="5C5A5947" w14:textId="77777777" w:rsidR="00621B34" w:rsidRPr="003A5EC4" w:rsidRDefault="00621B34" w:rsidP="003A5EC4">
      <w:pPr>
        <w:spacing w:after="0"/>
        <w:jc w:val="both"/>
        <w:rPr>
          <w:rFonts w:ascii="Times New Roman" w:eastAsiaTheme="minorEastAsia" w:hAnsi="Times New Roman" w:cs="Times New Roman"/>
          <w:sz w:val="24"/>
          <w:szCs w:val="24"/>
        </w:rPr>
      </w:pPr>
      <w:r w:rsidRPr="003A5EC4">
        <w:rPr>
          <w:rFonts w:ascii="Times New Roman" w:eastAsiaTheme="minorEastAsia" w:hAnsi="Times New Roman" w:cs="Times New Roman"/>
          <w:b/>
          <w:bCs/>
          <w:sz w:val="24"/>
          <w:szCs w:val="24"/>
          <w:shd w:val="clear" w:color="auto" w:fill="FFFFFF"/>
        </w:rPr>
        <w:t>Carnival</w:t>
      </w:r>
      <w:r w:rsidRPr="003A5EC4">
        <w:rPr>
          <w:rFonts w:ascii="Times New Roman" w:eastAsiaTheme="minorEastAsia" w:hAnsi="Times New Roman" w:cs="Times New Roman"/>
          <w:sz w:val="24"/>
          <w:szCs w:val="24"/>
          <w:shd w:val="clear" w:color="auto" w:fill="FFFFFF"/>
        </w:rPr>
        <w:t> </w:t>
      </w:r>
      <w:hyperlink r:id="rId31" w:tooltip="Festival" w:history="1">
        <w:r w:rsidRPr="003A5EC4">
          <w:rPr>
            <w:rFonts w:ascii="Times New Roman" w:eastAsiaTheme="minorEastAsia" w:hAnsi="Times New Roman" w:cs="Times New Roman"/>
            <w:sz w:val="24"/>
            <w:szCs w:val="24"/>
            <w:shd w:val="clear" w:color="auto" w:fill="FFFFFF"/>
          </w:rPr>
          <w:t>festival</w:t>
        </w:r>
      </w:hyperlink>
      <w:r w:rsidRPr="003A5EC4">
        <w:rPr>
          <w:rFonts w:ascii="Times New Roman" w:eastAsiaTheme="minorEastAsia" w:hAnsi="Times New Roman" w:cs="Times New Roman"/>
          <w:sz w:val="24"/>
          <w:szCs w:val="24"/>
          <w:shd w:val="clear" w:color="auto" w:fill="FFFFFF"/>
        </w:rPr>
        <w:t xml:space="preserve"> have become one of the number one tourism products in Nigerian with the Calabar, </w:t>
      </w:r>
      <w:proofErr w:type="spellStart"/>
      <w:r w:rsidRPr="003A5EC4">
        <w:rPr>
          <w:rFonts w:ascii="Times New Roman" w:eastAsiaTheme="minorEastAsia" w:hAnsi="Times New Roman" w:cs="Times New Roman"/>
          <w:sz w:val="24"/>
          <w:szCs w:val="24"/>
          <w:shd w:val="clear" w:color="auto" w:fill="FFFFFF"/>
        </w:rPr>
        <w:t>Uyo</w:t>
      </w:r>
      <w:proofErr w:type="spellEnd"/>
      <w:r w:rsidRPr="003A5EC4">
        <w:rPr>
          <w:rFonts w:ascii="Times New Roman" w:eastAsiaTheme="minorEastAsia" w:hAnsi="Times New Roman" w:cs="Times New Roman"/>
          <w:sz w:val="24"/>
          <w:szCs w:val="24"/>
          <w:shd w:val="clear" w:color="auto" w:fill="FFFFFF"/>
        </w:rPr>
        <w:t>, Abuja carnivals leading. Carnival festivals have boosted the cultural mosaic of the Nigerian people while entertaining millions of spectators within and outside the states and foreigners, hence boosting industry for all stakeholders.</w:t>
      </w:r>
      <w:r w:rsidRPr="003A5EC4">
        <w:rPr>
          <w:rFonts w:ascii="Times New Roman" w:eastAsiaTheme="minorEastAsia" w:hAnsi="Times New Roman" w:cs="Times New Roman"/>
          <w:sz w:val="24"/>
          <w:szCs w:val="24"/>
        </w:rPr>
        <w:t xml:space="preserve"> </w:t>
      </w:r>
    </w:p>
    <w:p w14:paraId="111FDC87" w14:textId="77777777" w:rsidR="00621B34" w:rsidRPr="003A5EC4" w:rsidRDefault="00621B34" w:rsidP="003A5EC4">
      <w:pPr>
        <w:spacing w:after="0"/>
        <w:ind w:firstLine="720"/>
        <w:jc w:val="both"/>
        <w:rPr>
          <w:rFonts w:ascii="Times New Roman" w:eastAsiaTheme="minorEastAsia" w:hAnsi="Times New Roman" w:cs="Times New Roman"/>
          <w:sz w:val="24"/>
          <w:szCs w:val="24"/>
        </w:rPr>
      </w:pPr>
      <w:r w:rsidRPr="003A5EC4">
        <w:rPr>
          <w:rFonts w:ascii="Times New Roman" w:eastAsiaTheme="minorEastAsia" w:hAnsi="Times New Roman" w:cs="Times New Roman"/>
          <w:sz w:val="24"/>
          <w:szCs w:val="24"/>
        </w:rPr>
        <w:t xml:space="preserve">The carnival parade is carried out in different formats by different states. The most popular being the Calabar carnival with 5 major competing bands and other non-competing bands. </w:t>
      </w:r>
      <w:proofErr w:type="spellStart"/>
      <w:r w:rsidRPr="003A5EC4">
        <w:rPr>
          <w:rFonts w:ascii="Times New Roman" w:eastAsiaTheme="minorEastAsia" w:hAnsi="Times New Roman" w:cs="Times New Roman"/>
          <w:sz w:val="24"/>
          <w:szCs w:val="24"/>
        </w:rPr>
        <w:t>Umukoro</w:t>
      </w:r>
      <w:proofErr w:type="spellEnd"/>
      <w:r w:rsidRPr="003A5EC4">
        <w:rPr>
          <w:rFonts w:ascii="Times New Roman" w:eastAsiaTheme="minorEastAsia" w:hAnsi="Times New Roman" w:cs="Times New Roman"/>
          <w:sz w:val="24"/>
          <w:szCs w:val="24"/>
        </w:rPr>
        <w:t xml:space="preserve"> et al (2020) opine that the Calabar carnival attracts thousands of tourists both national and international into the state, which directly and indirectly helps in the cultural projection and transformation of the Calabar people.</w:t>
      </w:r>
    </w:p>
    <w:p w14:paraId="0E5BD175" w14:textId="77777777" w:rsidR="00621B34" w:rsidRPr="003A5EC4" w:rsidRDefault="00621B34" w:rsidP="003A5EC4">
      <w:pPr>
        <w:spacing w:before="120" w:after="120"/>
        <w:ind w:firstLine="720"/>
        <w:jc w:val="both"/>
        <w:rPr>
          <w:rFonts w:ascii="Times New Roman" w:eastAsiaTheme="minorEastAsia" w:hAnsi="Times New Roman" w:cs="Times New Roman"/>
          <w:sz w:val="24"/>
          <w:szCs w:val="24"/>
        </w:rPr>
      </w:pPr>
      <w:r w:rsidRPr="003A5EC4">
        <w:rPr>
          <w:rFonts w:ascii="Times New Roman" w:eastAsiaTheme="minorEastAsia" w:hAnsi="Times New Roman" w:cs="Times New Roman"/>
          <w:sz w:val="24"/>
          <w:szCs w:val="24"/>
        </w:rPr>
        <w:t>The carnival is played by people from all works of life. It is seen as a model for contact hypothesis which this study adopts to bring together members of the in-group (normal people) and the out-group (Street children</w:t>
      </w:r>
      <w:r w:rsidRPr="003A5EC4">
        <w:rPr>
          <w:rFonts w:ascii="Times New Roman" w:eastAsiaTheme="minorEastAsia" w:hAnsi="Times New Roman" w:cs="Times New Roman"/>
          <w:b/>
          <w:bCs/>
          <w:sz w:val="24"/>
          <w:szCs w:val="24"/>
        </w:rPr>
        <w:t>)</w:t>
      </w:r>
      <w:r w:rsidRPr="003A5EC4">
        <w:rPr>
          <w:rFonts w:ascii="Times New Roman" w:eastAsiaTheme="minorEastAsia" w:hAnsi="Times New Roman" w:cs="Times New Roman"/>
          <w:sz w:val="24"/>
          <w:szCs w:val="24"/>
        </w:rPr>
        <w:t xml:space="preserve">. One of the justifications of this study is based on the fact that, in carnival, there is no discrimination, everyone sees an opportunity for relaxation, have fun and meet people. </w:t>
      </w:r>
      <w:proofErr w:type="spellStart"/>
      <w:r w:rsidRPr="003A5EC4">
        <w:rPr>
          <w:rFonts w:ascii="Times New Roman" w:eastAsiaTheme="minorEastAsia" w:hAnsi="Times New Roman" w:cs="Times New Roman"/>
          <w:sz w:val="24"/>
          <w:szCs w:val="24"/>
        </w:rPr>
        <w:t>Lehto</w:t>
      </w:r>
      <w:proofErr w:type="spellEnd"/>
      <w:r w:rsidRPr="003A5EC4">
        <w:rPr>
          <w:rFonts w:ascii="Times New Roman" w:eastAsiaTheme="minorEastAsia" w:hAnsi="Times New Roman" w:cs="Times New Roman"/>
          <w:sz w:val="24"/>
          <w:szCs w:val="24"/>
        </w:rPr>
        <w:t xml:space="preserve"> et al (2020) explains the impact of leisure time for children. Carnival provides leisure for all. </w:t>
      </w:r>
    </w:p>
    <w:p w14:paraId="6F3A4387" w14:textId="40599A4F" w:rsidR="00621B34" w:rsidRPr="00FC681E" w:rsidRDefault="00621B34" w:rsidP="00FC681E">
      <w:pPr>
        <w:spacing w:before="120" w:after="120"/>
        <w:ind w:firstLine="720"/>
        <w:jc w:val="both"/>
        <w:rPr>
          <w:rFonts w:ascii="Times New Roman" w:eastAsiaTheme="minorEastAsia" w:hAnsi="Times New Roman" w:cs="Times New Roman"/>
          <w:b/>
          <w:bCs/>
          <w:sz w:val="24"/>
          <w:szCs w:val="24"/>
        </w:rPr>
      </w:pPr>
      <w:r w:rsidRPr="003A5EC4">
        <w:rPr>
          <w:rFonts w:ascii="Times New Roman" w:eastAsiaTheme="minorEastAsia" w:hAnsi="Times New Roman" w:cs="Times New Roman"/>
          <w:sz w:val="24"/>
          <w:szCs w:val="24"/>
        </w:rPr>
        <w:t xml:space="preserve">Carnival is also used to tell a story of a people. Most carnivals of the world are academic, the masqueraders present stories that depicts the realities in the society. For instance, an article on the Conversation published in March 2019 presents role-switching carnival </w:t>
      </w:r>
      <w:r w:rsidRPr="003A5EC4">
        <w:rPr>
          <w:rFonts w:ascii="Times New Roman" w:hAnsi="Times New Roman" w:cs="Times New Roman"/>
          <w:sz w:val="24"/>
          <w:szCs w:val="24"/>
          <w:shd w:val="clear" w:color="auto" w:fill="FFFFFF"/>
        </w:rPr>
        <w:t>(</w:t>
      </w:r>
      <w:r w:rsidRPr="003A5EC4">
        <w:rPr>
          <w:rFonts w:ascii="Times New Roman" w:eastAsia="Times New Roman" w:hAnsi="Times New Roman" w:cs="Times New Roman"/>
          <w:kern w:val="36"/>
          <w:sz w:val="24"/>
          <w:szCs w:val="24"/>
          <w:bdr w:val="none" w:sz="0" w:space="0" w:color="auto" w:frame="1"/>
        </w:rPr>
        <w:t xml:space="preserve">Le marriage burlesque) </w:t>
      </w:r>
      <w:r w:rsidRPr="003A5EC4">
        <w:rPr>
          <w:rFonts w:ascii="Times New Roman" w:hAnsi="Times New Roman" w:cs="Times New Roman"/>
          <w:sz w:val="24"/>
          <w:szCs w:val="24"/>
          <w:shd w:val="clear" w:color="auto" w:fill="FFFFFF"/>
        </w:rPr>
        <w:t xml:space="preserve">where men and women perform each other’s conjugal role by cross-dressing as their gendered other. </w:t>
      </w:r>
      <w:r w:rsidR="00FC681E" w:rsidRPr="003A5EC4">
        <w:rPr>
          <w:rFonts w:ascii="Times New Roman" w:hAnsi="Times New Roman" w:cs="Times New Roman"/>
          <w:sz w:val="24"/>
          <w:szCs w:val="24"/>
          <w:shd w:val="clear" w:color="auto" w:fill="FFFFFF"/>
        </w:rPr>
        <w:t>So,</w:t>
      </w:r>
      <w:r w:rsidRPr="003A5EC4">
        <w:rPr>
          <w:rFonts w:ascii="Times New Roman" w:hAnsi="Times New Roman" w:cs="Times New Roman"/>
          <w:sz w:val="24"/>
          <w:szCs w:val="24"/>
          <w:shd w:val="clear" w:color="auto" w:fill="FFFFFF"/>
        </w:rPr>
        <w:t xml:space="preserve"> the man masquerades as the (often pregnant) wife and – to a lesser extent – the woman dresses and performs as the husband. The happy couple is followed by a wedding procession and are “married” by a registrar and a priest along the carnival route.</w:t>
      </w:r>
    </w:p>
    <w:p w14:paraId="293D7FAA" w14:textId="77777777" w:rsidR="00621B34" w:rsidRPr="003A5EC4" w:rsidRDefault="00621B34" w:rsidP="003A5EC4">
      <w:pPr>
        <w:spacing w:after="0"/>
        <w:jc w:val="both"/>
        <w:rPr>
          <w:rFonts w:ascii="Times New Roman" w:eastAsia="Times New Roman" w:hAnsi="Times New Roman" w:cs="Times New Roman"/>
          <w:b/>
          <w:sz w:val="24"/>
          <w:szCs w:val="24"/>
        </w:rPr>
      </w:pPr>
      <w:r w:rsidRPr="003A5EC4">
        <w:rPr>
          <w:rFonts w:ascii="Times New Roman" w:eastAsiaTheme="minorEastAsia" w:hAnsi="Times New Roman" w:cs="Times New Roman"/>
          <w:b/>
          <w:sz w:val="24"/>
          <w:szCs w:val="24"/>
        </w:rPr>
        <w:t xml:space="preserve">2.3.     </w:t>
      </w:r>
      <w:r w:rsidRPr="003A5EC4">
        <w:rPr>
          <w:rFonts w:ascii="Times New Roman" w:eastAsia="Times New Roman" w:hAnsi="Times New Roman" w:cs="Times New Roman"/>
          <w:b/>
          <w:sz w:val="24"/>
          <w:szCs w:val="24"/>
        </w:rPr>
        <w:t xml:space="preserve">Understanding </w:t>
      </w:r>
      <w:proofErr w:type="spellStart"/>
      <w:r w:rsidRPr="003A5EC4">
        <w:rPr>
          <w:rFonts w:ascii="Times New Roman" w:eastAsia="Times New Roman" w:hAnsi="Times New Roman" w:cs="Times New Roman"/>
          <w:b/>
          <w:sz w:val="24"/>
          <w:szCs w:val="24"/>
        </w:rPr>
        <w:t>Streetism</w:t>
      </w:r>
      <w:proofErr w:type="spellEnd"/>
      <w:r w:rsidRPr="003A5EC4">
        <w:rPr>
          <w:rFonts w:ascii="Times New Roman" w:eastAsia="Times New Roman" w:hAnsi="Times New Roman" w:cs="Times New Roman"/>
          <w:b/>
          <w:sz w:val="24"/>
          <w:szCs w:val="24"/>
        </w:rPr>
        <w:t xml:space="preserve"> and its attendant problems</w:t>
      </w:r>
    </w:p>
    <w:p w14:paraId="37576CB5" w14:textId="77777777" w:rsidR="00621B34" w:rsidRPr="003A5EC4" w:rsidRDefault="00621B34" w:rsidP="003A5EC4">
      <w:pPr>
        <w:spacing w:after="0"/>
        <w:jc w:val="both"/>
        <w:rPr>
          <w:rFonts w:ascii="Times New Roman" w:eastAsia="Times New Roman" w:hAnsi="Times New Roman" w:cs="Times New Roman"/>
          <w:sz w:val="24"/>
          <w:szCs w:val="24"/>
        </w:rPr>
      </w:pPr>
      <w:proofErr w:type="spellStart"/>
      <w:r w:rsidRPr="003A5EC4">
        <w:rPr>
          <w:rFonts w:ascii="Times New Roman" w:eastAsia="Times New Roman" w:hAnsi="Times New Roman" w:cs="Times New Roman"/>
          <w:sz w:val="24"/>
          <w:szCs w:val="24"/>
        </w:rPr>
        <w:t>Streetism</w:t>
      </w:r>
      <w:proofErr w:type="spellEnd"/>
      <w:r w:rsidRPr="003A5EC4">
        <w:rPr>
          <w:rFonts w:ascii="Times New Roman" w:eastAsia="Times New Roman" w:hAnsi="Times New Roman" w:cs="Times New Roman"/>
          <w:sz w:val="24"/>
          <w:szCs w:val="24"/>
        </w:rPr>
        <w:t xml:space="preserve"> is a term, which describes homeless children and families who live and work in the streets of towns and cities in developing countries. According to Rocky (1994) about 100 million children between the ages of 5 and 18 live on the streets of less developed countries. </w:t>
      </w:r>
    </w:p>
    <w:p w14:paraId="2FF22E54" w14:textId="77777777" w:rsidR="00621B34" w:rsidRPr="003A5EC4" w:rsidRDefault="00621B34" w:rsidP="003A5EC4">
      <w:pPr>
        <w:spacing w:after="0"/>
        <w:ind w:firstLine="720"/>
        <w:jc w:val="both"/>
        <w:rPr>
          <w:rFonts w:ascii="Times New Roman" w:eastAsia="Times New Roman" w:hAnsi="Times New Roman" w:cs="Times New Roman"/>
          <w:sz w:val="24"/>
          <w:szCs w:val="24"/>
        </w:rPr>
      </w:pPr>
      <w:r w:rsidRPr="003A5EC4">
        <w:rPr>
          <w:rFonts w:ascii="Times New Roman" w:eastAsia="Times New Roman" w:hAnsi="Times New Roman" w:cs="Times New Roman"/>
          <w:sz w:val="24"/>
          <w:szCs w:val="24"/>
        </w:rPr>
        <w:t xml:space="preserve">The Inter-NGOs in Switzerland defines street child or youth as “any girl or boy who has not reached adulthood, for whom the street (in the broadest sense of the word, including unoccupied dwellings, wasteland, etc.) has become her or his habitual abode and/or sources of livelihood, and who is inadequately protected, supervised or directed by responsible adults” (Inter-NGO, 1985). </w:t>
      </w:r>
      <w:proofErr w:type="spellStart"/>
      <w:r w:rsidRPr="003A5EC4">
        <w:rPr>
          <w:rFonts w:ascii="Times New Roman" w:eastAsia="Times New Roman" w:hAnsi="Times New Roman" w:cs="Times New Roman"/>
          <w:sz w:val="24"/>
          <w:szCs w:val="24"/>
        </w:rPr>
        <w:t>Umukoro</w:t>
      </w:r>
      <w:proofErr w:type="spellEnd"/>
      <w:r w:rsidRPr="003A5EC4">
        <w:rPr>
          <w:rFonts w:ascii="Times New Roman" w:eastAsia="Times New Roman" w:hAnsi="Times New Roman" w:cs="Times New Roman"/>
          <w:sz w:val="24"/>
          <w:szCs w:val="24"/>
        </w:rPr>
        <w:t xml:space="preserve"> et al (2020) observe that more children lived on the street during the covid-19 lockdown, as feeding became a problem for many families.  </w:t>
      </w:r>
    </w:p>
    <w:p w14:paraId="78E8066F" w14:textId="77777777" w:rsidR="00621B34" w:rsidRPr="003A5EC4" w:rsidRDefault="00621B34" w:rsidP="003A5EC4">
      <w:pPr>
        <w:spacing w:after="0"/>
        <w:ind w:firstLine="720"/>
        <w:jc w:val="both"/>
        <w:rPr>
          <w:rFonts w:ascii="Times New Roman" w:eastAsia="Times New Roman" w:hAnsi="Times New Roman" w:cs="Times New Roman"/>
          <w:sz w:val="24"/>
          <w:szCs w:val="24"/>
        </w:rPr>
      </w:pPr>
      <w:r w:rsidRPr="003A5EC4">
        <w:rPr>
          <w:rFonts w:ascii="Times New Roman" w:eastAsia="Times New Roman" w:hAnsi="Times New Roman" w:cs="Times New Roman"/>
          <w:sz w:val="24"/>
          <w:szCs w:val="24"/>
        </w:rPr>
        <w:t xml:space="preserve">Street children are called different names in different places, </w:t>
      </w:r>
      <w:proofErr w:type="spellStart"/>
      <w:r w:rsidRPr="003A5EC4">
        <w:rPr>
          <w:rFonts w:ascii="Times New Roman" w:eastAsia="Times New Roman" w:hAnsi="Times New Roman" w:cs="Times New Roman"/>
          <w:sz w:val="24"/>
          <w:szCs w:val="24"/>
        </w:rPr>
        <w:t>sauch</w:t>
      </w:r>
      <w:proofErr w:type="spellEnd"/>
      <w:r w:rsidRPr="003A5EC4">
        <w:rPr>
          <w:rFonts w:ascii="Times New Roman" w:eastAsia="Times New Roman" w:hAnsi="Times New Roman" w:cs="Times New Roman"/>
          <w:sz w:val="24"/>
          <w:szCs w:val="24"/>
        </w:rPr>
        <w:t xml:space="preserve"> as “street kids”, “street boys”, “parking boys”, “</w:t>
      </w:r>
      <w:proofErr w:type="spellStart"/>
      <w:r w:rsidRPr="003A5EC4">
        <w:rPr>
          <w:rFonts w:ascii="Times New Roman" w:eastAsia="Times New Roman" w:hAnsi="Times New Roman" w:cs="Times New Roman"/>
          <w:sz w:val="24"/>
          <w:szCs w:val="24"/>
        </w:rPr>
        <w:t>carwashers</w:t>
      </w:r>
      <w:proofErr w:type="spellEnd"/>
      <w:r w:rsidRPr="003A5EC4">
        <w:rPr>
          <w:rFonts w:ascii="Times New Roman" w:eastAsia="Times New Roman" w:hAnsi="Times New Roman" w:cs="Times New Roman"/>
          <w:sz w:val="24"/>
          <w:szCs w:val="24"/>
        </w:rPr>
        <w:t>”, “teenage beggars”, “street bums”, “children on their own”, and “</w:t>
      </w:r>
      <w:proofErr w:type="spellStart"/>
      <w:r w:rsidRPr="003A5EC4">
        <w:rPr>
          <w:rFonts w:ascii="Times New Roman" w:eastAsia="Times New Roman" w:hAnsi="Times New Roman" w:cs="Times New Roman"/>
          <w:i/>
          <w:sz w:val="24"/>
          <w:szCs w:val="24"/>
        </w:rPr>
        <w:t>mutibumba</w:t>
      </w:r>
      <w:proofErr w:type="spellEnd"/>
      <w:r w:rsidRPr="003A5EC4">
        <w:rPr>
          <w:rFonts w:ascii="Times New Roman" w:eastAsia="Times New Roman" w:hAnsi="Times New Roman" w:cs="Times New Roman"/>
          <w:sz w:val="24"/>
          <w:szCs w:val="24"/>
        </w:rPr>
        <w:t>”, “</w:t>
      </w:r>
      <w:proofErr w:type="spellStart"/>
      <w:r w:rsidRPr="003A5EC4">
        <w:rPr>
          <w:rFonts w:ascii="Times New Roman" w:eastAsia="Times New Roman" w:hAnsi="Times New Roman" w:cs="Times New Roman"/>
          <w:sz w:val="24"/>
          <w:szCs w:val="24"/>
        </w:rPr>
        <w:t>Alaye</w:t>
      </w:r>
      <w:proofErr w:type="spellEnd"/>
      <w:r w:rsidRPr="003A5EC4">
        <w:rPr>
          <w:rFonts w:ascii="Times New Roman" w:eastAsia="Times New Roman" w:hAnsi="Times New Roman" w:cs="Times New Roman"/>
          <w:sz w:val="24"/>
          <w:szCs w:val="24"/>
        </w:rPr>
        <w:t>”, and “</w:t>
      </w:r>
      <w:proofErr w:type="spellStart"/>
      <w:r w:rsidRPr="003A5EC4">
        <w:rPr>
          <w:rFonts w:ascii="Times New Roman" w:eastAsia="Times New Roman" w:hAnsi="Times New Roman" w:cs="Times New Roman"/>
          <w:sz w:val="24"/>
          <w:szCs w:val="24"/>
        </w:rPr>
        <w:t>Skolombo</w:t>
      </w:r>
      <w:proofErr w:type="spellEnd"/>
      <w:r w:rsidRPr="003A5EC4">
        <w:rPr>
          <w:rFonts w:ascii="Times New Roman" w:eastAsia="Times New Roman" w:hAnsi="Times New Roman" w:cs="Times New Roman"/>
          <w:sz w:val="24"/>
          <w:szCs w:val="24"/>
        </w:rPr>
        <w:t xml:space="preserve">”. These names are derogatory and identifies the vices associated with the names  </w:t>
      </w:r>
    </w:p>
    <w:p w14:paraId="784BB9D2" w14:textId="77777777" w:rsidR="00621B34" w:rsidRPr="003A5EC4" w:rsidRDefault="00621B34" w:rsidP="003A5EC4">
      <w:pPr>
        <w:spacing w:after="0"/>
        <w:ind w:firstLine="720"/>
        <w:jc w:val="both"/>
        <w:rPr>
          <w:rFonts w:ascii="Times New Roman" w:eastAsiaTheme="minorEastAsia" w:hAnsi="Times New Roman" w:cs="Times New Roman"/>
          <w:sz w:val="24"/>
          <w:szCs w:val="24"/>
        </w:rPr>
      </w:pPr>
      <w:r w:rsidRPr="003A5EC4">
        <w:rPr>
          <w:rFonts w:ascii="Times New Roman" w:eastAsiaTheme="minorEastAsia" w:hAnsi="Times New Roman" w:cs="Times New Roman"/>
          <w:sz w:val="24"/>
          <w:szCs w:val="24"/>
        </w:rPr>
        <w:t xml:space="preserve">UNICEF (2009) reports that family structure and problems have pushed children away from their homes. For instance, some have left their family homes because they lost parents, some leave to earn income for the family, abuse by relatives and neighbors, peer pressure and general lack of love and care are other reasons. </w:t>
      </w:r>
    </w:p>
    <w:p w14:paraId="0C24A3E7" w14:textId="0498AF24" w:rsidR="00621B34" w:rsidRPr="003A5EC4" w:rsidRDefault="00621B34" w:rsidP="003A5EC4">
      <w:pPr>
        <w:spacing w:after="0"/>
        <w:ind w:firstLine="720"/>
        <w:jc w:val="both"/>
        <w:rPr>
          <w:rFonts w:ascii="Times New Roman" w:eastAsia="Times New Roman" w:hAnsi="Times New Roman" w:cs="Times New Roman"/>
          <w:sz w:val="24"/>
          <w:szCs w:val="24"/>
        </w:rPr>
      </w:pPr>
      <w:proofErr w:type="spellStart"/>
      <w:r w:rsidRPr="003A5EC4">
        <w:rPr>
          <w:rFonts w:ascii="Times New Roman" w:eastAsia="Times New Roman" w:hAnsi="Times New Roman" w:cs="Times New Roman"/>
          <w:sz w:val="24"/>
          <w:szCs w:val="24"/>
        </w:rPr>
        <w:t>Auret</w:t>
      </w:r>
      <w:proofErr w:type="spellEnd"/>
      <w:r w:rsidRPr="003A5EC4">
        <w:rPr>
          <w:rFonts w:ascii="Times New Roman" w:eastAsia="Times New Roman" w:hAnsi="Times New Roman" w:cs="Times New Roman"/>
          <w:sz w:val="24"/>
          <w:szCs w:val="24"/>
        </w:rPr>
        <w:t>, (1995) observe that due to lack of adequate parental care and affection, education and opportunities for healthy growth street children live under squalid conditions. Today, due to the deplorable economic situation in urban cities, the number of street children have overwhelmingly increased. This increase has led to an increase in social vices such as pickpockets, robbery and kidnappings. It is thus against the backdrop of this that this study employs critical thinking in order to eradicate prejudice and bias against street children and restructure society’s perception using carnival dance festival as an appropriate means to positively engage street children.</w:t>
      </w:r>
    </w:p>
    <w:p w14:paraId="7083B6A4" w14:textId="77777777" w:rsidR="00887FB1" w:rsidRPr="003A5EC4" w:rsidRDefault="00887FB1" w:rsidP="003A5EC4">
      <w:pPr>
        <w:spacing w:after="0"/>
        <w:ind w:firstLine="720"/>
        <w:jc w:val="both"/>
        <w:rPr>
          <w:rFonts w:ascii="Times New Roman" w:eastAsia="Times New Roman" w:hAnsi="Times New Roman" w:cs="Times New Roman"/>
          <w:sz w:val="24"/>
          <w:szCs w:val="24"/>
        </w:rPr>
      </w:pPr>
    </w:p>
    <w:p w14:paraId="74B09D12" w14:textId="77777777" w:rsidR="00621B34" w:rsidRPr="003A5EC4" w:rsidRDefault="00621B34" w:rsidP="003A5EC4">
      <w:pPr>
        <w:jc w:val="both"/>
        <w:rPr>
          <w:rFonts w:ascii="Times New Roman" w:eastAsiaTheme="minorEastAsia" w:hAnsi="Times New Roman" w:cs="Times New Roman"/>
          <w:b/>
          <w:sz w:val="24"/>
          <w:szCs w:val="24"/>
        </w:rPr>
      </w:pPr>
      <w:r w:rsidRPr="003A5EC4">
        <w:rPr>
          <w:rFonts w:ascii="Times New Roman" w:eastAsiaTheme="minorEastAsia" w:hAnsi="Times New Roman" w:cs="Times New Roman"/>
          <w:b/>
          <w:sz w:val="24"/>
          <w:szCs w:val="24"/>
        </w:rPr>
        <w:t>Methodology and Theoretical framework</w:t>
      </w:r>
      <w:r w:rsidRPr="003A5EC4">
        <w:rPr>
          <w:rFonts w:ascii="Times New Roman" w:eastAsiaTheme="minorEastAsia" w:hAnsi="Times New Roman" w:cs="Times New Roman"/>
          <w:sz w:val="24"/>
          <w:szCs w:val="24"/>
        </w:rPr>
        <w:t xml:space="preserve">: </w:t>
      </w:r>
    </w:p>
    <w:p w14:paraId="3686B8AC" w14:textId="77777777" w:rsidR="00621B34" w:rsidRPr="003A5EC4" w:rsidRDefault="00621B34" w:rsidP="003A5EC4">
      <w:pPr>
        <w:jc w:val="both"/>
        <w:rPr>
          <w:rFonts w:ascii="Times New Roman" w:hAnsi="Times New Roman" w:cs="Times New Roman"/>
          <w:sz w:val="24"/>
          <w:szCs w:val="24"/>
          <w:shd w:val="clear" w:color="auto" w:fill="FFFFFF"/>
        </w:rPr>
      </w:pPr>
      <w:r w:rsidRPr="003A5EC4">
        <w:rPr>
          <w:rFonts w:ascii="Times New Roman" w:hAnsi="Times New Roman" w:cs="Times New Roman"/>
          <w:sz w:val="24"/>
          <w:szCs w:val="24"/>
          <w:shd w:val="clear" w:color="auto" w:fill="FFFFFF"/>
        </w:rPr>
        <w:t xml:space="preserve">The survey sample comprised 350 locals interviewed at selected places in Calabar. Through observation and semi-structured interviews, information was collected about state of origin, marital status, employment status, travel frequency and cultural experiences within and outside Cross River State. </w:t>
      </w:r>
    </w:p>
    <w:p w14:paraId="69675F25" w14:textId="77777777" w:rsidR="00621B34" w:rsidRPr="003A5EC4" w:rsidRDefault="00621B34" w:rsidP="003A5EC4">
      <w:pPr>
        <w:ind w:firstLine="720"/>
        <w:jc w:val="both"/>
        <w:rPr>
          <w:rFonts w:ascii="Times New Roman" w:hAnsi="Times New Roman" w:cs="Times New Roman"/>
          <w:sz w:val="24"/>
          <w:szCs w:val="24"/>
          <w:shd w:val="clear" w:color="auto" w:fill="FFFFFF"/>
        </w:rPr>
      </w:pPr>
      <w:r w:rsidRPr="003A5EC4">
        <w:rPr>
          <w:rFonts w:ascii="Times New Roman" w:hAnsi="Times New Roman" w:cs="Times New Roman"/>
          <w:sz w:val="24"/>
          <w:szCs w:val="24"/>
          <w:shd w:val="clear" w:color="auto" w:fill="FFFFFF"/>
        </w:rPr>
        <w:t xml:space="preserve">Open questions about general reasons for avoiding street children were asked. Offering a list of answers with yes/no options it then inquired about the reason for lack of interest in the welfare of street children. The list was applicable to all respondents. Finally, respondents were asked about their personal opinion on rehabilitating street children using skills acquisition programs and carnival. </w:t>
      </w:r>
    </w:p>
    <w:p w14:paraId="3DBA0547" w14:textId="6FE245ED" w:rsidR="00621B34" w:rsidRPr="003A5EC4" w:rsidRDefault="00621B34" w:rsidP="003A5EC4">
      <w:pPr>
        <w:ind w:firstLine="720"/>
        <w:jc w:val="both"/>
        <w:rPr>
          <w:rFonts w:ascii="Times New Roman" w:eastAsia="Times New Roman" w:hAnsi="Times New Roman" w:cs="Times New Roman"/>
          <w:sz w:val="24"/>
          <w:szCs w:val="24"/>
          <w:lang w:val="en"/>
        </w:rPr>
      </w:pPr>
      <w:r w:rsidRPr="003A5EC4">
        <w:rPr>
          <w:rFonts w:ascii="Times New Roman" w:hAnsi="Times New Roman" w:cs="Times New Roman"/>
          <w:sz w:val="24"/>
          <w:szCs w:val="24"/>
          <w:shd w:val="clear" w:color="auto" w:fill="FFFFFF"/>
        </w:rPr>
        <w:t xml:space="preserve">The research employed the critical thinking theory which according to Scriven (1987) is </w:t>
      </w:r>
      <w:proofErr w:type="spellStart"/>
      <w:r w:rsidR="00FC681E" w:rsidRPr="003A5EC4">
        <w:rPr>
          <w:rFonts w:ascii="Times New Roman" w:hAnsi="Times New Roman" w:cs="Times New Roman"/>
          <w:sz w:val="24"/>
          <w:szCs w:val="24"/>
          <w:shd w:val="clear" w:color="auto" w:fill="FFFFFF"/>
        </w:rPr>
        <w:t>t</w:t>
      </w:r>
      <w:r w:rsidR="00FC681E" w:rsidRPr="003A5EC4">
        <w:rPr>
          <w:rFonts w:ascii="Times New Roman" w:eastAsia="Times New Roman" w:hAnsi="Times New Roman" w:cs="Times New Roman"/>
          <w:sz w:val="24"/>
          <w:szCs w:val="24"/>
          <w:lang w:val="en"/>
        </w:rPr>
        <w:t>he</w:t>
      </w:r>
      <w:proofErr w:type="spellEnd"/>
      <w:r w:rsidRPr="003A5EC4">
        <w:rPr>
          <w:rFonts w:ascii="Times New Roman" w:eastAsia="Times New Roman" w:hAnsi="Times New Roman" w:cs="Times New Roman"/>
          <w:sz w:val="24"/>
          <w:szCs w:val="24"/>
          <w:lang w:val="en"/>
        </w:rPr>
        <w:t xml:space="preserve"> intellectually disciplined process of actively and skillfully conceptualizing, applying, analyzing, synthesizing, and/or evaluating information gathered from, or generated by, observation, experience, reflection, reasoning, or communication, as a guide to belief and action.</w:t>
      </w:r>
      <w:r w:rsidRPr="003A5EC4">
        <w:rPr>
          <w:rFonts w:ascii="Times New Roman" w:hAnsi="Times New Roman" w:cs="Times New Roman"/>
          <w:sz w:val="24"/>
          <w:szCs w:val="24"/>
          <w:shd w:val="clear" w:color="auto" w:fill="FFFFFF"/>
        </w:rPr>
        <w:t xml:space="preserve"> This critical theory is of value to the research as it helps to establish for instance evidence through the realities observed in the field etc.</w:t>
      </w:r>
      <w:r w:rsidRPr="003A5EC4">
        <w:rPr>
          <w:rFonts w:ascii="Times New Roman" w:eastAsia="Times New Roman" w:hAnsi="Times New Roman" w:cs="Times New Roman"/>
          <w:sz w:val="24"/>
          <w:szCs w:val="24"/>
          <w:lang w:val="en"/>
        </w:rPr>
        <w:t xml:space="preserve"> </w:t>
      </w:r>
    </w:p>
    <w:p w14:paraId="246951C8" w14:textId="77777777" w:rsidR="00621B34" w:rsidRPr="003A5EC4" w:rsidRDefault="00621B34" w:rsidP="003A5EC4">
      <w:pPr>
        <w:ind w:firstLine="720"/>
        <w:jc w:val="both"/>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 xml:space="preserve">In addition, </w:t>
      </w:r>
      <w:proofErr w:type="spellStart"/>
      <w:r w:rsidRPr="003A5EC4">
        <w:rPr>
          <w:rFonts w:ascii="Times New Roman" w:eastAsia="Times New Roman" w:hAnsi="Times New Roman" w:cs="Times New Roman"/>
          <w:sz w:val="24"/>
          <w:szCs w:val="24"/>
          <w:lang w:val="en"/>
        </w:rPr>
        <w:t>t</w:t>
      </w:r>
      <w:r w:rsidRPr="003A5EC4">
        <w:rPr>
          <w:rFonts w:ascii="Times New Roman" w:eastAsiaTheme="minorEastAsia" w:hAnsi="Times New Roman" w:cs="Times New Roman"/>
          <w:sz w:val="24"/>
          <w:szCs w:val="24"/>
        </w:rPr>
        <w:t>he</w:t>
      </w:r>
      <w:proofErr w:type="spellEnd"/>
      <w:r w:rsidRPr="003A5EC4">
        <w:rPr>
          <w:rFonts w:ascii="Times New Roman" w:eastAsiaTheme="minorEastAsia" w:hAnsi="Times New Roman" w:cs="Times New Roman"/>
          <w:sz w:val="24"/>
          <w:szCs w:val="24"/>
        </w:rPr>
        <w:t xml:space="preserve"> theory of Cultural adaptation will also be adopted. </w:t>
      </w:r>
      <w:r w:rsidRPr="003A5EC4">
        <w:rPr>
          <w:rFonts w:ascii="Times New Roman" w:hAnsi="Times New Roman" w:cs="Times New Roman"/>
          <w:sz w:val="24"/>
          <w:szCs w:val="24"/>
          <w:shd w:val="clear" w:color="auto" w:fill="FFFFFF"/>
        </w:rPr>
        <w:t>This refers to the process and time it takes a person to assimilate to a new culture. It is not an easy transition. It was observed that the street children, who have lived all their lives on the streets, are reluctant to relocate. Cultural adaptation will help in the process of moving from street life to normal life.</w:t>
      </w:r>
    </w:p>
    <w:p w14:paraId="77732917" w14:textId="77777777" w:rsidR="00621B34" w:rsidRPr="003A5EC4" w:rsidRDefault="00621B34" w:rsidP="003A5EC4">
      <w:pPr>
        <w:ind w:firstLine="720"/>
        <w:jc w:val="both"/>
        <w:rPr>
          <w:rFonts w:ascii="Times New Roman" w:hAnsi="Times New Roman" w:cs="Times New Roman"/>
          <w:sz w:val="24"/>
          <w:szCs w:val="24"/>
          <w:shd w:val="clear" w:color="auto" w:fill="FFFFFF"/>
        </w:rPr>
      </w:pPr>
      <w:r w:rsidRPr="003A5EC4">
        <w:rPr>
          <w:rFonts w:ascii="Times New Roman" w:hAnsi="Times New Roman" w:cs="Times New Roman"/>
          <w:sz w:val="24"/>
          <w:szCs w:val="24"/>
          <w:shd w:val="clear" w:color="auto" w:fill="FFFFFF"/>
        </w:rPr>
        <w:t>Respondents’ reactions to street children indicate that street children have been completely forgotten by the society. People are not willing to reach out to them. Some see them as abnormal and dangerous. Most people complain that street children have become a menace in the society as they steal, pick pockets, and some even molest and rape the girls amongst them</w:t>
      </w:r>
    </w:p>
    <w:p w14:paraId="17FC437B" w14:textId="77777777" w:rsidR="00621B34" w:rsidRPr="003A5EC4" w:rsidRDefault="00621B34" w:rsidP="003A5EC4">
      <w:pPr>
        <w:jc w:val="both"/>
        <w:rPr>
          <w:rFonts w:ascii="Times New Roman" w:eastAsia="Times New Roman" w:hAnsi="Times New Roman" w:cs="Times New Roman"/>
          <w:b/>
          <w:sz w:val="24"/>
          <w:szCs w:val="24"/>
        </w:rPr>
      </w:pPr>
      <w:r w:rsidRPr="003A5EC4">
        <w:rPr>
          <w:rFonts w:ascii="Times New Roman" w:eastAsia="Times New Roman" w:hAnsi="Times New Roman" w:cs="Times New Roman"/>
          <w:b/>
          <w:sz w:val="24"/>
          <w:szCs w:val="24"/>
        </w:rPr>
        <w:t>Activities</w:t>
      </w:r>
    </w:p>
    <w:p w14:paraId="43B57D5B" w14:textId="77777777" w:rsidR="00621B34" w:rsidRPr="003A5EC4" w:rsidRDefault="00621B34" w:rsidP="003A5EC4">
      <w:pPr>
        <w:spacing w:before="120" w:after="120"/>
        <w:ind w:firstLine="720"/>
        <w:jc w:val="both"/>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This study applied the core critical thinking skills, which includes observation, interpretation, analysis, inference, evaluation, explanation. The following was discovered</w:t>
      </w:r>
    </w:p>
    <w:p w14:paraId="2496E453" w14:textId="77777777" w:rsidR="00621B34" w:rsidRPr="003A5EC4" w:rsidRDefault="00621B34" w:rsidP="003A5EC4">
      <w:pPr>
        <w:spacing w:before="120" w:after="120"/>
        <w:jc w:val="both"/>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Street children were observed at designated cluster areas for a period of three months, people’s reactions towards them at various times were also recorded. Results indicate that:</w:t>
      </w:r>
    </w:p>
    <w:p w14:paraId="4BC21CF1" w14:textId="77777777" w:rsidR="00621B34" w:rsidRPr="003A5EC4" w:rsidRDefault="00621B34" w:rsidP="003A5EC4">
      <w:pPr>
        <w:pStyle w:val="ListParagraph"/>
        <w:numPr>
          <w:ilvl w:val="0"/>
          <w:numId w:val="20"/>
        </w:numPr>
        <w:spacing w:before="120" w:after="120"/>
        <w:contextualSpacing w:val="0"/>
        <w:jc w:val="both"/>
        <w:rPr>
          <w:rFonts w:ascii="Times New Roman" w:hAnsi="Times New Roman" w:cs="Times New Roman"/>
          <w:sz w:val="24"/>
          <w:szCs w:val="24"/>
          <w:lang w:val="en"/>
        </w:rPr>
      </w:pPr>
      <w:r w:rsidRPr="003A5EC4">
        <w:rPr>
          <w:rFonts w:ascii="Times New Roman" w:hAnsi="Times New Roman" w:cs="Times New Roman"/>
          <w:sz w:val="24"/>
          <w:szCs w:val="24"/>
          <w:lang w:val="en"/>
        </w:rPr>
        <w:t>Street children were avoided by normal people</w:t>
      </w:r>
    </w:p>
    <w:p w14:paraId="70DD2CC1" w14:textId="77777777" w:rsidR="00621B34" w:rsidRPr="003A5EC4" w:rsidRDefault="00621B34" w:rsidP="003A5EC4">
      <w:pPr>
        <w:pStyle w:val="ListParagraph"/>
        <w:numPr>
          <w:ilvl w:val="0"/>
          <w:numId w:val="20"/>
        </w:numPr>
        <w:spacing w:before="120" w:after="120"/>
        <w:contextualSpacing w:val="0"/>
        <w:jc w:val="both"/>
        <w:rPr>
          <w:rFonts w:ascii="Times New Roman" w:hAnsi="Times New Roman" w:cs="Times New Roman"/>
          <w:sz w:val="24"/>
          <w:szCs w:val="24"/>
          <w:lang w:val="en"/>
        </w:rPr>
      </w:pPr>
      <w:r w:rsidRPr="003A5EC4">
        <w:rPr>
          <w:rFonts w:ascii="Times New Roman" w:hAnsi="Times New Roman" w:cs="Times New Roman"/>
          <w:sz w:val="24"/>
          <w:szCs w:val="24"/>
          <w:lang w:val="en"/>
        </w:rPr>
        <w:t>Street children were seen as abnormal children</w:t>
      </w:r>
    </w:p>
    <w:p w14:paraId="700AD4D5" w14:textId="77777777" w:rsidR="00621B34" w:rsidRPr="003A5EC4" w:rsidRDefault="00621B34" w:rsidP="003A5EC4">
      <w:pPr>
        <w:pStyle w:val="ListParagraph"/>
        <w:numPr>
          <w:ilvl w:val="0"/>
          <w:numId w:val="20"/>
        </w:numPr>
        <w:spacing w:before="120" w:after="120"/>
        <w:contextualSpacing w:val="0"/>
        <w:jc w:val="both"/>
        <w:rPr>
          <w:rFonts w:ascii="Times New Roman" w:hAnsi="Times New Roman" w:cs="Times New Roman"/>
          <w:sz w:val="24"/>
          <w:szCs w:val="24"/>
          <w:lang w:val="en"/>
        </w:rPr>
      </w:pPr>
      <w:r w:rsidRPr="003A5EC4">
        <w:rPr>
          <w:rFonts w:ascii="Times New Roman" w:hAnsi="Times New Roman" w:cs="Times New Roman"/>
          <w:sz w:val="24"/>
          <w:szCs w:val="24"/>
          <w:lang w:val="en"/>
        </w:rPr>
        <w:t xml:space="preserve">Street children were seen as dangerous and should be avoided </w:t>
      </w:r>
    </w:p>
    <w:p w14:paraId="6A93DECC" w14:textId="77777777" w:rsidR="00621B34" w:rsidRPr="003A5EC4" w:rsidRDefault="00621B34" w:rsidP="003A5EC4">
      <w:pPr>
        <w:pStyle w:val="ListParagraph"/>
        <w:numPr>
          <w:ilvl w:val="0"/>
          <w:numId w:val="20"/>
        </w:numPr>
        <w:spacing w:before="120" w:after="120"/>
        <w:contextualSpacing w:val="0"/>
        <w:jc w:val="both"/>
        <w:rPr>
          <w:rFonts w:ascii="Times New Roman" w:hAnsi="Times New Roman" w:cs="Times New Roman"/>
          <w:sz w:val="24"/>
          <w:szCs w:val="24"/>
          <w:lang w:val="en"/>
        </w:rPr>
      </w:pPr>
      <w:r w:rsidRPr="003A5EC4">
        <w:rPr>
          <w:rFonts w:ascii="Times New Roman" w:hAnsi="Times New Roman" w:cs="Times New Roman"/>
          <w:sz w:val="24"/>
          <w:szCs w:val="24"/>
          <w:lang w:val="en"/>
        </w:rPr>
        <w:t>Most people refused giving street children alms for fear of being bewitched</w:t>
      </w:r>
    </w:p>
    <w:p w14:paraId="45D715D8" w14:textId="77777777" w:rsidR="00621B34" w:rsidRPr="003A5EC4" w:rsidRDefault="00621B34" w:rsidP="003A5EC4">
      <w:pPr>
        <w:pStyle w:val="ListParagraph"/>
        <w:numPr>
          <w:ilvl w:val="0"/>
          <w:numId w:val="20"/>
        </w:numPr>
        <w:spacing w:before="120" w:after="120"/>
        <w:contextualSpacing w:val="0"/>
        <w:jc w:val="both"/>
        <w:rPr>
          <w:rFonts w:ascii="Times New Roman" w:hAnsi="Times New Roman" w:cs="Times New Roman"/>
          <w:sz w:val="24"/>
          <w:szCs w:val="24"/>
          <w:lang w:val="en"/>
        </w:rPr>
      </w:pPr>
      <w:r w:rsidRPr="003A5EC4">
        <w:rPr>
          <w:rFonts w:ascii="Times New Roman" w:hAnsi="Times New Roman" w:cs="Times New Roman"/>
          <w:sz w:val="24"/>
          <w:szCs w:val="24"/>
          <w:lang w:val="en"/>
        </w:rPr>
        <w:t>Street children looked tattered and dejected and should not mingle with others</w:t>
      </w:r>
    </w:p>
    <w:p w14:paraId="676DE239" w14:textId="77777777" w:rsidR="00621B34" w:rsidRPr="003A5EC4" w:rsidRDefault="00621B34" w:rsidP="003A5EC4">
      <w:pPr>
        <w:pStyle w:val="ListParagraph"/>
        <w:numPr>
          <w:ilvl w:val="0"/>
          <w:numId w:val="20"/>
        </w:numPr>
        <w:spacing w:before="120" w:after="120"/>
        <w:contextualSpacing w:val="0"/>
        <w:jc w:val="both"/>
        <w:rPr>
          <w:rFonts w:ascii="Times New Roman" w:hAnsi="Times New Roman" w:cs="Times New Roman"/>
          <w:sz w:val="24"/>
          <w:szCs w:val="24"/>
          <w:lang w:val="en"/>
        </w:rPr>
      </w:pPr>
      <w:r w:rsidRPr="003A5EC4">
        <w:rPr>
          <w:rFonts w:ascii="Times New Roman" w:hAnsi="Times New Roman" w:cs="Times New Roman"/>
          <w:sz w:val="24"/>
          <w:szCs w:val="24"/>
          <w:lang w:val="en"/>
        </w:rPr>
        <w:t>Street children hanged around eateries, banks, car parks, markets, refuse dumps</w:t>
      </w:r>
    </w:p>
    <w:p w14:paraId="7D8C8DFA" w14:textId="77777777" w:rsidR="00621B34" w:rsidRPr="003A5EC4" w:rsidRDefault="00621B34" w:rsidP="003A5EC4">
      <w:pPr>
        <w:pStyle w:val="ListParagraph"/>
        <w:numPr>
          <w:ilvl w:val="0"/>
          <w:numId w:val="20"/>
        </w:numPr>
        <w:spacing w:before="120" w:after="120"/>
        <w:contextualSpacing w:val="0"/>
        <w:jc w:val="both"/>
        <w:rPr>
          <w:rFonts w:ascii="Times New Roman" w:hAnsi="Times New Roman" w:cs="Times New Roman"/>
          <w:sz w:val="24"/>
          <w:szCs w:val="24"/>
          <w:lang w:val="en"/>
        </w:rPr>
      </w:pPr>
      <w:r w:rsidRPr="003A5EC4">
        <w:rPr>
          <w:rFonts w:ascii="Times New Roman" w:hAnsi="Times New Roman" w:cs="Times New Roman"/>
          <w:sz w:val="24"/>
          <w:szCs w:val="24"/>
          <w:lang w:val="en"/>
        </w:rPr>
        <w:t>Street children moved in gangs for protection</w:t>
      </w:r>
    </w:p>
    <w:p w14:paraId="142FB7E5" w14:textId="77777777" w:rsidR="00621B34" w:rsidRPr="003A5EC4" w:rsidRDefault="00621B34" w:rsidP="003A5EC4">
      <w:pPr>
        <w:jc w:val="both"/>
        <w:rPr>
          <w:rFonts w:ascii="Times New Roman" w:eastAsia="Times New Roman" w:hAnsi="Times New Roman" w:cs="Times New Roman"/>
          <w:b/>
          <w:sz w:val="24"/>
          <w:szCs w:val="24"/>
        </w:rPr>
      </w:pPr>
      <w:r w:rsidRPr="003A5EC4">
        <w:rPr>
          <w:rFonts w:ascii="Times New Roman" w:eastAsia="Times New Roman" w:hAnsi="Times New Roman" w:cs="Times New Roman"/>
          <w:b/>
          <w:sz w:val="24"/>
          <w:szCs w:val="24"/>
        </w:rPr>
        <w:t>Discussions</w:t>
      </w:r>
    </w:p>
    <w:p w14:paraId="05AE7A47" w14:textId="77777777" w:rsidR="00621B34" w:rsidRPr="003A5EC4" w:rsidRDefault="00621B34" w:rsidP="003A5EC4">
      <w:pPr>
        <w:spacing w:before="120" w:after="120"/>
        <w:jc w:val="both"/>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Based on the above, the study shows that majority of people feel prejudice and bias towards street children. This is as a result of a preconceived classification of these children based on unfavorable stories told about them. When interviewed, some of the children revealed that they were rejected by their families because pastors said they were the spiritual problems of the family. Some of the excerpts from street children:</w:t>
      </w:r>
    </w:p>
    <w:p w14:paraId="11959E1C" w14:textId="77777777" w:rsidR="00621B34" w:rsidRPr="003A5EC4" w:rsidRDefault="00621B34" w:rsidP="003A5EC4">
      <w:pPr>
        <w:spacing w:before="120" w:after="120"/>
        <w:jc w:val="both"/>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“I was told that after my birth, my mother has been unable to give birth because I blocked her womb”</w:t>
      </w:r>
    </w:p>
    <w:p w14:paraId="33DF4102" w14:textId="77777777" w:rsidR="00621B34" w:rsidRPr="003A5EC4" w:rsidRDefault="00621B34" w:rsidP="003A5EC4">
      <w:pPr>
        <w:spacing w:before="120" w:after="120"/>
        <w:jc w:val="both"/>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“My father said my presence in the house causes hardship”</w:t>
      </w:r>
    </w:p>
    <w:p w14:paraId="16CDC358" w14:textId="77777777" w:rsidR="00621B34" w:rsidRPr="003A5EC4" w:rsidRDefault="00621B34" w:rsidP="003A5EC4">
      <w:pPr>
        <w:spacing w:before="120" w:after="120"/>
        <w:jc w:val="both"/>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“I saw my father with a knife trying to kill me”</w:t>
      </w:r>
    </w:p>
    <w:p w14:paraId="6ECBC3BC" w14:textId="77777777" w:rsidR="00621B34" w:rsidRPr="003A5EC4" w:rsidRDefault="00621B34" w:rsidP="003A5EC4">
      <w:pPr>
        <w:spacing w:before="120" w:after="120"/>
        <w:ind w:firstLine="720"/>
        <w:jc w:val="both"/>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The word "prejudice" refers to unfounded or </w:t>
      </w:r>
      <w:hyperlink r:id="rId32" w:tooltip="Pigeonholed" w:history="1">
        <w:r w:rsidRPr="003A5EC4">
          <w:rPr>
            <w:rFonts w:ascii="Times New Roman" w:eastAsia="Times New Roman" w:hAnsi="Times New Roman" w:cs="Times New Roman"/>
            <w:sz w:val="24"/>
            <w:szCs w:val="24"/>
            <w:lang w:val="en"/>
          </w:rPr>
          <w:t>pigeonholed</w:t>
        </w:r>
      </w:hyperlink>
      <w:r w:rsidRPr="003A5EC4">
        <w:rPr>
          <w:rFonts w:ascii="Times New Roman" w:eastAsia="Times New Roman" w:hAnsi="Times New Roman" w:cs="Times New Roman"/>
          <w:sz w:val="24"/>
          <w:szCs w:val="24"/>
          <w:lang w:val="en"/>
        </w:rPr>
        <w:t xml:space="preserve"> beliefs and it may apply to "any unreasonable attitude that is unusually resistant to rational influence" </w:t>
      </w:r>
      <w:proofErr w:type="spellStart"/>
      <w:r w:rsidRPr="003A5EC4">
        <w:rPr>
          <w:rFonts w:ascii="Times New Roman" w:eastAsia="Times New Roman" w:hAnsi="Times New Roman" w:cs="Times New Roman"/>
          <w:sz w:val="24"/>
          <w:szCs w:val="24"/>
          <w:lang w:val="en"/>
        </w:rPr>
        <w:t>Turiel</w:t>
      </w:r>
      <w:proofErr w:type="spellEnd"/>
      <w:r w:rsidRPr="003A5EC4">
        <w:rPr>
          <w:rFonts w:ascii="Times New Roman" w:eastAsia="Times New Roman" w:hAnsi="Times New Roman" w:cs="Times New Roman"/>
          <w:sz w:val="24"/>
          <w:szCs w:val="24"/>
          <w:lang w:val="en"/>
        </w:rPr>
        <w:t xml:space="preserve"> (2007).</w:t>
      </w:r>
      <w:r w:rsidRPr="003A5EC4">
        <w:rPr>
          <w:rFonts w:ascii="Times New Roman" w:hAnsi="Times New Roman" w:cs="Times New Roman"/>
          <w:sz w:val="24"/>
          <w:szCs w:val="24"/>
        </w:rPr>
        <w:t xml:space="preserve"> </w:t>
      </w:r>
      <w:hyperlink r:id="rId33" w:tooltip="Gordon Allport" w:history="1">
        <w:r w:rsidRPr="003A5EC4">
          <w:rPr>
            <w:rFonts w:ascii="Times New Roman" w:eastAsia="Times New Roman" w:hAnsi="Times New Roman" w:cs="Times New Roman"/>
            <w:sz w:val="24"/>
            <w:szCs w:val="24"/>
            <w:lang w:val="en"/>
          </w:rPr>
          <w:t>Allport</w:t>
        </w:r>
      </w:hyperlink>
      <w:r w:rsidRPr="003A5EC4">
        <w:rPr>
          <w:rFonts w:ascii="Times New Roman" w:eastAsia="Times New Roman" w:hAnsi="Times New Roman" w:cs="Times New Roman"/>
          <w:sz w:val="24"/>
          <w:szCs w:val="24"/>
          <w:lang w:val="en"/>
        </w:rPr>
        <w:t xml:space="preserve"> (1979), prejudice is a "feeling, favorable or unfavorable, toward a person or thing, prior to, or not based on, actual experience", While Bias according to </w:t>
      </w:r>
      <w:r w:rsidRPr="003A5EC4">
        <w:rPr>
          <w:rFonts w:ascii="Times New Roman" w:eastAsia="Times New Roman" w:hAnsi="Times New Roman" w:cs="Times New Roman"/>
          <w:i/>
          <w:iCs/>
          <w:sz w:val="24"/>
          <w:szCs w:val="24"/>
          <w:lang w:val="en"/>
        </w:rPr>
        <w:t>Steinbock,</w:t>
      </w:r>
      <w:r w:rsidRPr="003A5EC4">
        <w:rPr>
          <w:rFonts w:ascii="Times New Roman" w:eastAsia="Times New Roman" w:hAnsi="Times New Roman" w:cs="Times New Roman"/>
          <w:sz w:val="24"/>
          <w:szCs w:val="24"/>
          <w:lang w:val="en"/>
        </w:rPr>
        <w:t> (1978) is a disproportionate weight </w:t>
      </w:r>
      <w:r w:rsidRPr="003A5EC4">
        <w:rPr>
          <w:rFonts w:ascii="Times New Roman" w:eastAsia="Times New Roman" w:hAnsi="Times New Roman" w:cs="Times New Roman"/>
          <w:i/>
          <w:iCs/>
          <w:sz w:val="24"/>
          <w:szCs w:val="24"/>
          <w:lang w:val="en"/>
        </w:rPr>
        <w:t>in favor of</w:t>
      </w:r>
      <w:r w:rsidRPr="003A5EC4">
        <w:rPr>
          <w:rFonts w:ascii="Times New Roman" w:eastAsia="Times New Roman" w:hAnsi="Times New Roman" w:cs="Times New Roman"/>
          <w:sz w:val="24"/>
          <w:szCs w:val="24"/>
          <w:lang w:val="en"/>
        </w:rPr>
        <w:t> or </w:t>
      </w:r>
      <w:r w:rsidRPr="003A5EC4">
        <w:rPr>
          <w:rFonts w:ascii="Times New Roman" w:eastAsia="Times New Roman" w:hAnsi="Times New Roman" w:cs="Times New Roman"/>
          <w:i/>
          <w:iCs/>
          <w:sz w:val="24"/>
          <w:szCs w:val="24"/>
          <w:lang w:val="en"/>
        </w:rPr>
        <w:t>against</w:t>
      </w:r>
      <w:r w:rsidRPr="003A5EC4">
        <w:rPr>
          <w:rFonts w:ascii="Times New Roman" w:eastAsia="Times New Roman" w:hAnsi="Times New Roman" w:cs="Times New Roman"/>
          <w:sz w:val="24"/>
          <w:szCs w:val="24"/>
          <w:lang w:val="en"/>
        </w:rPr>
        <w:t> an idea or thing, usually in a way that is </w:t>
      </w:r>
      <w:hyperlink r:id="rId34" w:tooltip="Closed-minded" w:history="1">
        <w:r w:rsidRPr="003A5EC4">
          <w:rPr>
            <w:rFonts w:ascii="Times New Roman" w:eastAsia="Times New Roman" w:hAnsi="Times New Roman" w:cs="Times New Roman"/>
            <w:sz w:val="24"/>
            <w:szCs w:val="24"/>
            <w:lang w:val="en"/>
          </w:rPr>
          <w:t>closed-minded</w:t>
        </w:r>
      </w:hyperlink>
      <w:r w:rsidRPr="003A5EC4">
        <w:rPr>
          <w:rFonts w:ascii="Times New Roman" w:eastAsia="Times New Roman" w:hAnsi="Times New Roman" w:cs="Times New Roman"/>
          <w:sz w:val="24"/>
          <w:szCs w:val="24"/>
          <w:lang w:val="en"/>
        </w:rPr>
        <w:t>, </w:t>
      </w:r>
      <w:hyperlink r:id="rId35" w:tooltip="Prejudice" w:history="1">
        <w:r w:rsidRPr="003A5EC4">
          <w:rPr>
            <w:rFonts w:ascii="Times New Roman" w:eastAsia="Times New Roman" w:hAnsi="Times New Roman" w:cs="Times New Roman"/>
            <w:sz w:val="24"/>
            <w:szCs w:val="24"/>
            <w:lang w:val="en"/>
          </w:rPr>
          <w:t>prejudicial</w:t>
        </w:r>
      </w:hyperlink>
      <w:r w:rsidRPr="003A5EC4">
        <w:rPr>
          <w:rFonts w:ascii="Times New Roman" w:eastAsia="Times New Roman" w:hAnsi="Times New Roman" w:cs="Times New Roman"/>
          <w:sz w:val="24"/>
          <w:szCs w:val="24"/>
          <w:lang w:val="en"/>
        </w:rPr>
        <w:t>, or unfair. Finding in this study show that people show bias against street children and against the idea of rehabilitating them.</w:t>
      </w:r>
    </w:p>
    <w:p w14:paraId="1A20E90D" w14:textId="77777777" w:rsidR="00621B34" w:rsidRPr="003A5EC4" w:rsidRDefault="00621B34" w:rsidP="003A5EC4">
      <w:pPr>
        <w:jc w:val="both"/>
        <w:rPr>
          <w:rFonts w:ascii="Times New Roman" w:hAnsi="Times New Roman" w:cs="Times New Roman"/>
          <w:sz w:val="24"/>
          <w:szCs w:val="24"/>
          <w:shd w:val="clear" w:color="auto" w:fill="FFFFFF"/>
        </w:rPr>
      </w:pPr>
      <w:r w:rsidRPr="003A5EC4">
        <w:rPr>
          <w:rFonts w:ascii="Times New Roman" w:hAnsi="Times New Roman" w:cs="Times New Roman"/>
          <w:sz w:val="24"/>
          <w:szCs w:val="24"/>
          <w:shd w:val="clear" w:color="auto" w:fill="FFFFFF"/>
        </w:rPr>
        <w:t>Below are some of the excerpts from respondents</w:t>
      </w:r>
    </w:p>
    <w:p w14:paraId="7B9964F8" w14:textId="77777777" w:rsidR="00621B34" w:rsidRPr="003A5EC4" w:rsidRDefault="00621B34" w:rsidP="003A5EC4">
      <w:pPr>
        <w:jc w:val="both"/>
        <w:rPr>
          <w:rFonts w:ascii="Times New Roman" w:hAnsi="Times New Roman" w:cs="Times New Roman"/>
          <w:sz w:val="24"/>
          <w:szCs w:val="24"/>
          <w:shd w:val="clear" w:color="auto" w:fill="FFFFFF"/>
        </w:rPr>
      </w:pPr>
      <w:r w:rsidRPr="003A5EC4">
        <w:rPr>
          <w:rFonts w:ascii="Times New Roman" w:hAnsi="Times New Roman" w:cs="Times New Roman"/>
          <w:sz w:val="24"/>
          <w:szCs w:val="24"/>
          <w:shd w:val="clear" w:color="auto" w:fill="FFFFFF"/>
        </w:rPr>
        <w:t>“I hear that some of these children were thrown out by their families because they are witches and wizards” (Cecilia)</w:t>
      </w:r>
    </w:p>
    <w:p w14:paraId="46C388B6" w14:textId="77777777" w:rsidR="00621B34" w:rsidRPr="003A5EC4" w:rsidRDefault="00621B34" w:rsidP="003A5EC4">
      <w:pPr>
        <w:jc w:val="both"/>
        <w:rPr>
          <w:rFonts w:ascii="Times New Roman" w:hAnsi="Times New Roman" w:cs="Times New Roman"/>
          <w:sz w:val="24"/>
          <w:szCs w:val="24"/>
          <w:shd w:val="clear" w:color="auto" w:fill="FFFFFF"/>
        </w:rPr>
      </w:pPr>
      <w:r w:rsidRPr="003A5EC4">
        <w:rPr>
          <w:rFonts w:ascii="Times New Roman" w:hAnsi="Times New Roman" w:cs="Times New Roman"/>
          <w:sz w:val="24"/>
          <w:szCs w:val="24"/>
          <w:shd w:val="clear" w:color="auto" w:fill="FFFFFF"/>
        </w:rPr>
        <w:t>“How can a normal person deal with these ones? They are killers” (Anonymous)</w:t>
      </w:r>
    </w:p>
    <w:p w14:paraId="56608974" w14:textId="4C3464E5" w:rsidR="00621B34" w:rsidRPr="003A5EC4" w:rsidRDefault="00621B34" w:rsidP="003A5EC4">
      <w:pPr>
        <w:jc w:val="both"/>
        <w:rPr>
          <w:rFonts w:ascii="Times New Roman" w:hAnsi="Times New Roman" w:cs="Times New Roman"/>
          <w:sz w:val="24"/>
          <w:szCs w:val="24"/>
          <w:shd w:val="clear" w:color="auto" w:fill="FFFFFF"/>
        </w:rPr>
      </w:pPr>
      <w:r w:rsidRPr="003A5EC4">
        <w:rPr>
          <w:rFonts w:ascii="Times New Roman" w:hAnsi="Times New Roman" w:cs="Times New Roman"/>
          <w:sz w:val="24"/>
          <w:szCs w:val="24"/>
          <w:shd w:val="clear" w:color="auto" w:fill="FFFFFF"/>
        </w:rPr>
        <w:t xml:space="preserve">“These </w:t>
      </w:r>
      <w:proofErr w:type="spellStart"/>
      <w:r w:rsidRPr="003A5EC4">
        <w:rPr>
          <w:rFonts w:ascii="Times New Roman" w:hAnsi="Times New Roman" w:cs="Times New Roman"/>
          <w:sz w:val="24"/>
          <w:szCs w:val="24"/>
          <w:shd w:val="clear" w:color="auto" w:fill="FFFFFF"/>
        </w:rPr>
        <w:t>Scolombo</w:t>
      </w:r>
      <w:proofErr w:type="spellEnd"/>
      <w:r w:rsidRPr="003A5EC4">
        <w:rPr>
          <w:rFonts w:ascii="Times New Roman" w:hAnsi="Times New Roman" w:cs="Times New Roman"/>
          <w:sz w:val="24"/>
          <w:szCs w:val="24"/>
          <w:shd w:val="clear" w:color="auto" w:fill="FFFFFF"/>
        </w:rPr>
        <w:t xml:space="preserve"> children are thieves. If you give them </w:t>
      </w:r>
      <w:r w:rsidR="007E69D8" w:rsidRPr="003A5EC4">
        <w:rPr>
          <w:rFonts w:ascii="Times New Roman" w:hAnsi="Times New Roman" w:cs="Times New Roman"/>
          <w:sz w:val="24"/>
          <w:szCs w:val="24"/>
          <w:shd w:val="clear" w:color="auto" w:fill="FFFFFF"/>
        </w:rPr>
        <w:t>money,</w:t>
      </w:r>
      <w:r w:rsidRPr="003A5EC4">
        <w:rPr>
          <w:rFonts w:ascii="Times New Roman" w:hAnsi="Times New Roman" w:cs="Times New Roman"/>
          <w:sz w:val="24"/>
          <w:szCs w:val="24"/>
          <w:shd w:val="clear" w:color="auto" w:fill="FFFFFF"/>
        </w:rPr>
        <w:t xml:space="preserve"> they smoke </w:t>
      </w:r>
      <w:proofErr w:type="spellStart"/>
      <w:r w:rsidRPr="003A5EC4">
        <w:rPr>
          <w:rFonts w:ascii="Times New Roman" w:hAnsi="Times New Roman" w:cs="Times New Roman"/>
          <w:sz w:val="24"/>
          <w:szCs w:val="24"/>
          <w:shd w:val="clear" w:color="auto" w:fill="FFFFFF"/>
        </w:rPr>
        <w:t>igbo</w:t>
      </w:r>
      <w:proofErr w:type="spellEnd"/>
      <w:r w:rsidRPr="003A5EC4">
        <w:rPr>
          <w:rFonts w:ascii="Times New Roman" w:hAnsi="Times New Roman" w:cs="Times New Roman"/>
          <w:sz w:val="24"/>
          <w:szCs w:val="24"/>
          <w:shd w:val="clear" w:color="auto" w:fill="FFFFFF"/>
        </w:rPr>
        <w:t xml:space="preserve"> with it”. (Akin)</w:t>
      </w:r>
    </w:p>
    <w:p w14:paraId="50861117" w14:textId="77777777" w:rsidR="00621B34" w:rsidRPr="003A5EC4" w:rsidRDefault="00621B34" w:rsidP="003A5EC4">
      <w:pPr>
        <w:spacing w:before="120" w:after="120"/>
        <w:jc w:val="both"/>
        <w:rPr>
          <w:rFonts w:ascii="Times New Roman" w:eastAsia="Times New Roman" w:hAnsi="Times New Roman" w:cs="Times New Roman"/>
          <w:b/>
          <w:bCs/>
          <w:sz w:val="24"/>
          <w:szCs w:val="24"/>
          <w:lang w:val="en"/>
        </w:rPr>
      </w:pPr>
      <w:r w:rsidRPr="003A5EC4">
        <w:rPr>
          <w:rFonts w:ascii="Times New Roman" w:eastAsia="Times New Roman" w:hAnsi="Times New Roman" w:cs="Times New Roman"/>
          <w:b/>
          <w:bCs/>
          <w:sz w:val="24"/>
          <w:szCs w:val="24"/>
          <w:lang w:val="en"/>
        </w:rPr>
        <w:t>On whether Street children should be rehabilitated</w:t>
      </w:r>
    </w:p>
    <w:p w14:paraId="424A730D" w14:textId="77777777" w:rsidR="00621B34" w:rsidRPr="003A5EC4" w:rsidRDefault="00621B34" w:rsidP="003A5EC4">
      <w:pPr>
        <w:spacing w:before="120" w:after="120"/>
        <w:jc w:val="both"/>
        <w:rPr>
          <w:rFonts w:ascii="Times New Roman" w:eastAsia="Times New Roman" w:hAnsi="Times New Roman" w:cs="Times New Roman"/>
          <w:b/>
          <w:bCs/>
          <w:sz w:val="24"/>
          <w:szCs w:val="24"/>
          <w:lang w:val="en"/>
        </w:rPr>
      </w:pPr>
      <w:r w:rsidRPr="003A5EC4">
        <w:rPr>
          <w:rFonts w:ascii="Times New Roman" w:eastAsia="Times New Roman" w:hAnsi="Times New Roman" w:cs="Times New Roman"/>
          <w:b/>
          <w:bCs/>
          <w:sz w:val="24"/>
          <w:szCs w:val="24"/>
          <w:lang w:val="en"/>
        </w:rPr>
        <w:t>“</w:t>
      </w:r>
      <w:r w:rsidRPr="003A5EC4">
        <w:rPr>
          <w:rFonts w:ascii="Times New Roman" w:eastAsia="Times New Roman" w:hAnsi="Times New Roman" w:cs="Times New Roman"/>
          <w:bCs/>
          <w:sz w:val="24"/>
          <w:szCs w:val="24"/>
          <w:lang w:val="en"/>
        </w:rPr>
        <w:t>Who will do that? How do you approach them? They are so frightening (Amos)</w:t>
      </w:r>
      <w:r w:rsidRPr="003A5EC4">
        <w:rPr>
          <w:rFonts w:ascii="Times New Roman" w:eastAsia="Times New Roman" w:hAnsi="Times New Roman" w:cs="Times New Roman"/>
          <w:b/>
          <w:bCs/>
          <w:sz w:val="24"/>
          <w:szCs w:val="24"/>
          <w:lang w:val="en"/>
        </w:rPr>
        <w:t xml:space="preserve"> </w:t>
      </w:r>
    </w:p>
    <w:p w14:paraId="3D2C8F71" w14:textId="77777777" w:rsidR="00621B34" w:rsidRPr="003A5EC4" w:rsidRDefault="00621B34" w:rsidP="003A5EC4">
      <w:pPr>
        <w:spacing w:before="120" w:after="120"/>
        <w:jc w:val="both"/>
        <w:rPr>
          <w:rFonts w:ascii="Times New Roman" w:eastAsia="Times New Roman" w:hAnsi="Times New Roman" w:cs="Times New Roman"/>
          <w:bCs/>
          <w:sz w:val="24"/>
          <w:szCs w:val="24"/>
          <w:lang w:val="en"/>
        </w:rPr>
      </w:pPr>
      <w:r w:rsidRPr="003A5EC4">
        <w:rPr>
          <w:rFonts w:ascii="Times New Roman" w:eastAsia="Times New Roman" w:hAnsi="Times New Roman" w:cs="Times New Roman"/>
          <w:bCs/>
          <w:sz w:val="24"/>
          <w:szCs w:val="24"/>
          <w:lang w:val="en"/>
        </w:rPr>
        <w:t>“We have normal children who have no one to care for them; we should reach out to them. These ones are lost” (Anonymous)</w:t>
      </w:r>
    </w:p>
    <w:p w14:paraId="7187B418" w14:textId="77777777" w:rsidR="00621B34" w:rsidRPr="003A5EC4" w:rsidRDefault="00621B34" w:rsidP="003A5EC4">
      <w:pPr>
        <w:spacing w:before="120" w:after="120"/>
        <w:jc w:val="both"/>
        <w:rPr>
          <w:rFonts w:ascii="Times New Roman" w:eastAsia="Times New Roman" w:hAnsi="Times New Roman" w:cs="Times New Roman"/>
          <w:bCs/>
          <w:sz w:val="24"/>
          <w:szCs w:val="24"/>
          <w:lang w:val="en"/>
        </w:rPr>
      </w:pPr>
      <w:r w:rsidRPr="003A5EC4">
        <w:rPr>
          <w:rFonts w:ascii="Times New Roman" w:eastAsia="Times New Roman" w:hAnsi="Times New Roman" w:cs="Times New Roman"/>
          <w:bCs/>
          <w:sz w:val="24"/>
          <w:szCs w:val="24"/>
          <w:lang w:val="en"/>
        </w:rPr>
        <w:t xml:space="preserve">“If government has that kind of money, they can pay unemployed youths on a monthly basis that waste on </w:t>
      </w:r>
      <w:proofErr w:type="spellStart"/>
      <w:r w:rsidRPr="003A5EC4">
        <w:rPr>
          <w:rFonts w:ascii="Times New Roman" w:eastAsia="Times New Roman" w:hAnsi="Times New Roman" w:cs="Times New Roman"/>
          <w:bCs/>
          <w:sz w:val="24"/>
          <w:szCs w:val="24"/>
          <w:lang w:val="en"/>
        </w:rPr>
        <w:t>Scolombo</w:t>
      </w:r>
      <w:proofErr w:type="spellEnd"/>
      <w:r w:rsidRPr="003A5EC4">
        <w:rPr>
          <w:rFonts w:ascii="Times New Roman" w:eastAsia="Times New Roman" w:hAnsi="Times New Roman" w:cs="Times New Roman"/>
          <w:bCs/>
          <w:sz w:val="24"/>
          <w:szCs w:val="24"/>
          <w:lang w:val="en"/>
        </w:rPr>
        <w:t xml:space="preserve"> (</w:t>
      </w:r>
      <w:proofErr w:type="spellStart"/>
      <w:r w:rsidRPr="003A5EC4">
        <w:rPr>
          <w:rFonts w:ascii="Times New Roman" w:eastAsia="Times New Roman" w:hAnsi="Times New Roman" w:cs="Times New Roman"/>
          <w:bCs/>
          <w:sz w:val="24"/>
          <w:szCs w:val="24"/>
          <w:lang w:val="en"/>
        </w:rPr>
        <w:t>Akpoma</w:t>
      </w:r>
      <w:proofErr w:type="spellEnd"/>
      <w:r w:rsidRPr="003A5EC4">
        <w:rPr>
          <w:rFonts w:ascii="Times New Roman" w:eastAsia="Times New Roman" w:hAnsi="Times New Roman" w:cs="Times New Roman"/>
          <w:bCs/>
          <w:sz w:val="24"/>
          <w:szCs w:val="24"/>
          <w:lang w:val="en"/>
        </w:rPr>
        <w:t>)</w:t>
      </w:r>
    </w:p>
    <w:p w14:paraId="7E14F8F2" w14:textId="77777777" w:rsidR="00621B34" w:rsidRPr="003A5EC4" w:rsidRDefault="00621B34" w:rsidP="003A5EC4">
      <w:pPr>
        <w:spacing w:before="120" w:after="120"/>
        <w:jc w:val="both"/>
        <w:rPr>
          <w:rFonts w:ascii="Times New Roman" w:eastAsia="Times New Roman" w:hAnsi="Times New Roman" w:cs="Times New Roman"/>
          <w:bCs/>
          <w:sz w:val="24"/>
          <w:szCs w:val="24"/>
          <w:lang w:val="en"/>
        </w:rPr>
      </w:pPr>
      <w:r w:rsidRPr="003A5EC4">
        <w:rPr>
          <w:rFonts w:ascii="Times New Roman" w:eastAsia="Times New Roman" w:hAnsi="Times New Roman" w:cs="Times New Roman"/>
          <w:bCs/>
          <w:sz w:val="24"/>
          <w:szCs w:val="24"/>
          <w:lang w:val="en"/>
        </w:rPr>
        <w:t>“Please don’t waste your resources” (Job)</w:t>
      </w:r>
    </w:p>
    <w:p w14:paraId="059F626A" w14:textId="77777777" w:rsidR="00621B34" w:rsidRPr="003A5EC4" w:rsidRDefault="00621B34" w:rsidP="003A5EC4">
      <w:pPr>
        <w:spacing w:before="120" w:after="120"/>
        <w:jc w:val="both"/>
        <w:rPr>
          <w:rFonts w:ascii="Times New Roman" w:eastAsia="Times New Roman" w:hAnsi="Times New Roman" w:cs="Times New Roman"/>
          <w:b/>
          <w:bCs/>
          <w:sz w:val="24"/>
          <w:szCs w:val="24"/>
          <w:lang w:val="en"/>
        </w:rPr>
      </w:pPr>
      <w:r w:rsidRPr="003A5EC4">
        <w:rPr>
          <w:rFonts w:ascii="Times New Roman" w:eastAsia="Times New Roman" w:hAnsi="Times New Roman" w:cs="Times New Roman"/>
          <w:b/>
          <w:bCs/>
          <w:sz w:val="24"/>
          <w:szCs w:val="24"/>
          <w:lang w:val="en"/>
        </w:rPr>
        <w:t>On whether street children should be sent to school</w:t>
      </w:r>
    </w:p>
    <w:p w14:paraId="4E8F31C8" w14:textId="77777777" w:rsidR="00621B34" w:rsidRPr="003A5EC4" w:rsidRDefault="00621B34" w:rsidP="003A5EC4">
      <w:pPr>
        <w:spacing w:before="120" w:after="120"/>
        <w:jc w:val="both"/>
        <w:rPr>
          <w:rFonts w:ascii="Times New Roman" w:eastAsia="Times New Roman" w:hAnsi="Times New Roman" w:cs="Times New Roman"/>
          <w:bCs/>
          <w:sz w:val="24"/>
          <w:szCs w:val="24"/>
          <w:lang w:val="en"/>
        </w:rPr>
      </w:pPr>
      <w:r w:rsidRPr="003A5EC4">
        <w:rPr>
          <w:rFonts w:ascii="Times New Roman" w:eastAsia="Times New Roman" w:hAnsi="Times New Roman" w:cs="Times New Roman"/>
          <w:bCs/>
          <w:sz w:val="24"/>
          <w:szCs w:val="24"/>
          <w:lang w:val="en"/>
        </w:rPr>
        <w:t>“I will not send my children to that school” (Anonymous)</w:t>
      </w:r>
    </w:p>
    <w:p w14:paraId="6675A51D" w14:textId="77777777" w:rsidR="00621B34" w:rsidRPr="003A5EC4" w:rsidRDefault="00621B34" w:rsidP="003A5EC4">
      <w:pPr>
        <w:spacing w:before="120" w:after="120"/>
        <w:jc w:val="both"/>
        <w:rPr>
          <w:rFonts w:ascii="Times New Roman" w:eastAsia="Times New Roman" w:hAnsi="Times New Roman" w:cs="Times New Roman"/>
          <w:bCs/>
          <w:sz w:val="24"/>
          <w:szCs w:val="24"/>
          <w:lang w:val="en"/>
        </w:rPr>
      </w:pPr>
      <w:r w:rsidRPr="003A5EC4">
        <w:rPr>
          <w:rFonts w:ascii="Times New Roman" w:eastAsia="Times New Roman" w:hAnsi="Times New Roman" w:cs="Times New Roman"/>
          <w:bCs/>
          <w:sz w:val="24"/>
          <w:szCs w:val="24"/>
          <w:lang w:val="en"/>
        </w:rPr>
        <w:t>“Who will teach them? And what will they learn. These people are neck deep in crime (Maggie)</w:t>
      </w:r>
    </w:p>
    <w:p w14:paraId="4A4C331C" w14:textId="77777777" w:rsidR="00621B34" w:rsidRPr="003A5EC4" w:rsidRDefault="00621B34" w:rsidP="003A5EC4">
      <w:pPr>
        <w:spacing w:before="120" w:after="120"/>
        <w:jc w:val="both"/>
        <w:rPr>
          <w:rFonts w:ascii="Times New Roman" w:eastAsia="Times New Roman" w:hAnsi="Times New Roman" w:cs="Times New Roman"/>
          <w:bCs/>
          <w:sz w:val="24"/>
          <w:szCs w:val="24"/>
          <w:lang w:val="en"/>
        </w:rPr>
      </w:pPr>
      <w:r w:rsidRPr="003A5EC4">
        <w:rPr>
          <w:rFonts w:ascii="Times New Roman" w:eastAsia="Times New Roman" w:hAnsi="Times New Roman" w:cs="Times New Roman"/>
          <w:bCs/>
          <w:sz w:val="24"/>
          <w:szCs w:val="24"/>
          <w:lang w:val="en"/>
        </w:rPr>
        <w:t>“You people want to waste money on nonsense. Those children cannot learn anything” (Andrew)</w:t>
      </w:r>
    </w:p>
    <w:p w14:paraId="68519063" w14:textId="77777777" w:rsidR="00621B34" w:rsidRPr="003A5EC4" w:rsidRDefault="00621B34" w:rsidP="003A5EC4">
      <w:pPr>
        <w:spacing w:before="120" w:after="120"/>
        <w:jc w:val="both"/>
        <w:rPr>
          <w:rFonts w:ascii="Times New Roman" w:eastAsia="Times New Roman" w:hAnsi="Times New Roman" w:cs="Times New Roman"/>
          <w:b/>
          <w:bCs/>
          <w:sz w:val="24"/>
          <w:szCs w:val="24"/>
          <w:lang w:val="en"/>
        </w:rPr>
      </w:pPr>
      <w:r w:rsidRPr="003A5EC4">
        <w:rPr>
          <w:rFonts w:ascii="Times New Roman" w:eastAsia="Times New Roman" w:hAnsi="Times New Roman" w:cs="Times New Roman"/>
          <w:b/>
          <w:bCs/>
          <w:sz w:val="24"/>
          <w:szCs w:val="24"/>
          <w:lang w:val="en"/>
        </w:rPr>
        <w:t>On whether street children can learn skills</w:t>
      </w:r>
    </w:p>
    <w:p w14:paraId="1C1D104A" w14:textId="77777777" w:rsidR="00621B34" w:rsidRPr="003A5EC4" w:rsidRDefault="00621B34" w:rsidP="003A5EC4">
      <w:pPr>
        <w:spacing w:before="120" w:after="120"/>
        <w:jc w:val="both"/>
        <w:rPr>
          <w:rFonts w:ascii="Times New Roman" w:eastAsia="Times New Roman" w:hAnsi="Times New Roman" w:cs="Times New Roman"/>
          <w:bCs/>
          <w:sz w:val="24"/>
          <w:szCs w:val="24"/>
          <w:lang w:val="en"/>
        </w:rPr>
      </w:pPr>
      <w:r w:rsidRPr="003A5EC4">
        <w:rPr>
          <w:rFonts w:ascii="Times New Roman" w:eastAsia="Times New Roman" w:hAnsi="Times New Roman" w:cs="Times New Roman"/>
          <w:bCs/>
          <w:sz w:val="24"/>
          <w:szCs w:val="24"/>
          <w:lang w:val="en"/>
        </w:rPr>
        <w:t>“The only skill they have is crime. They cannot learn anything useful”</w:t>
      </w:r>
    </w:p>
    <w:p w14:paraId="2206B70F" w14:textId="77777777" w:rsidR="00621B34" w:rsidRPr="003A5EC4" w:rsidRDefault="00621B34" w:rsidP="003A5EC4">
      <w:pPr>
        <w:spacing w:before="120" w:after="120"/>
        <w:jc w:val="both"/>
        <w:rPr>
          <w:rFonts w:ascii="Times New Roman" w:eastAsia="Times New Roman" w:hAnsi="Times New Roman" w:cs="Times New Roman"/>
          <w:bCs/>
          <w:sz w:val="24"/>
          <w:szCs w:val="24"/>
          <w:lang w:val="en"/>
        </w:rPr>
      </w:pPr>
      <w:r w:rsidRPr="003A5EC4">
        <w:rPr>
          <w:rFonts w:ascii="Times New Roman" w:eastAsia="Times New Roman" w:hAnsi="Times New Roman" w:cs="Times New Roman"/>
          <w:bCs/>
          <w:sz w:val="24"/>
          <w:szCs w:val="24"/>
          <w:lang w:val="en"/>
        </w:rPr>
        <w:t xml:space="preserve">“Please what skills? Armed robbery?” </w:t>
      </w:r>
    </w:p>
    <w:p w14:paraId="5EF6173B" w14:textId="110F8D1F" w:rsidR="00621B34" w:rsidRPr="003A5EC4" w:rsidRDefault="00621B34" w:rsidP="003A5EC4">
      <w:pPr>
        <w:spacing w:before="120" w:after="120"/>
        <w:jc w:val="both"/>
        <w:rPr>
          <w:rFonts w:ascii="Times New Roman" w:eastAsia="Times New Roman" w:hAnsi="Times New Roman" w:cs="Times New Roman"/>
          <w:bCs/>
          <w:sz w:val="24"/>
          <w:szCs w:val="24"/>
          <w:lang w:val="en"/>
        </w:rPr>
      </w:pPr>
      <w:r w:rsidRPr="003A5EC4">
        <w:rPr>
          <w:rFonts w:ascii="Times New Roman" w:eastAsia="Times New Roman" w:hAnsi="Times New Roman" w:cs="Times New Roman"/>
          <w:bCs/>
          <w:sz w:val="24"/>
          <w:szCs w:val="24"/>
          <w:lang w:val="en"/>
        </w:rPr>
        <w:t>“How can one get them to learn? They are deep in evil”</w:t>
      </w:r>
    </w:p>
    <w:p w14:paraId="21E61D0F" w14:textId="77777777" w:rsidR="00621B34" w:rsidRPr="003A5EC4" w:rsidRDefault="00621B34" w:rsidP="003A5EC4">
      <w:pPr>
        <w:spacing w:before="120" w:after="120"/>
        <w:jc w:val="both"/>
        <w:rPr>
          <w:rFonts w:ascii="Times New Roman" w:eastAsia="Times New Roman" w:hAnsi="Times New Roman" w:cs="Times New Roman"/>
          <w:b/>
          <w:sz w:val="24"/>
          <w:szCs w:val="24"/>
          <w:lang w:val="en"/>
        </w:rPr>
      </w:pPr>
      <w:r w:rsidRPr="003A5EC4">
        <w:rPr>
          <w:rFonts w:ascii="Times New Roman" w:eastAsia="Times New Roman" w:hAnsi="Times New Roman" w:cs="Times New Roman"/>
          <w:b/>
          <w:sz w:val="24"/>
          <w:szCs w:val="24"/>
          <w:lang w:val="en"/>
        </w:rPr>
        <w:t>Reducing bias and prejudice with contact hypothesis</w:t>
      </w:r>
    </w:p>
    <w:p w14:paraId="13F58E23" w14:textId="77777777" w:rsidR="00621B34" w:rsidRPr="003A5EC4" w:rsidRDefault="00621B34" w:rsidP="003A5EC4">
      <w:pPr>
        <w:spacing w:before="120" w:after="120"/>
        <w:ind w:firstLine="720"/>
        <w:jc w:val="both"/>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 xml:space="preserve">The contact hypothesis which is adopted by this study is based on Aronson et al (2010) conditions for reducing prejudice. Firstly, the Carnival festival encourages mutual understanding amongst members of the in-group (normal people) and the out-group (street children). During carnival rehearsals, masqueraders are brought together to depict the theme of the carnival. Everyone is given a role to play irrespective of age, gender, status in the society. </w:t>
      </w:r>
    </w:p>
    <w:p w14:paraId="4E5A8558" w14:textId="77777777" w:rsidR="00621B34" w:rsidRPr="003A5EC4" w:rsidRDefault="00621B34" w:rsidP="003A5EC4">
      <w:pPr>
        <w:spacing w:before="120" w:after="120"/>
        <w:ind w:firstLine="720"/>
        <w:jc w:val="both"/>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Secondly, there is a common goal, which is to depict the carnival theme while having fun through dance, costuming and music. In carnival, auditions are carried out and people are given roles to play. If street children are auditioned, they will equally be given roles to play alongside normal people. Thirdly, all masqueraders have equal status. You are all masqueraders, irrespective of age, nationality, gender etc.</w:t>
      </w:r>
    </w:p>
    <w:p w14:paraId="01BA5664" w14:textId="77777777" w:rsidR="00621B34" w:rsidRPr="003A5EC4" w:rsidRDefault="00621B34" w:rsidP="003A5EC4">
      <w:pPr>
        <w:spacing w:before="120" w:after="120"/>
        <w:ind w:firstLine="720"/>
        <w:jc w:val="both"/>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 xml:space="preserve"> Fourthly, for the 3-4 months auditioning and rehearsal period, the carnival provides for frequent opportunities for frequent contacts between groups. Group members must meet to practice routines, design costumes, discuss story line all these brings about informal and interpersonal contacts. Finally, the frequent contacts lead to equality amongst group members and this helps to foster prejudice reduction.</w:t>
      </w:r>
    </w:p>
    <w:p w14:paraId="6490F080" w14:textId="77777777" w:rsidR="00621B34" w:rsidRPr="003A5EC4" w:rsidRDefault="00621B34" w:rsidP="003A5EC4">
      <w:pPr>
        <w:spacing w:after="0"/>
        <w:jc w:val="both"/>
        <w:rPr>
          <w:rFonts w:ascii="Times New Roman" w:hAnsi="Times New Roman" w:cs="Times New Roman"/>
          <w:b/>
          <w:sz w:val="24"/>
          <w:szCs w:val="24"/>
          <w:shd w:val="clear" w:color="auto" w:fill="FFFFFF"/>
        </w:rPr>
      </w:pPr>
      <w:r w:rsidRPr="003A5EC4">
        <w:rPr>
          <w:rFonts w:ascii="Times New Roman" w:hAnsi="Times New Roman" w:cs="Times New Roman"/>
          <w:b/>
          <w:sz w:val="24"/>
          <w:szCs w:val="24"/>
          <w:shd w:val="clear" w:color="auto" w:fill="FFFFFF"/>
        </w:rPr>
        <w:t>Conclusion</w:t>
      </w:r>
    </w:p>
    <w:p w14:paraId="276744DB" w14:textId="77777777" w:rsidR="00621B34" w:rsidRPr="003A5EC4" w:rsidRDefault="00621B34" w:rsidP="003A5EC4">
      <w:pPr>
        <w:spacing w:after="0"/>
        <w:jc w:val="both"/>
        <w:rPr>
          <w:rFonts w:ascii="Times New Roman" w:hAnsi="Times New Roman" w:cs="Times New Roman"/>
          <w:bCs/>
          <w:sz w:val="24"/>
          <w:szCs w:val="24"/>
          <w:shd w:val="clear" w:color="auto" w:fill="FFFFFF"/>
        </w:rPr>
      </w:pPr>
      <w:r w:rsidRPr="003A5EC4">
        <w:rPr>
          <w:rFonts w:ascii="Times New Roman" w:hAnsi="Times New Roman" w:cs="Times New Roman"/>
          <w:bCs/>
          <w:sz w:val="24"/>
          <w:szCs w:val="24"/>
          <w:shd w:val="clear" w:color="auto" w:fill="FFFFFF"/>
        </w:rPr>
        <w:t xml:space="preserve">This study has identified the problem of bias and prejudice in the support and control of street children in Calabar metropolis. It has revealed that many street children are still on the streets today because people have given up on them due to the unfavorable experiences and stories that have been told about them. Most of the children are aware of these unfavorable conditions and have decided to live with it. </w:t>
      </w:r>
    </w:p>
    <w:p w14:paraId="3FC954AF" w14:textId="77777777" w:rsidR="00621B34" w:rsidRPr="003A5EC4" w:rsidRDefault="00621B34" w:rsidP="003A5EC4">
      <w:pPr>
        <w:spacing w:after="0"/>
        <w:ind w:firstLine="720"/>
        <w:jc w:val="both"/>
        <w:rPr>
          <w:rFonts w:ascii="Times New Roman" w:hAnsi="Times New Roman" w:cs="Times New Roman"/>
          <w:bCs/>
          <w:sz w:val="24"/>
          <w:szCs w:val="24"/>
          <w:shd w:val="clear" w:color="auto" w:fill="FFFFFF"/>
        </w:rPr>
      </w:pPr>
      <w:r w:rsidRPr="003A5EC4">
        <w:rPr>
          <w:rFonts w:ascii="Times New Roman" w:hAnsi="Times New Roman" w:cs="Times New Roman"/>
          <w:bCs/>
          <w:sz w:val="24"/>
          <w:szCs w:val="24"/>
          <w:shd w:val="clear" w:color="auto" w:fill="FFFFFF"/>
        </w:rPr>
        <w:t xml:space="preserve">This study however calls for a re orientation of the society through critical thinking using contact hypothesis through carnival dance festival on the need to reevaluate and restructure society’s perception by reducing bias and prejudice towards street children. </w:t>
      </w:r>
    </w:p>
    <w:p w14:paraId="121212DA" w14:textId="518134F2" w:rsidR="00FC681E" w:rsidRDefault="00621B34" w:rsidP="003A5EC4">
      <w:pPr>
        <w:spacing w:after="0"/>
        <w:jc w:val="both"/>
        <w:rPr>
          <w:rFonts w:ascii="Times New Roman" w:hAnsi="Times New Roman" w:cs="Times New Roman"/>
          <w:bCs/>
          <w:sz w:val="24"/>
          <w:szCs w:val="24"/>
          <w:shd w:val="clear" w:color="auto" w:fill="FFFFFF"/>
        </w:rPr>
      </w:pPr>
      <w:r w:rsidRPr="003A5EC4">
        <w:rPr>
          <w:rFonts w:ascii="Times New Roman" w:hAnsi="Times New Roman" w:cs="Times New Roman"/>
          <w:bCs/>
          <w:sz w:val="24"/>
          <w:szCs w:val="24"/>
          <w:shd w:val="clear" w:color="auto" w:fill="FFFFFF"/>
        </w:rPr>
        <w:t xml:space="preserve"> It is believed that if bias and prejudice towards street children is reduced, the control and eradication of </w:t>
      </w:r>
      <w:proofErr w:type="spellStart"/>
      <w:r w:rsidRPr="003A5EC4">
        <w:rPr>
          <w:rFonts w:ascii="Times New Roman" w:hAnsi="Times New Roman" w:cs="Times New Roman"/>
          <w:bCs/>
          <w:sz w:val="24"/>
          <w:szCs w:val="24"/>
          <w:shd w:val="clear" w:color="auto" w:fill="FFFFFF"/>
        </w:rPr>
        <w:t>streetism</w:t>
      </w:r>
      <w:proofErr w:type="spellEnd"/>
      <w:r w:rsidRPr="003A5EC4">
        <w:rPr>
          <w:rFonts w:ascii="Times New Roman" w:hAnsi="Times New Roman" w:cs="Times New Roman"/>
          <w:bCs/>
          <w:sz w:val="24"/>
          <w:szCs w:val="24"/>
          <w:shd w:val="clear" w:color="auto" w:fill="FFFFFF"/>
        </w:rPr>
        <w:t xml:space="preserve"> will be possible using carnival dance festival.</w:t>
      </w:r>
    </w:p>
    <w:p w14:paraId="0721C167" w14:textId="77777777" w:rsidR="00873FDC" w:rsidRPr="003A5EC4" w:rsidRDefault="00873FDC" w:rsidP="003A5EC4">
      <w:pPr>
        <w:spacing w:after="0"/>
        <w:jc w:val="both"/>
        <w:rPr>
          <w:rFonts w:ascii="Times New Roman" w:hAnsi="Times New Roman" w:cs="Times New Roman"/>
          <w:bCs/>
          <w:sz w:val="24"/>
          <w:szCs w:val="24"/>
          <w:shd w:val="clear" w:color="auto" w:fill="FFFFFF"/>
        </w:rPr>
      </w:pPr>
    </w:p>
    <w:p w14:paraId="4F914D26" w14:textId="77777777" w:rsidR="00621B34" w:rsidRPr="003A5EC4" w:rsidRDefault="00621B34" w:rsidP="00FC681E">
      <w:pPr>
        <w:spacing w:before="240" w:after="0"/>
        <w:contextualSpacing/>
        <w:jc w:val="center"/>
        <w:rPr>
          <w:rFonts w:ascii="Times New Roman" w:eastAsia="Times New Roman" w:hAnsi="Times New Roman" w:cs="Times New Roman"/>
          <w:b/>
          <w:sz w:val="24"/>
          <w:szCs w:val="24"/>
        </w:rPr>
      </w:pPr>
      <w:r w:rsidRPr="003A5EC4">
        <w:rPr>
          <w:rFonts w:ascii="Times New Roman" w:eastAsia="Times New Roman" w:hAnsi="Times New Roman" w:cs="Times New Roman"/>
          <w:b/>
          <w:sz w:val="24"/>
          <w:szCs w:val="24"/>
        </w:rPr>
        <w:t>References</w:t>
      </w:r>
    </w:p>
    <w:p w14:paraId="669FFB03" w14:textId="77777777" w:rsidR="00621B34" w:rsidRPr="003A5EC4" w:rsidRDefault="00621B34" w:rsidP="009A1E72">
      <w:pPr>
        <w:spacing w:after="24"/>
        <w:jc w:val="both"/>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Allport, Gordon (1979). The Nature of Prejudice. Perseus Books Publishing. p. 6. </w:t>
      </w:r>
      <w:hyperlink r:id="rId36" w:tooltip="ISBN (identifier)" w:history="1">
        <w:r w:rsidRPr="003A5EC4">
          <w:rPr>
            <w:rFonts w:ascii="Times New Roman" w:eastAsia="Times New Roman" w:hAnsi="Times New Roman" w:cs="Times New Roman"/>
            <w:sz w:val="24"/>
            <w:szCs w:val="24"/>
            <w:lang w:val="en"/>
          </w:rPr>
          <w:t>ISBN</w:t>
        </w:r>
      </w:hyperlink>
      <w:r w:rsidRPr="003A5EC4">
        <w:rPr>
          <w:rFonts w:ascii="Times New Roman" w:eastAsia="Times New Roman" w:hAnsi="Times New Roman" w:cs="Times New Roman"/>
          <w:sz w:val="24"/>
          <w:szCs w:val="24"/>
          <w:lang w:val="en"/>
        </w:rPr>
        <w:t> </w:t>
      </w:r>
      <w:hyperlink r:id="rId37" w:tooltip="Special:BookSources/978-0-201-00179-2" w:history="1">
        <w:r w:rsidRPr="003A5EC4">
          <w:rPr>
            <w:rFonts w:ascii="Times New Roman" w:eastAsia="Times New Roman" w:hAnsi="Times New Roman" w:cs="Times New Roman"/>
            <w:sz w:val="24"/>
            <w:szCs w:val="24"/>
            <w:lang w:val="en"/>
          </w:rPr>
          <w:t>978-0-201-00179-2</w:t>
        </w:r>
      </w:hyperlink>
      <w:r w:rsidRPr="003A5EC4">
        <w:rPr>
          <w:rFonts w:ascii="Times New Roman" w:eastAsia="Times New Roman" w:hAnsi="Times New Roman" w:cs="Times New Roman"/>
          <w:sz w:val="24"/>
          <w:szCs w:val="24"/>
          <w:lang w:val="en"/>
        </w:rPr>
        <w:t>.</w:t>
      </w:r>
    </w:p>
    <w:p w14:paraId="226D927C" w14:textId="77777777" w:rsidR="00621B34" w:rsidRPr="003A5EC4" w:rsidRDefault="00621B34" w:rsidP="003A5EC4">
      <w:pPr>
        <w:spacing w:before="100" w:beforeAutospacing="1" w:after="24"/>
        <w:jc w:val="both"/>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Aronson, E., Wilson, T. D., &amp; Akert, R. M. (2010). Social Psychology (7th edition). New York: Pearson.</w:t>
      </w:r>
    </w:p>
    <w:p w14:paraId="60996434" w14:textId="77777777" w:rsidR="00621B34" w:rsidRPr="003A5EC4" w:rsidRDefault="00621B34" w:rsidP="003A5EC4">
      <w:pPr>
        <w:jc w:val="both"/>
        <w:rPr>
          <w:rFonts w:ascii="Times New Roman" w:hAnsi="Times New Roman" w:cs="Times New Roman"/>
          <w:sz w:val="24"/>
          <w:szCs w:val="24"/>
          <w:shd w:val="clear" w:color="auto" w:fill="FFFFFF"/>
        </w:rPr>
      </w:pPr>
      <w:r w:rsidRPr="003A5EC4">
        <w:rPr>
          <w:rFonts w:ascii="Times New Roman" w:hAnsi="Times New Roman" w:cs="Times New Roman"/>
          <w:sz w:val="24"/>
          <w:szCs w:val="24"/>
          <w:shd w:val="clear" w:color="auto" w:fill="FFFFFF"/>
        </w:rPr>
        <w:t>Clarke, John (2019). Critical Dialogues: Thinking Together in Turbulent Times. Bristol: Policy Press. p. 6. </w:t>
      </w:r>
      <w:hyperlink r:id="rId38" w:tooltip="ISBN (identifier)" w:history="1">
        <w:r w:rsidRPr="003A5EC4">
          <w:rPr>
            <w:rStyle w:val="Hyperlink"/>
            <w:rFonts w:ascii="Times New Roman" w:hAnsi="Times New Roman" w:cs="Times New Roman"/>
            <w:sz w:val="24"/>
            <w:szCs w:val="24"/>
            <w:shd w:val="clear" w:color="auto" w:fill="FFFFFF"/>
          </w:rPr>
          <w:t>ISBN</w:t>
        </w:r>
      </w:hyperlink>
      <w:r w:rsidRPr="003A5EC4">
        <w:rPr>
          <w:rFonts w:ascii="Times New Roman" w:hAnsi="Times New Roman" w:cs="Times New Roman"/>
          <w:sz w:val="24"/>
          <w:szCs w:val="24"/>
          <w:shd w:val="clear" w:color="auto" w:fill="FFFFFF"/>
        </w:rPr>
        <w:t> </w:t>
      </w:r>
      <w:hyperlink r:id="rId39" w:tooltip="Special:BookSources/978-1-4473-5097-2" w:history="1">
        <w:r w:rsidRPr="003A5EC4">
          <w:rPr>
            <w:rStyle w:val="Hyperlink"/>
            <w:rFonts w:ascii="Times New Roman" w:hAnsi="Times New Roman" w:cs="Times New Roman"/>
            <w:sz w:val="24"/>
            <w:szCs w:val="24"/>
            <w:shd w:val="clear" w:color="auto" w:fill="FFFFFF"/>
          </w:rPr>
          <w:t>978-1-4473-5097-2</w:t>
        </w:r>
      </w:hyperlink>
      <w:r w:rsidRPr="003A5EC4">
        <w:rPr>
          <w:rFonts w:ascii="Times New Roman" w:hAnsi="Times New Roman" w:cs="Times New Roman"/>
          <w:sz w:val="24"/>
          <w:szCs w:val="24"/>
          <w:shd w:val="clear" w:color="auto" w:fill="FFFFFF"/>
        </w:rPr>
        <w:t>.</w:t>
      </w:r>
    </w:p>
    <w:p w14:paraId="77A611D4" w14:textId="77777777" w:rsidR="00621B34" w:rsidRPr="003A5EC4" w:rsidRDefault="00621B34" w:rsidP="003A5EC4">
      <w:pPr>
        <w:shd w:val="clear" w:color="auto" w:fill="FFFFFF"/>
        <w:spacing w:after="0"/>
        <w:jc w:val="both"/>
        <w:outlineLvl w:val="0"/>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Clarke, John. Critical Dialogues: Thinking Together in Turbulent Times. Bristol: Policy Press. p. 6. 2019  </w:t>
      </w:r>
      <w:hyperlink r:id="rId40" w:tooltip="ISBN (identifier)" w:history="1">
        <w:r w:rsidRPr="003A5EC4">
          <w:rPr>
            <w:rFonts w:ascii="Times New Roman" w:eastAsia="Times New Roman" w:hAnsi="Times New Roman" w:cs="Times New Roman"/>
            <w:sz w:val="24"/>
            <w:szCs w:val="24"/>
            <w:lang w:val="en"/>
          </w:rPr>
          <w:t>ISBN</w:t>
        </w:r>
      </w:hyperlink>
      <w:r w:rsidRPr="003A5EC4">
        <w:rPr>
          <w:rFonts w:ascii="Times New Roman" w:eastAsia="Times New Roman" w:hAnsi="Times New Roman" w:cs="Times New Roman"/>
          <w:sz w:val="24"/>
          <w:szCs w:val="24"/>
          <w:lang w:val="en"/>
        </w:rPr>
        <w:t> </w:t>
      </w:r>
      <w:hyperlink r:id="rId41" w:tooltip="Special:BookSources/978-1-4473-5097-2" w:history="1">
        <w:r w:rsidRPr="003A5EC4">
          <w:rPr>
            <w:rFonts w:ascii="Times New Roman" w:eastAsia="Times New Roman" w:hAnsi="Times New Roman" w:cs="Times New Roman"/>
            <w:sz w:val="24"/>
            <w:szCs w:val="24"/>
            <w:lang w:val="en"/>
          </w:rPr>
          <w:t>978-1-4473-5097-2</w:t>
        </w:r>
      </w:hyperlink>
    </w:p>
    <w:p w14:paraId="3906E448" w14:textId="77777777" w:rsidR="00621B34" w:rsidRPr="003A5EC4" w:rsidRDefault="00000000" w:rsidP="003A5EC4">
      <w:pPr>
        <w:spacing w:before="100" w:beforeAutospacing="1" w:after="24"/>
        <w:jc w:val="both"/>
        <w:rPr>
          <w:rFonts w:ascii="Times New Roman" w:eastAsia="Times New Roman" w:hAnsi="Times New Roman" w:cs="Times New Roman"/>
          <w:sz w:val="24"/>
          <w:szCs w:val="24"/>
          <w:lang w:val="en"/>
        </w:rPr>
      </w:pPr>
      <w:hyperlink w:history="1">
        <w:r w:rsidR="00621B34" w:rsidRPr="003A5EC4">
          <w:rPr>
            <w:rStyle w:val="Hyperlink"/>
            <w:rFonts w:ascii="Times New Roman" w:eastAsia="Times New Roman" w:hAnsi="Times New Roman" w:cs="Times New Roman"/>
            <w:sz w:val="24"/>
            <w:szCs w:val="24"/>
            <w:lang w:val="en"/>
          </w:rPr>
          <w:t>Definition of PREJUDICE"</w:t>
        </w:r>
      </w:hyperlink>
      <w:r w:rsidR="00621B34" w:rsidRPr="003A5EC4">
        <w:rPr>
          <w:rFonts w:ascii="Times New Roman" w:eastAsia="Times New Roman" w:hAnsi="Times New Roman" w:cs="Times New Roman"/>
          <w:sz w:val="24"/>
          <w:szCs w:val="24"/>
          <w:lang w:val="en"/>
        </w:rPr>
        <w:t>. www.merriam-webster.com. Retrieved 09 January 2022.</w:t>
      </w:r>
    </w:p>
    <w:p w14:paraId="6DBE030C" w14:textId="1CA58F44" w:rsidR="00621B34" w:rsidRPr="003A5EC4" w:rsidRDefault="00621B34" w:rsidP="003A5EC4">
      <w:pPr>
        <w:spacing w:before="100" w:beforeAutospacing="1" w:after="24"/>
        <w:jc w:val="both"/>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Douglas (Ph.D.), James. </w:t>
      </w:r>
      <w:hyperlink r:id="rId42" w:history="1">
        <w:r w:rsidRPr="003A5EC4">
          <w:rPr>
            <w:rFonts w:ascii="Times New Roman" w:eastAsia="Times New Roman" w:hAnsi="Times New Roman" w:cs="Times New Roman"/>
            <w:sz w:val="24"/>
            <w:szCs w:val="24"/>
            <w:lang w:val="en"/>
          </w:rPr>
          <w:t>English etymology</w:t>
        </w:r>
      </w:hyperlink>
      <w:r w:rsidRPr="003A5EC4">
        <w:rPr>
          <w:rFonts w:ascii="Times New Roman" w:eastAsia="Times New Roman" w:hAnsi="Times New Roman" w:cs="Times New Roman"/>
          <w:sz w:val="24"/>
          <w:szCs w:val="24"/>
          <w:lang w:val="en"/>
        </w:rPr>
        <w:t>. p. 67. (1872)</w:t>
      </w:r>
    </w:p>
    <w:p w14:paraId="2D87DADF" w14:textId="77777777" w:rsidR="00621B34" w:rsidRPr="003A5EC4" w:rsidRDefault="00621B34" w:rsidP="003A5EC4">
      <w:pPr>
        <w:spacing w:after="0"/>
        <w:contextualSpacing/>
        <w:jc w:val="both"/>
        <w:rPr>
          <w:rStyle w:val="reference-accessdate"/>
          <w:rFonts w:ascii="Times New Roman" w:hAnsi="Times New Roman" w:cs="Times New Roman"/>
          <w:sz w:val="24"/>
          <w:szCs w:val="24"/>
          <w:shd w:val="clear" w:color="auto" w:fill="FFFFFF"/>
        </w:rPr>
      </w:pPr>
      <w:r w:rsidRPr="003A5EC4">
        <w:rPr>
          <w:rFonts w:ascii="Times New Roman" w:hAnsi="Times New Roman" w:cs="Times New Roman"/>
          <w:sz w:val="24"/>
          <w:szCs w:val="24"/>
          <w:shd w:val="clear" w:color="auto" w:fill="FFFFFF"/>
        </w:rPr>
        <w:t>Edward M. Glaser. </w:t>
      </w:r>
      <w:hyperlink r:id="rId43" w:history="1">
        <w:r w:rsidRPr="003A5EC4">
          <w:rPr>
            <w:rStyle w:val="Hyperlink"/>
            <w:rFonts w:ascii="Times New Roman" w:hAnsi="Times New Roman" w:cs="Times New Roman"/>
            <w:sz w:val="24"/>
            <w:szCs w:val="24"/>
            <w:shd w:val="clear" w:color="auto" w:fill="FFFFFF"/>
          </w:rPr>
          <w:t>"Defining Critical Thinking"</w:t>
        </w:r>
      </w:hyperlink>
      <w:r w:rsidRPr="003A5EC4">
        <w:rPr>
          <w:rFonts w:ascii="Times New Roman" w:hAnsi="Times New Roman" w:cs="Times New Roman"/>
          <w:sz w:val="24"/>
          <w:szCs w:val="24"/>
          <w:shd w:val="clear" w:color="auto" w:fill="FFFFFF"/>
        </w:rPr>
        <w:t>. The International Center for the Assessment of Higher Order Thinking (ICAT, US)/Critical Thinking Community</w:t>
      </w:r>
      <w:r w:rsidRPr="003A5EC4">
        <w:rPr>
          <w:rStyle w:val="reference-accessdate"/>
          <w:rFonts w:ascii="Times New Roman" w:hAnsi="Times New Roman" w:cs="Times New Roman"/>
          <w:sz w:val="24"/>
          <w:szCs w:val="24"/>
          <w:shd w:val="clear" w:color="auto" w:fill="FFFFFF"/>
        </w:rPr>
        <w:t>. Retrieved </w:t>
      </w:r>
      <w:r w:rsidRPr="003A5EC4">
        <w:rPr>
          <w:rStyle w:val="nowrap"/>
          <w:rFonts w:ascii="Times New Roman" w:hAnsi="Times New Roman" w:cs="Times New Roman"/>
          <w:sz w:val="24"/>
          <w:szCs w:val="24"/>
          <w:shd w:val="clear" w:color="auto" w:fill="FFFFFF"/>
        </w:rPr>
        <w:t>22 January</w:t>
      </w:r>
      <w:r w:rsidRPr="003A5EC4">
        <w:rPr>
          <w:rStyle w:val="reference-accessdate"/>
          <w:rFonts w:ascii="Times New Roman" w:hAnsi="Times New Roman" w:cs="Times New Roman"/>
          <w:sz w:val="24"/>
          <w:szCs w:val="24"/>
          <w:shd w:val="clear" w:color="auto" w:fill="FFFFFF"/>
        </w:rPr>
        <w:t> 2022</w:t>
      </w:r>
    </w:p>
    <w:p w14:paraId="4FE46C0F" w14:textId="77777777" w:rsidR="00621B34" w:rsidRPr="003A5EC4" w:rsidRDefault="00621B34" w:rsidP="003A5EC4">
      <w:pPr>
        <w:spacing w:before="100" w:beforeAutospacing="1" w:after="24"/>
        <w:jc w:val="both"/>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Edward M. Glaser. </w:t>
      </w:r>
      <w:hyperlink r:id="rId44" w:history="1">
        <w:r w:rsidRPr="003A5EC4">
          <w:rPr>
            <w:rFonts w:ascii="Times New Roman" w:eastAsia="Times New Roman" w:hAnsi="Times New Roman" w:cs="Times New Roman"/>
            <w:sz w:val="24"/>
            <w:szCs w:val="24"/>
            <w:lang w:val="en"/>
          </w:rPr>
          <w:t>"Defining Critical Thinking"</w:t>
        </w:r>
      </w:hyperlink>
      <w:r w:rsidRPr="003A5EC4">
        <w:rPr>
          <w:rFonts w:ascii="Times New Roman" w:eastAsia="Times New Roman" w:hAnsi="Times New Roman" w:cs="Times New Roman"/>
          <w:sz w:val="24"/>
          <w:szCs w:val="24"/>
          <w:lang w:val="en"/>
        </w:rPr>
        <w:t>. The International Center for the Assessment of Higher Order Thinking (ICAT, US)/Critical Thinking Community. Retrieved 22 January 2022.</w:t>
      </w:r>
    </w:p>
    <w:p w14:paraId="09126D7E" w14:textId="77777777" w:rsidR="00621B34" w:rsidRPr="003A5EC4" w:rsidRDefault="00621B34" w:rsidP="003A5EC4">
      <w:pPr>
        <w:jc w:val="both"/>
        <w:rPr>
          <w:rFonts w:ascii="Times New Roman" w:eastAsiaTheme="minorEastAsia" w:hAnsi="Times New Roman" w:cs="Times New Roman"/>
          <w:sz w:val="24"/>
          <w:szCs w:val="24"/>
        </w:rPr>
      </w:pPr>
      <w:proofErr w:type="spellStart"/>
      <w:r w:rsidRPr="003A5EC4">
        <w:rPr>
          <w:rFonts w:ascii="Times New Roman" w:eastAsiaTheme="minorEastAsia" w:hAnsi="Times New Roman" w:cs="Times New Roman"/>
          <w:sz w:val="24"/>
          <w:szCs w:val="24"/>
        </w:rPr>
        <w:t>Ennew</w:t>
      </w:r>
      <w:proofErr w:type="spellEnd"/>
      <w:r w:rsidRPr="003A5EC4">
        <w:rPr>
          <w:rFonts w:ascii="Times New Roman" w:eastAsiaTheme="minorEastAsia" w:hAnsi="Times New Roman" w:cs="Times New Roman"/>
          <w:sz w:val="24"/>
          <w:szCs w:val="24"/>
        </w:rPr>
        <w:t xml:space="preserve">, J. (2016), </w:t>
      </w:r>
      <w:proofErr w:type="gramStart"/>
      <w:r w:rsidRPr="003A5EC4">
        <w:rPr>
          <w:rFonts w:ascii="Times New Roman" w:eastAsiaTheme="minorEastAsia" w:hAnsi="Times New Roman" w:cs="Times New Roman"/>
          <w:sz w:val="24"/>
          <w:szCs w:val="24"/>
        </w:rPr>
        <w:t>Introduction :</w:t>
      </w:r>
      <w:proofErr w:type="gramEnd"/>
      <w:r w:rsidRPr="003A5EC4">
        <w:rPr>
          <w:rFonts w:ascii="Times New Roman" w:eastAsiaTheme="minorEastAsia" w:hAnsi="Times New Roman" w:cs="Times New Roman"/>
          <w:sz w:val="24"/>
          <w:szCs w:val="24"/>
        </w:rPr>
        <w:t xml:space="preserve"> Homes, Places, and </w:t>
      </w:r>
      <w:proofErr w:type="spellStart"/>
      <w:r w:rsidRPr="003A5EC4">
        <w:rPr>
          <w:rFonts w:ascii="Times New Roman" w:eastAsiaTheme="minorEastAsia" w:hAnsi="Times New Roman" w:cs="Times New Roman"/>
          <w:sz w:val="24"/>
          <w:szCs w:val="24"/>
        </w:rPr>
        <w:t>Spacesin</w:t>
      </w:r>
      <w:proofErr w:type="spellEnd"/>
      <w:r w:rsidRPr="003A5EC4">
        <w:rPr>
          <w:rFonts w:ascii="Times New Roman" w:eastAsiaTheme="minorEastAsia" w:hAnsi="Times New Roman" w:cs="Times New Roman"/>
          <w:sz w:val="24"/>
          <w:szCs w:val="24"/>
        </w:rPr>
        <w:t xml:space="preserve"> the Construction of Street Children and Street Youth”. Children, Youth and Environments, 13. Springs</w:t>
      </w:r>
    </w:p>
    <w:p w14:paraId="22FF3FC9" w14:textId="77777777" w:rsidR="00621B34" w:rsidRPr="003A5EC4" w:rsidRDefault="00621B34" w:rsidP="003A5EC4">
      <w:pPr>
        <w:shd w:val="clear" w:color="auto" w:fill="FFFFFF"/>
        <w:spacing w:after="0"/>
        <w:jc w:val="both"/>
        <w:outlineLvl w:val="0"/>
        <w:rPr>
          <w:rFonts w:ascii="Times New Roman" w:eastAsia="Times New Roman" w:hAnsi="Times New Roman" w:cs="Times New Roman"/>
          <w:sz w:val="24"/>
          <w:szCs w:val="24"/>
          <w:lang w:val="en"/>
        </w:rPr>
      </w:pPr>
      <w:proofErr w:type="spellStart"/>
      <w:r w:rsidRPr="003A5EC4">
        <w:rPr>
          <w:rFonts w:ascii="Times New Roman" w:eastAsia="Times New Roman" w:hAnsi="Times New Roman" w:cs="Times New Roman"/>
          <w:sz w:val="24"/>
          <w:szCs w:val="24"/>
          <w:lang w:val="en"/>
        </w:rPr>
        <w:t>Facione</w:t>
      </w:r>
      <w:proofErr w:type="spellEnd"/>
      <w:r w:rsidRPr="003A5EC4">
        <w:rPr>
          <w:rFonts w:ascii="Times New Roman" w:eastAsia="Times New Roman" w:hAnsi="Times New Roman" w:cs="Times New Roman"/>
          <w:sz w:val="24"/>
          <w:szCs w:val="24"/>
          <w:lang w:val="en"/>
        </w:rPr>
        <w:t>, Peter A. </w:t>
      </w:r>
      <w:hyperlink r:id="rId45" w:history="1">
        <w:r w:rsidRPr="003A5EC4">
          <w:rPr>
            <w:rFonts w:ascii="Times New Roman" w:eastAsia="Times New Roman" w:hAnsi="Times New Roman" w:cs="Times New Roman"/>
            <w:sz w:val="24"/>
            <w:szCs w:val="24"/>
            <w:lang w:val="en"/>
          </w:rPr>
          <w:t>"Critical Thinking: What It is and Why It Counts"</w:t>
        </w:r>
      </w:hyperlink>
      <w:r w:rsidRPr="003A5EC4">
        <w:rPr>
          <w:rFonts w:ascii="Times New Roman" w:eastAsia="Times New Roman" w:hAnsi="Times New Roman" w:cs="Times New Roman"/>
          <w:sz w:val="24"/>
          <w:szCs w:val="24"/>
          <w:lang w:val="en"/>
        </w:rPr>
        <w:t>. insightassessment.com. p. 26. 2011. Retrieved 4 February 2022</w:t>
      </w:r>
    </w:p>
    <w:p w14:paraId="353EC0A9" w14:textId="77777777" w:rsidR="00621B34" w:rsidRPr="003A5EC4" w:rsidRDefault="00621B34" w:rsidP="003A5EC4">
      <w:pPr>
        <w:shd w:val="clear" w:color="auto" w:fill="FFFFFF"/>
        <w:spacing w:after="0"/>
        <w:jc w:val="both"/>
        <w:outlineLvl w:val="0"/>
        <w:rPr>
          <w:rFonts w:ascii="Times New Roman" w:eastAsia="Times New Roman" w:hAnsi="Times New Roman" w:cs="Times New Roman"/>
          <w:sz w:val="24"/>
          <w:szCs w:val="24"/>
          <w:lang w:val="en"/>
        </w:rPr>
      </w:pPr>
    </w:p>
    <w:p w14:paraId="4371E78A" w14:textId="77777777" w:rsidR="00621B34" w:rsidRPr="003A5EC4" w:rsidRDefault="00621B34" w:rsidP="003A5EC4">
      <w:pPr>
        <w:jc w:val="both"/>
        <w:rPr>
          <w:rFonts w:ascii="Times New Roman" w:eastAsiaTheme="minorEastAsia" w:hAnsi="Times New Roman" w:cs="Times New Roman"/>
          <w:sz w:val="24"/>
          <w:szCs w:val="24"/>
        </w:rPr>
      </w:pPr>
      <w:proofErr w:type="spellStart"/>
      <w:r w:rsidRPr="003A5EC4">
        <w:rPr>
          <w:rFonts w:ascii="Times New Roman" w:eastAsiaTheme="minorEastAsia" w:hAnsi="Times New Roman" w:cs="Times New Roman"/>
          <w:sz w:val="24"/>
          <w:szCs w:val="24"/>
        </w:rPr>
        <w:t>Harmond</w:t>
      </w:r>
      <w:proofErr w:type="spellEnd"/>
      <w:r w:rsidRPr="003A5EC4">
        <w:rPr>
          <w:rFonts w:ascii="Times New Roman" w:eastAsiaTheme="minorEastAsia" w:hAnsi="Times New Roman" w:cs="Times New Roman"/>
          <w:sz w:val="24"/>
          <w:szCs w:val="24"/>
        </w:rPr>
        <w:t xml:space="preserve">, Charlotte, (2019). </w:t>
      </w:r>
      <w:r w:rsidRPr="003A5EC4">
        <w:rPr>
          <w:rFonts w:ascii="Times New Roman" w:eastAsia="Times New Roman" w:hAnsi="Times New Roman" w:cs="Times New Roman"/>
          <w:kern w:val="36"/>
          <w:sz w:val="24"/>
          <w:szCs w:val="24"/>
          <w:bdr w:val="none" w:sz="0" w:space="0" w:color="auto" w:frame="1"/>
        </w:rPr>
        <w:t>Le Marriage Burlesque: Carnival cross-dressing in the French Caribbean. Retrieved on February 2022 from https://theconservation.com/</w:t>
      </w:r>
      <w:hyperlink r:id="rId46" w:history="1">
        <w:r w:rsidRPr="003A5EC4">
          <w:rPr>
            <w:rStyle w:val="Hyperlink"/>
            <w:rFonts w:ascii="Times New Roman" w:hAnsi="Times New Roman" w:cs="Times New Roman"/>
            <w:sz w:val="24"/>
            <w:szCs w:val="24"/>
          </w:rPr>
          <w:t xml:space="preserve">Le </w:t>
        </w:r>
        <w:proofErr w:type="spellStart"/>
        <w:r w:rsidRPr="003A5EC4">
          <w:rPr>
            <w:rStyle w:val="Hyperlink"/>
            <w:rFonts w:ascii="Times New Roman" w:hAnsi="Times New Roman" w:cs="Times New Roman"/>
            <w:sz w:val="24"/>
            <w:szCs w:val="24"/>
          </w:rPr>
          <w:t>mariage</w:t>
        </w:r>
        <w:proofErr w:type="spellEnd"/>
        <w:r w:rsidRPr="003A5EC4">
          <w:rPr>
            <w:rStyle w:val="Hyperlink"/>
            <w:rFonts w:ascii="Times New Roman" w:hAnsi="Times New Roman" w:cs="Times New Roman"/>
            <w:sz w:val="24"/>
            <w:szCs w:val="24"/>
          </w:rPr>
          <w:t xml:space="preserve"> burlesque: Carnival cross-dressing in the French Caribbean</w:t>
        </w:r>
      </w:hyperlink>
    </w:p>
    <w:p w14:paraId="03CC724D" w14:textId="77777777" w:rsidR="00621B34" w:rsidRPr="003A5EC4" w:rsidRDefault="00000000" w:rsidP="003A5EC4">
      <w:pPr>
        <w:shd w:val="clear" w:color="auto" w:fill="FFFFFF"/>
        <w:spacing w:after="0"/>
        <w:jc w:val="both"/>
        <w:rPr>
          <w:rFonts w:ascii="Times New Roman" w:eastAsia="Times New Roman" w:hAnsi="Times New Roman" w:cs="Times New Roman"/>
          <w:sz w:val="24"/>
          <w:szCs w:val="24"/>
        </w:rPr>
      </w:pPr>
      <w:hyperlink r:id="rId47" w:history="1">
        <w:proofErr w:type="spellStart"/>
        <w:r w:rsidR="00621B34" w:rsidRPr="003A5EC4">
          <w:rPr>
            <w:rFonts w:ascii="Times New Roman" w:eastAsia="Times New Roman" w:hAnsi="Times New Roman" w:cs="Times New Roman"/>
            <w:sz w:val="24"/>
            <w:szCs w:val="24"/>
          </w:rPr>
          <w:t>Lauras</w:t>
        </w:r>
        <w:proofErr w:type="spellEnd"/>
        <w:r w:rsidR="00621B34" w:rsidRPr="003A5EC4">
          <w:rPr>
            <w:rFonts w:ascii="Times New Roman" w:eastAsia="Times New Roman" w:hAnsi="Times New Roman" w:cs="Times New Roman"/>
            <w:sz w:val="24"/>
            <w:szCs w:val="24"/>
          </w:rPr>
          <w:t xml:space="preserve"> </w:t>
        </w:r>
        <w:proofErr w:type="spellStart"/>
        <w:r w:rsidR="00621B34" w:rsidRPr="003A5EC4">
          <w:rPr>
            <w:rFonts w:ascii="Times New Roman" w:eastAsia="Times New Roman" w:hAnsi="Times New Roman" w:cs="Times New Roman"/>
            <w:sz w:val="24"/>
            <w:szCs w:val="24"/>
          </w:rPr>
          <w:t>Lecoh</w:t>
        </w:r>
        <w:proofErr w:type="spellEnd"/>
        <w:r w:rsidR="00621B34" w:rsidRPr="003A5EC4">
          <w:rPr>
            <w:rFonts w:ascii="Times New Roman" w:eastAsia="Times New Roman" w:hAnsi="Times New Roman" w:cs="Times New Roman"/>
            <w:sz w:val="24"/>
            <w:szCs w:val="24"/>
          </w:rPr>
          <w:t>, T.</w:t>
        </w:r>
      </w:hyperlink>
      <w:r w:rsidR="00621B34" w:rsidRPr="003A5EC4">
        <w:rPr>
          <w:rFonts w:ascii="Times New Roman" w:eastAsia="Times New Roman" w:hAnsi="Times New Roman" w:cs="Times New Roman"/>
          <w:sz w:val="24"/>
          <w:szCs w:val="24"/>
        </w:rPr>
        <w:t xml:space="preserve"> Family trends and demographic transition in Africa.</w:t>
      </w:r>
    </w:p>
    <w:p w14:paraId="5549AD4B" w14:textId="77777777" w:rsidR="00621B34" w:rsidRPr="003A5EC4" w:rsidRDefault="00621B34" w:rsidP="003A5EC4">
      <w:pPr>
        <w:shd w:val="clear" w:color="auto" w:fill="FFFFFF"/>
        <w:spacing w:after="0"/>
        <w:jc w:val="both"/>
        <w:rPr>
          <w:rFonts w:ascii="Times New Roman" w:eastAsia="Times New Roman" w:hAnsi="Times New Roman" w:cs="Times New Roman"/>
          <w:sz w:val="24"/>
          <w:szCs w:val="24"/>
        </w:rPr>
      </w:pPr>
    </w:p>
    <w:p w14:paraId="0689EE5E" w14:textId="77777777" w:rsidR="00621B34" w:rsidRPr="003A5EC4" w:rsidRDefault="00621B34" w:rsidP="003A5EC4">
      <w:pPr>
        <w:shd w:val="clear" w:color="auto" w:fill="FFFFFF"/>
        <w:spacing w:after="0"/>
        <w:jc w:val="both"/>
        <w:outlineLvl w:val="0"/>
        <w:rPr>
          <w:rFonts w:ascii="Times New Roman" w:hAnsi="Times New Roman" w:cs="Times New Roman"/>
          <w:sz w:val="24"/>
          <w:szCs w:val="24"/>
          <w:shd w:val="clear" w:color="auto" w:fill="FFFFFF"/>
        </w:rPr>
      </w:pPr>
      <w:proofErr w:type="spellStart"/>
      <w:r w:rsidRPr="003A5EC4">
        <w:rPr>
          <w:rFonts w:ascii="Times New Roman" w:hAnsi="Times New Roman" w:cs="Times New Roman"/>
          <w:sz w:val="24"/>
          <w:szCs w:val="24"/>
          <w:shd w:val="clear" w:color="auto" w:fill="FFFFFF"/>
        </w:rPr>
        <w:t>Lehto</w:t>
      </w:r>
      <w:proofErr w:type="spellEnd"/>
      <w:r w:rsidRPr="003A5EC4">
        <w:rPr>
          <w:rFonts w:ascii="Times New Roman" w:hAnsi="Times New Roman" w:cs="Times New Roman"/>
          <w:sz w:val="24"/>
          <w:szCs w:val="24"/>
          <w:shd w:val="clear" w:color="auto" w:fill="FFFFFF"/>
        </w:rPr>
        <w:t xml:space="preserve">, Satu and </w:t>
      </w:r>
      <w:proofErr w:type="spellStart"/>
      <w:r w:rsidRPr="003A5EC4">
        <w:rPr>
          <w:rFonts w:ascii="Times New Roman" w:hAnsi="Times New Roman" w:cs="Times New Roman"/>
          <w:sz w:val="24"/>
          <w:szCs w:val="24"/>
          <w:shd w:val="clear" w:color="auto" w:fill="FFFFFF"/>
        </w:rPr>
        <w:t>Kristiina</w:t>
      </w:r>
      <w:proofErr w:type="spellEnd"/>
      <w:r w:rsidRPr="003A5EC4">
        <w:rPr>
          <w:rFonts w:ascii="Times New Roman" w:hAnsi="Times New Roman" w:cs="Times New Roman"/>
          <w:sz w:val="24"/>
          <w:szCs w:val="24"/>
          <w:shd w:val="clear" w:color="auto" w:fill="FFFFFF"/>
        </w:rPr>
        <w:t xml:space="preserve"> </w:t>
      </w:r>
      <w:proofErr w:type="spellStart"/>
      <w:r w:rsidRPr="003A5EC4">
        <w:rPr>
          <w:rFonts w:ascii="Times New Roman" w:hAnsi="Times New Roman" w:cs="Times New Roman"/>
          <w:sz w:val="24"/>
          <w:szCs w:val="24"/>
          <w:shd w:val="clear" w:color="auto" w:fill="FFFFFF"/>
        </w:rPr>
        <w:t>Eskelinen</w:t>
      </w:r>
      <w:proofErr w:type="spellEnd"/>
      <w:r w:rsidRPr="003A5EC4">
        <w:rPr>
          <w:rFonts w:ascii="Times New Roman" w:hAnsi="Times New Roman" w:cs="Times New Roman"/>
          <w:sz w:val="24"/>
          <w:szCs w:val="24"/>
          <w:shd w:val="clear" w:color="auto" w:fill="FFFFFF"/>
        </w:rPr>
        <w:t xml:space="preserve">. “‘Playing makes it fun’ in out-of-school activities: Children’s </w:t>
      </w:r>
      <w:proofErr w:type="spellStart"/>
      <w:r w:rsidRPr="003A5EC4">
        <w:rPr>
          <w:rFonts w:ascii="Times New Roman" w:hAnsi="Times New Roman" w:cs="Times New Roman"/>
          <w:sz w:val="24"/>
          <w:szCs w:val="24"/>
          <w:shd w:val="clear" w:color="auto" w:fill="FFFFFF"/>
        </w:rPr>
        <w:t>organised</w:t>
      </w:r>
      <w:proofErr w:type="spellEnd"/>
      <w:r w:rsidRPr="003A5EC4">
        <w:rPr>
          <w:rFonts w:ascii="Times New Roman" w:hAnsi="Times New Roman" w:cs="Times New Roman"/>
          <w:sz w:val="24"/>
          <w:szCs w:val="24"/>
          <w:shd w:val="clear" w:color="auto" w:fill="FFFFFF"/>
        </w:rPr>
        <w:t xml:space="preserve"> leisure.” </w:t>
      </w:r>
      <w:r w:rsidRPr="003A5EC4">
        <w:rPr>
          <w:rStyle w:val="Emphasis"/>
          <w:rFonts w:ascii="Times New Roman" w:hAnsi="Times New Roman" w:cs="Times New Roman"/>
          <w:sz w:val="24"/>
          <w:szCs w:val="24"/>
        </w:rPr>
        <w:t>Childhood</w:t>
      </w:r>
      <w:r w:rsidRPr="003A5EC4">
        <w:rPr>
          <w:rFonts w:ascii="Times New Roman" w:hAnsi="Times New Roman" w:cs="Times New Roman"/>
          <w:sz w:val="24"/>
          <w:szCs w:val="24"/>
          <w:shd w:val="clear" w:color="auto" w:fill="FFFFFF"/>
        </w:rPr>
        <w:t> 27 (2020): 545 - 561.</w:t>
      </w:r>
    </w:p>
    <w:p w14:paraId="748A30A3" w14:textId="77777777" w:rsidR="00621B34" w:rsidRPr="003A5EC4" w:rsidRDefault="00621B34" w:rsidP="003A5EC4">
      <w:pPr>
        <w:shd w:val="clear" w:color="auto" w:fill="FFFFFF"/>
        <w:spacing w:after="0"/>
        <w:jc w:val="both"/>
        <w:outlineLvl w:val="0"/>
        <w:rPr>
          <w:rFonts w:ascii="Times New Roman" w:eastAsia="Times New Roman" w:hAnsi="Times New Roman" w:cs="Times New Roman"/>
          <w:sz w:val="24"/>
          <w:szCs w:val="24"/>
          <w:lang w:val="en"/>
        </w:rPr>
      </w:pPr>
    </w:p>
    <w:p w14:paraId="7478C8A9" w14:textId="77777777" w:rsidR="00621B34" w:rsidRPr="003A5EC4" w:rsidRDefault="00621B34" w:rsidP="003A5EC4">
      <w:pPr>
        <w:shd w:val="clear" w:color="auto" w:fill="FFFFFF"/>
        <w:spacing w:after="0"/>
        <w:jc w:val="both"/>
        <w:rPr>
          <w:rFonts w:ascii="Times New Roman" w:eastAsia="Times New Roman" w:hAnsi="Times New Roman" w:cs="Times New Roman"/>
          <w:sz w:val="24"/>
          <w:szCs w:val="24"/>
        </w:rPr>
      </w:pPr>
      <w:r w:rsidRPr="003A5EC4">
        <w:rPr>
          <w:rFonts w:ascii="Times New Roman" w:eastAsia="Times New Roman" w:hAnsi="Times New Roman" w:cs="Times New Roman"/>
          <w:sz w:val="24"/>
          <w:szCs w:val="24"/>
        </w:rPr>
        <w:t xml:space="preserve">National Inst. of Demographic Studies, Paris, France. </w:t>
      </w:r>
      <w:hyperlink r:id="rId48" w:history="1">
        <w:r w:rsidRPr="003A5EC4">
          <w:rPr>
            <w:rFonts w:ascii="Times New Roman" w:eastAsia="Times New Roman" w:hAnsi="Times New Roman" w:cs="Times New Roman"/>
            <w:sz w:val="24"/>
            <w:szCs w:val="24"/>
          </w:rPr>
          <w:t>International Social Science Journal</w:t>
        </w:r>
      </w:hyperlink>
      <w:r w:rsidRPr="003A5EC4">
        <w:rPr>
          <w:rFonts w:ascii="Times New Roman" w:eastAsia="Times New Roman" w:hAnsi="Times New Roman" w:cs="Times New Roman"/>
          <w:sz w:val="24"/>
          <w:szCs w:val="24"/>
        </w:rPr>
        <w:t> 1990 No.126 pp.475-492 ref.36</w:t>
      </w:r>
    </w:p>
    <w:p w14:paraId="58B6E784" w14:textId="77777777" w:rsidR="00621B34" w:rsidRPr="003A5EC4" w:rsidRDefault="00621B34" w:rsidP="003A5EC4">
      <w:pPr>
        <w:spacing w:before="100" w:beforeAutospacing="1" w:after="24"/>
        <w:jc w:val="both"/>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 </w:t>
      </w:r>
      <w:proofErr w:type="spellStart"/>
      <w:r w:rsidRPr="003A5EC4">
        <w:rPr>
          <w:rFonts w:ascii="Times New Roman" w:eastAsia="Times New Roman" w:hAnsi="Times New Roman" w:cs="Times New Roman"/>
          <w:sz w:val="24"/>
          <w:szCs w:val="24"/>
          <w:lang w:val="en"/>
        </w:rPr>
        <w:t>Rosnow</w:t>
      </w:r>
      <w:proofErr w:type="spellEnd"/>
      <w:r w:rsidRPr="003A5EC4">
        <w:rPr>
          <w:rFonts w:ascii="Times New Roman" w:eastAsia="Times New Roman" w:hAnsi="Times New Roman" w:cs="Times New Roman"/>
          <w:sz w:val="24"/>
          <w:szCs w:val="24"/>
          <w:lang w:val="en"/>
        </w:rPr>
        <w:t>, Ralph L. (1972). "Poultry and Prejudice". Psychologist Today. </w:t>
      </w:r>
      <w:r w:rsidRPr="003A5EC4">
        <w:rPr>
          <w:rFonts w:ascii="Times New Roman" w:eastAsia="Times New Roman" w:hAnsi="Times New Roman" w:cs="Times New Roman"/>
          <w:b/>
          <w:bCs/>
          <w:sz w:val="24"/>
          <w:szCs w:val="24"/>
          <w:lang w:val="en"/>
        </w:rPr>
        <w:t>5</w:t>
      </w:r>
      <w:r w:rsidRPr="003A5EC4">
        <w:rPr>
          <w:rFonts w:ascii="Times New Roman" w:eastAsia="Times New Roman" w:hAnsi="Times New Roman" w:cs="Times New Roman"/>
          <w:sz w:val="24"/>
          <w:szCs w:val="24"/>
          <w:lang w:val="en"/>
        </w:rPr>
        <w:t> (10): 53–6.</w:t>
      </w:r>
    </w:p>
    <w:p w14:paraId="7BDC90FC" w14:textId="77777777" w:rsidR="00621B34" w:rsidRPr="003A5EC4" w:rsidRDefault="00621B34" w:rsidP="003A5EC4">
      <w:pPr>
        <w:spacing w:before="100" w:beforeAutospacing="1" w:after="24"/>
        <w:jc w:val="both"/>
        <w:rPr>
          <w:rFonts w:ascii="Times New Roman" w:eastAsia="Times New Roman" w:hAnsi="Times New Roman" w:cs="Times New Roman"/>
          <w:sz w:val="24"/>
          <w:szCs w:val="24"/>
          <w:lang w:val="en"/>
        </w:rPr>
      </w:pPr>
    </w:p>
    <w:p w14:paraId="57B3122D" w14:textId="77777777" w:rsidR="00621B34" w:rsidRPr="003A5EC4" w:rsidRDefault="00621B34" w:rsidP="003A5EC4">
      <w:pPr>
        <w:spacing w:after="0"/>
        <w:jc w:val="both"/>
        <w:rPr>
          <w:rFonts w:ascii="Times New Roman" w:hAnsi="Times New Roman" w:cs="Times New Roman"/>
          <w:b/>
          <w:sz w:val="24"/>
          <w:szCs w:val="24"/>
          <w:shd w:val="clear" w:color="auto" w:fill="FFFFFF"/>
        </w:rPr>
      </w:pPr>
      <w:r w:rsidRPr="003A5EC4">
        <w:rPr>
          <w:rFonts w:ascii="Times New Roman" w:eastAsia="Times New Roman" w:hAnsi="Times New Roman" w:cs="Times New Roman"/>
          <w:sz w:val="24"/>
          <w:szCs w:val="24"/>
          <w:lang w:val="en"/>
        </w:rPr>
        <w:t>Scriven, Michael; Paul, Richard. </w:t>
      </w:r>
      <w:hyperlink r:id="rId49" w:history="1">
        <w:r w:rsidRPr="003A5EC4">
          <w:rPr>
            <w:rFonts w:ascii="Times New Roman" w:eastAsia="Times New Roman" w:hAnsi="Times New Roman" w:cs="Times New Roman"/>
            <w:sz w:val="24"/>
            <w:szCs w:val="24"/>
            <w:lang w:val="en"/>
          </w:rPr>
          <w:t>"Critical Thinking as Defined by the National Council for Excellence in Critical Thinking"</w:t>
        </w:r>
      </w:hyperlink>
      <w:r w:rsidRPr="003A5EC4">
        <w:rPr>
          <w:rFonts w:ascii="Times New Roman" w:eastAsia="Times New Roman" w:hAnsi="Times New Roman" w:cs="Times New Roman"/>
          <w:sz w:val="24"/>
          <w:szCs w:val="24"/>
          <w:lang w:val="en"/>
        </w:rPr>
        <w:t>. (1987) www.criticalthinking.org. The Foundation for Critical Thinking. Retrieved 12 January 2022</w:t>
      </w:r>
    </w:p>
    <w:p w14:paraId="0BCD214B" w14:textId="77777777" w:rsidR="00621B34" w:rsidRPr="003A5EC4" w:rsidRDefault="00621B34" w:rsidP="003A5EC4">
      <w:pPr>
        <w:spacing w:before="100" w:beforeAutospacing="1" w:after="24"/>
        <w:jc w:val="both"/>
        <w:rPr>
          <w:rFonts w:ascii="Times New Roman" w:eastAsia="Times New Roman" w:hAnsi="Times New Roman" w:cs="Times New Roman"/>
          <w:sz w:val="24"/>
          <w:szCs w:val="24"/>
          <w:lang w:val="en"/>
        </w:rPr>
      </w:pPr>
      <w:r w:rsidRPr="003A5EC4">
        <w:rPr>
          <w:rFonts w:ascii="Times New Roman" w:eastAsia="Times New Roman" w:hAnsi="Times New Roman" w:cs="Times New Roman"/>
          <w:sz w:val="24"/>
          <w:szCs w:val="24"/>
          <w:lang w:val="en"/>
        </w:rPr>
        <w:t>Steinbock, Bonnie. "Speciesism and the Idea of Equality". Philosophy. </w:t>
      </w:r>
      <w:r w:rsidRPr="003A5EC4">
        <w:rPr>
          <w:rFonts w:ascii="Times New Roman" w:eastAsia="Times New Roman" w:hAnsi="Times New Roman" w:cs="Times New Roman"/>
          <w:b/>
          <w:bCs/>
          <w:sz w:val="24"/>
          <w:szCs w:val="24"/>
          <w:lang w:val="en"/>
        </w:rPr>
        <w:t>53</w:t>
      </w:r>
      <w:r w:rsidRPr="003A5EC4">
        <w:rPr>
          <w:rFonts w:ascii="Times New Roman" w:eastAsia="Times New Roman" w:hAnsi="Times New Roman" w:cs="Times New Roman"/>
          <w:sz w:val="24"/>
          <w:szCs w:val="24"/>
          <w:lang w:val="en"/>
        </w:rPr>
        <w:t> (204): 247–256. (1978) </w:t>
      </w:r>
      <w:hyperlink r:id="rId50" w:tooltip="Doi (identifier)" w:history="1">
        <w:r w:rsidRPr="003A5EC4">
          <w:rPr>
            <w:rFonts w:ascii="Times New Roman" w:eastAsia="Times New Roman" w:hAnsi="Times New Roman" w:cs="Times New Roman"/>
            <w:sz w:val="24"/>
            <w:szCs w:val="24"/>
            <w:lang w:val="en"/>
          </w:rPr>
          <w:t>doi</w:t>
        </w:r>
      </w:hyperlink>
      <w:r w:rsidRPr="003A5EC4">
        <w:rPr>
          <w:rFonts w:ascii="Times New Roman" w:eastAsia="Times New Roman" w:hAnsi="Times New Roman" w:cs="Times New Roman"/>
          <w:sz w:val="24"/>
          <w:szCs w:val="24"/>
          <w:lang w:val="en"/>
        </w:rPr>
        <w:t>:</w:t>
      </w:r>
      <w:hyperlink r:id="rId51" w:history="1">
        <w:r w:rsidRPr="003A5EC4">
          <w:rPr>
            <w:rFonts w:ascii="Times New Roman" w:eastAsia="Times New Roman" w:hAnsi="Times New Roman" w:cs="Times New Roman"/>
            <w:sz w:val="24"/>
            <w:szCs w:val="24"/>
            <w:lang w:val="en"/>
          </w:rPr>
          <w:t>10.1017/S0031819100016582</w:t>
        </w:r>
      </w:hyperlink>
      <w:r w:rsidRPr="003A5EC4">
        <w:rPr>
          <w:rFonts w:ascii="Times New Roman" w:eastAsia="Times New Roman" w:hAnsi="Times New Roman" w:cs="Times New Roman"/>
          <w:sz w:val="24"/>
          <w:szCs w:val="24"/>
          <w:lang w:val="en"/>
        </w:rPr>
        <w:t>.</w:t>
      </w:r>
    </w:p>
    <w:p w14:paraId="5782DEA9" w14:textId="77777777" w:rsidR="00621B34" w:rsidRPr="003A5EC4" w:rsidRDefault="00621B34" w:rsidP="003A5EC4">
      <w:pPr>
        <w:spacing w:before="100" w:beforeAutospacing="1" w:after="24"/>
        <w:jc w:val="both"/>
        <w:rPr>
          <w:rFonts w:ascii="Times New Roman" w:eastAsia="Times New Roman" w:hAnsi="Times New Roman" w:cs="Times New Roman"/>
          <w:sz w:val="24"/>
          <w:szCs w:val="24"/>
          <w:lang w:val="en"/>
        </w:rPr>
      </w:pPr>
      <w:proofErr w:type="spellStart"/>
      <w:r w:rsidRPr="003A5EC4">
        <w:rPr>
          <w:rFonts w:ascii="Times New Roman" w:eastAsia="Times New Roman" w:hAnsi="Times New Roman" w:cs="Times New Roman"/>
          <w:sz w:val="24"/>
          <w:szCs w:val="24"/>
          <w:lang w:val="en"/>
        </w:rPr>
        <w:t>Turiel</w:t>
      </w:r>
      <w:proofErr w:type="spellEnd"/>
      <w:r w:rsidRPr="003A5EC4">
        <w:rPr>
          <w:rFonts w:ascii="Times New Roman" w:eastAsia="Times New Roman" w:hAnsi="Times New Roman" w:cs="Times New Roman"/>
          <w:sz w:val="24"/>
          <w:szCs w:val="24"/>
          <w:lang w:val="en"/>
        </w:rPr>
        <w:t>, Elliot (2007). "Commentary: The Problems of Prejudice, Discrimination, and Exclusion". International Journal of Behavioral Development. </w:t>
      </w:r>
      <w:r w:rsidRPr="003A5EC4">
        <w:rPr>
          <w:rFonts w:ascii="Times New Roman" w:eastAsia="Times New Roman" w:hAnsi="Times New Roman" w:cs="Times New Roman"/>
          <w:b/>
          <w:bCs/>
          <w:sz w:val="24"/>
          <w:szCs w:val="24"/>
          <w:lang w:val="en"/>
        </w:rPr>
        <w:t>31</w:t>
      </w:r>
      <w:r w:rsidRPr="003A5EC4">
        <w:rPr>
          <w:rFonts w:ascii="Times New Roman" w:eastAsia="Times New Roman" w:hAnsi="Times New Roman" w:cs="Times New Roman"/>
          <w:sz w:val="24"/>
          <w:szCs w:val="24"/>
          <w:lang w:val="en"/>
        </w:rPr>
        <w:t> (5): 419–422. </w:t>
      </w:r>
      <w:hyperlink r:id="rId52" w:tooltip="Doi (identifier)" w:history="1">
        <w:r w:rsidRPr="003A5EC4">
          <w:rPr>
            <w:rFonts w:ascii="Times New Roman" w:eastAsia="Times New Roman" w:hAnsi="Times New Roman" w:cs="Times New Roman"/>
            <w:sz w:val="24"/>
            <w:szCs w:val="24"/>
            <w:lang w:val="en"/>
          </w:rPr>
          <w:t>doi</w:t>
        </w:r>
      </w:hyperlink>
      <w:r w:rsidRPr="003A5EC4">
        <w:rPr>
          <w:rFonts w:ascii="Times New Roman" w:eastAsia="Times New Roman" w:hAnsi="Times New Roman" w:cs="Times New Roman"/>
          <w:sz w:val="24"/>
          <w:szCs w:val="24"/>
          <w:lang w:val="en"/>
        </w:rPr>
        <w:t>:</w:t>
      </w:r>
      <w:hyperlink r:id="rId53" w:history="1">
        <w:r w:rsidRPr="003A5EC4">
          <w:rPr>
            <w:rFonts w:ascii="Times New Roman" w:eastAsia="Times New Roman" w:hAnsi="Times New Roman" w:cs="Times New Roman"/>
            <w:sz w:val="24"/>
            <w:szCs w:val="24"/>
            <w:lang w:val="en"/>
          </w:rPr>
          <w:t>10.1177/0165025407083670</w:t>
        </w:r>
      </w:hyperlink>
      <w:r w:rsidRPr="003A5EC4">
        <w:rPr>
          <w:rFonts w:ascii="Times New Roman" w:eastAsia="Times New Roman" w:hAnsi="Times New Roman" w:cs="Times New Roman"/>
          <w:sz w:val="24"/>
          <w:szCs w:val="24"/>
          <w:lang w:val="en"/>
        </w:rPr>
        <w:t>. </w:t>
      </w:r>
      <w:hyperlink r:id="rId54" w:tooltip="S2CID (identifier)" w:history="1">
        <w:r w:rsidRPr="003A5EC4">
          <w:rPr>
            <w:rFonts w:ascii="Times New Roman" w:eastAsia="Times New Roman" w:hAnsi="Times New Roman" w:cs="Times New Roman"/>
            <w:sz w:val="24"/>
            <w:szCs w:val="24"/>
            <w:lang w:val="en"/>
          </w:rPr>
          <w:t>S2CID</w:t>
        </w:r>
      </w:hyperlink>
      <w:r w:rsidRPr="003A5EC4">
        <w:rPr>
          <w:rFonts w:ascii="Times New Roman" w:eastAsia="Times New Roman" w:hAnsi="Times New Roman" w:cs="Times New Roman"/>
          <w:sz w:val="24"/>
          <w:szCs w:val="24"/>
          <w:lang w:val="en"/>
        </w:rPr>
        <w:t> </w:t>
      </w:r>
      <w:hyperlink r:id="rId55" w:history="1">
        <w:r w:rsidRPr="003A5EC4">
          <w:rPr>
            <w:rFonts w:ascii="Times New Roman" w:eastAsia="Times New Roman" w:hAnsi="Times New Roman" w:cs="Times New Roman"/>
            <w:sz w:val="24"/>
            <w:szCs w:val="24"/>
            <w:lang w:val="en"/>
          </w:rPr>
          <w:t>145744721</w:t>
        </w:r>
      </w:hyperlink>
      <w:r w:rsidRPr="003A5EC4">
        <w:rPr>
          <w:rFonts w:ascii="Times New Roman" w:eastAsia="Times New Roman" w:hAnsi="Times New Roman" w:cs="Times New Roman"/>
          <w:sz w:val="24"/>
          <w:szCs w:val="24"/>
          <w:lang w:val="en"/>
        </w:rPr>
        <w:t>.</w:t>
      </w:r>
    </w:p>
    <w:p w14:paraId="52A4DDDF" w14:textId="77777777" w:rsidR="00621B34" w:rsidRPr="003A5EC4" w:rsidRDefault="00621B34" w:rsidP="003A5EC4">
      <w:pPr>
        <w:spacing w:before="100" w:beforeAutospacing="1" w:after="24"/>
        <w:jc w:val="both"/>
        <w:rPr>
          <w:rFonts w:ascii="Times New Roman" w:eastAsia="Times New Roman" w:hAnsi="Times New Roman" w:cs="Times New Roman"/>
          <w:sz w:val="24"/>
          <w:szCs w:val="24"/>
          <w:lang w:val="en"/>
        </w:rPr>
      </w:pPr>
    </w:p>
    <w:p w14:paraId="19E0A41B" w14:textId="77777777" w:rsidR="00621B34" w:rsidRPr="003A5EC4" w:rsidRDefault="00621B34" w:rsidP="003A5EC4">
      <w:pPr>
        <w:shd w:val="clear" w:color="auto" w:fill="FFFFFF"/>
        <w:spacing w:after="0"/>
        <w:jc w:val="both"/>
        <w:rPr>
          <w:rFonts w:ascii="Times New Roman" w:hAnsi="Times New Roman" w:cs="Times New Roman"/>
          <w:sz w:val="24"/>
          <w:szCs w:val="24"/>
          <w:shd w:val="clear" w:color="auto" w:fill="FFFFFF"/>
        </w:rPr>
      </w:pPr>
      <w:proofErr w:type="spellStart"/>
      <w:r w:rsidRPr="003A5EC4">
        <w:rPr>
          <w:rFonts w:ascii="Times New Roman" w:hAnsi="Times New Roman" w:cs="Times New Roman"/>
          <w:sz w:val="24"/>
          <w:szCs w:val="24"/>
        </w:rPr>
        <w:t>Umukoro</w:t>
      </w:r>
      <w:proofErr w:type="spellEnd"/>
      <w:r w:rsidRPr="003A5EC4">
        <w:rPr>
          <w:rFonts w:ascii="Times New Roman" w:hAnsi="Times New Roman" w:cs="Times New Roman"/>
          <w:sz w:val="24"/>
          <w:szCs w:val="24"/>
        </w:rPr>
        <w:t xml:space="preserve"> Gloria Mayen, « </w:t>
      </w:r>
      <w:hyperlink r:id="rId56" w:history="1">
        <w:r w:rsidRPr="003A5EC4">
          <w:rPr>
            <w:rFonts w:ascii="Times New Roman" w:hAnsi="Times New Roman" w:cs="Times New Roman"/>
            <w:sz w:val="24"/>
            <w:szCs w:val="24"/>
          </w:rPr>
          <w:t>Diasporic culture, Cultural transformation and Grass root Development in Francophone Africa</w:t>
        </w:r>
      </w:hyperlink>
      <w:r w:rsidRPr="003A5EC4">
        <w:rPr>
          <w:rFonts w:ascii="Times New Roman" w:hAnsi="Times New Roman" w:cs="Times New Roman"/>
          <w:sz w:val="24"/>
          <w:szCs w:val="24"/>
        </w:rPr>
        <w:t xml:space="preserve">». </w:t>
      </w:r>
      <w:r w:rsidRPr="003A5EC4">
        <w:rPr>
          <w:rFonts w:ascii="Times New Roman" w:hAnsi="Times New Roman" w:cs="Times New Roman"/>
          <w:sz w:val="24"/>
          <w:szCs w:val="24"/>
          <w:shd w:val="clear" w:color="auto" w:fill="FFFFFF"/>
        </w:rPr>
        <w:t xml:space="preserve"> LWATI: A Journal of Contemporary Research, 15(2) 2018: 134-153</w:t>
      </w:r>
    </w:p>
    <w:p w14:paraId="5A046F75" w14:textId="77777777" w:rsidR="00621B34" w:rsidRPr="003A5EC4" w:rsidRDefault="00621B34" w:rsidP="003A5EC4">
      <w:pPr>
        <w:shd w:val="clear" w:color="auto" w:fill="FFFFFF"/>
        <w:spacing w:after="0"/>
        <w:jc w:val="both"/>
        <w:rPr>
          <w:rFonts w:ascii="Times New Roman" w:hAnsi="Times New Roman" w:cs="Times New Roman"/>
          <w:sz w:val="24"/>
          <w:szCs w:val="24"/>
          <w:shd w:val="clear" w:color="auto" w:fill="FFFFFF"/>
        </w:rPr>
      </w:pPr>
    </w:p>
    <w:p w14:paraId="7734B890" w14:textId="77777777" w:rsidR="00621B34" w:rsidRPr="003A5EC4" w:rsidRDefault="00621B34" w:rsidP="003A5EC4">
      <w:pPr>
        <w:spacing w:before="1" w:after="0"/>
        <w:jc w:val="both"/>
        <w:rPr>
          <w:rFonts w:ascii="Times New Roman" w:hAnsi="Times New Roman" w:cs="Times New Roman"/>
          <w:sz w:val="24"/>
          <w:szCs w:val="24"/>
        </w:rPr>
      </w:pPr>
      <w:proofErr w:type="spellStart"/>
      <w:r w:rsidRPr="003A5EC4">
        <w:rPr>
          <w:rFonts w:ascii="Times New Roman" w:hAnsi="Times New Roman" w:cs="Times New Roman"/>
          <w:sz w:val="24"/>
          <w:szCs w:val="24"/>
        </w:rPr>
        <w:t>Umukoro</w:t>
      </w:r>
      <w:proofErr w:type="spellEnd"/>
      <w:r w:rsidRPr="003A5EC4">
        <w:rPr>
          <w:rFonts w:ascii="Times New Roman" w:hAnsi="Times New Roman" w:cs="Times New Roman"/>
          <w:sz w:val="24"/>
          <w:szCs w:val="24"/>
        </w:rPr>
        <w:t xml:space="preserve"> Gloria Mayen, Odey Veronica E, </w:t>
      </w:r>
      <w:proofErr w:type="spellStart"/>
      <w:r w:rsidRPr="003A5EC4">
        <w:rPr>
          <w:rFonts w:ascii="Times New Roman" w:hAnsi="Times New Roman" w:cs="Times New Roman"/>
          <w:sz w:val="24"/>
          <w:szCs w:val="24"/>
        </w:rPr>
        <w:t>Yta</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Edisua</w:t>
      </w:r>
      <w:proofErr w:type="spellEnd"/>
      <w:r w:rsidRPr="003A5EC4">
        <w:rPr>
          <w:rFonts w:ascii="Times New Roman" w:hAnsi="Times New Roman" w:cs="Times New Roman"/>
          <w:sz w:val="24"/>
          <w:szCs w:val="24"/>
        </w:rPr>
        <w:t xml:space="preserve"> Merab, (2020) The Effect </w:t>
      </w:r>
      <w:proofErr w:type="gramStart"/>
      <w:r w:rsidRPr="003A5EC4">
        <w:rPr>
          <w:rFonts w:ascii="Times New Roman" w:hAnsi="Times New Roman" w:cs="Times New Roman"/>
          <w:sz w:val="24"/>
          <w:szCs w:val="24"/>
        </w:rPr>
        <w:t>Of</w:t>
      </w:r>
      <w:proofErr w:type="gramEnd"/>
      <w:r w:rsidRPr="003A5EC4">
        <w:rPr>
          <w:rFonts w:ascii="Times New Roman" w:hAnsi="Times New Roman" w:cs="Times New Roman"/>
          <w:sz w:val="24"/>
          <w:szCs w:val="24"/>
        </w:rPr>
        <w:t xml:space="preserve"> Pandemic On Homebased Tourism: Post Covid-19.</w:t>
      </w:r>
      <w:r w:rsidRPr="003A5EC4">
        <w:rPr>
          <w:rFonts w:ascii="Times New Roman" w:hAnsi="Times New Roman" w:cs="Times New Roman"/>
          <w:sz w:val="24"/>
          <w:szCs w:val="24"/>
          <w:shd w:val="clear" w:color="auto" w:fill="FFFFFF"/>
        </w:rPr>
        <w:t xml:space="preserve"> International Journal of Humanities and Innovation (IJHI) 3 (3), 115-120 </w:t>
      </w:r>
      <w:hyperlink r:id="rId57" w:history="1">
        <w:r w:rsidRPr="003A5EC4">
          <w:rPr>
            <w:rStyle w:val="Hyperlink"/>
            <w:rFonts w:ascii="Times New Roman" w:hAnsi="Times New Roman" w:cs="Times New Roman"/>
            <w:sz w:val="24"/>
            <w:szCs w:val="24"/>
          </w:rPr>
          <w:t>https://doi.org/https://doi.org/10.33750/ijhi.v3i3.87</w:t>
        </w:r>
      </w:hyperlink>
    </w:p>
    <w:p w14:paraId="3C995D15" w14:textId="77777777" w:rsidR="00621B34" w:rsidRPr="003A5EC4" w:rsidRDefault="00621B34" w:rsidP="003A5EC4">
      <w:pPr>
        <w:spacing w:before="1" w:after="0"/>
        <w:jc w:val="both"/>
        <w:rPr>
          <w:rFonts w:ascii="Times New Roman" w:hAnsi="Times New Roman" w:cs="Times New Roman"/>
          <w:sz w:val="24"/>
          <w:szCs w:val="24"/>
        </w:rPr>
      </w:pPr>
    </w:p>
    <w:p w14:paraId="6294B057" w14:textId="77777777" w:rsidR="00621B34" w:rsidRPr="003A5EC4" w:rsidRDefault="00621B34" w:rsidP="003A5EC4">
      <w:pPr>
        <w:spacing w:after="0"/>
        <w:jc w:val="both"/>
        <w:rPr>
          <w:rFonts w:ascii="Times New Roman" w:eastAsia="Times New Roman" w:hAnsi="Times New Roman" w:cs="Times New Roman"/>
          <w:sz w:val="24"/>
          <w:szCs w:val="24"/>
        </w:rPr>
      </w:pPr>
      <w:proofErr w:type="spellStart"/>
      <w:r w:rsidRPr="003A5EC4">
        <w:rPr>
          <w:rFonts w:ascii="Times New Roman" w:eastAsia="Times New Roman" w:hAnsi="Times New Roman" w:cs="Times New Roman"/>
          <w:sz w:val="24"/>
          <w:szCs w:val="24"/>
        </w:rPr>
        <w:t>Umukoro</w:t>
      </w:r>
      <w:proofErr w:type="spellEnd"/>
      <w:r w:rsidRPr="003A5EC4">
        <w:rPr>
          <w:rFonts w:ascii="Times New Roman" w:eastAsia="Times New Roman" w:hAnsi="Times New Roman" w:cs="Times New Roman"/>
          <w:sz w:val="24"/>
          <w:szCs w:val="24"/>
        </w:rPr>
        <w:t xml:space="preserve"> Gloria Mayen, Odey Veronica </w:t>
      </w:r>
      <w:proofErr w:type="spellStart"/>
      <w:r w:rsidRPr="003A5EC4">
        <w:rPr>
          <w:rFonts w:ascii="Times New Roman" w:eastAsia="Times New Roman" w:hAnsi="Times New Roman" w:cs="Times New Roman"/>
          <w:sz w:val="24"/>
          <w:szCs w:val="24"/>
        </w:rPr>
        <w:t>Ebi</w:t>
      </w:r>
      <w:proofErr w:type="spellEnd"/>
      <w:r w:rsidRPr="003A5EC4">
        <w:rPr>
          <w:rFonts w:ascii="Times New Roman" w:eastAsia="Times New Roman" w:hAnsi="Times New Roman" w:cs="Times New Roman"/>
          <w:sz w:val="24"/>
          <w:szCs w:val="24"/>
        </w:rPr>
        <w:t xml:space="preserve">, </w:t>
      </w:r>
      <w:proofErr w:type="spellStart"/>
      <w:r w:rsidRPr="003A5EC4">
        <w:rPr>
          <w:rFonts w:ascii="Times New Roman" w:eastAsia="Times New Roman" w:hAnsi="Times New Roman" w:cs="Times New Roman"/>
          <w:sz w:val="24"/>
          <w:szCs w:val="24"/>
        </w:rPr>
        <w:t>Yta</w:t>
      </w:r>
      <w:proofErr w:type="spellEnd"/>
      <w:r w:rsidRPr="003A5EC4">
        <w:rPr>
          <w:rFonts w:ascii="Times New Roman" w:eastAsia="Times New Roman" w:hAnsi="Times New Roman" w:cs="Times New Roman"/>
          <w:sz w:val="24"/>
          <w:szCs w:val="24"/>
        </w:rPr>
        <w:t xml:space="preserve">, </w:t>
      </w:r>
      <w:proofErr w:type="spellStart"/>
      <w:r w:rsidRPr="003A5EC4">
        <w:rPr>
          <w:rFonts w:ascii="Times New Roman" w:eastAsia="Times New Roman" w:hAnsi="Times New Roman" w:cs="Times New Roman"/>
          <w:sz w:val="24"/>
          <w:szCs w:val="24"/>
        </w:rPr>
        <w:t>Edisua</w:t>
      </w:r>
      <w:proofErr w:type="spellEnd"/>
      <w:r w:rsidRPr="003A5EC4">
        <w:rPr>
          <w:rFonts w:ascii="Times New Roman" w:eastAsia="Times New Roman" w:hAnsi="Times New Roman" w:cs="Times New Roman"/>
          <w:sz w:val="24"/>
          <w:szCs w:val="24"/>
        </w:rPr>
        <w:t xml:space="preserve"> Merab “Tourism site Infrastructure and its Effect   on Visitor patronage”, </w:t>
      </w:r>
      <w:proofErr w:type="spellStart"/>
      <w:r w:rsidRPr="003A5EC4">
        <w:rPr>
          <w:rFonts w:ascii="Times New Roman" w:eastAsia="Times New Roman" w:hAnsi="Times New Roman" w:cs="Times New Roman"/>
          <w:sz w:val="24"/>
          <w:szCs w:val="24"/>
        </w:rPr>
        <w:t>Jurnal</w:t>
      </w:r>
      <w:proofErr w:type="spellEnd"/>
      <w:r w:rsidRPr="003A5EC4">
        <w:rPr>
          <w:rFonts w:ascii="Times New Roman" w:eastAsia="Times New Roman" w:hAnsi="Times New Roman" w:cs="Times New Roman"/>
          <w:sz w:val="24"/>
          <w:szCs w:val="24"/>
        </w:rPr>
        <w:t xml:space="preserve"> Office 6(2). 97-102, 2020</w:t>
      </w:r>
    </w:p>
    <w:p w14:paraId="7D3DDEE8" w14:textId="77777777" w:rsidR="00621B34" w:rsidRPr="003A5EC4" w:rsidRDefault="00621B34" w:rsidP="003A5EC4">
      <w:pPr>
        <w:spacing w:after="0"/>
        <w:jc w:val="both"/>
        <w:rPr>
          <w:rFonts w:ascii="Times New Roman" w:eastAsia="Times New Roman" w:hAnsi="Times New Roman" w:cs="Times New Roman"/>
          <w:sz w:val="24"/>
          <w:szCs w:val="24"/>
        </w:rPr>
      </w:pPr>
    </w:p>
    <w:p w14:paraId="499D5A4C" w14:textId="77777777" w:rsidR="00621B34" w:rsidRPr="003A5EC4" w:rsidRDefault="00621B34" w:rsidP="003A5EC4">
      <w:pPr>
        <w:shd w:val="clear" w:color="auto" w:fill="FFFFFF"/>
        <w:spacing w:after="0"/>
        <w:jc w:val="both"/>
        <w:rPr>
          <w:rFonts w:ascii="Times New Roman" w:eastAsia="Times New Roman" w:hAnsi="Times New Roman" w:cs="Times New Roman"/>
          <w:sz w:val="24"/>
          <w:szCs w:val="24"/>
        </w:rPr>
      </w:pPr>
      <w:r w:rsidRPr="003A5EC4">
        <w:rPr>
          <w:rFonts w:ascii="Times New Roman" w:eastAsia="Times New Roman" w:hAnsi="Times New Roman" w:cs="Times New Roman"/>
          <w:sz w:val="24"/>
          <w:szCs w:val="24"/>
        </w:rPr>
        <w:t xml:space="preserve">UNESCO. Working with street children. -1995. –P. 286. Retrieved from and available at: URL </w:t>
      </w:r>
      <w:hyperlink r:id="rId58" w:history="1">
        <w:r w:rsidRPr="003A5EC4">
          <w:rPr>
            <w:rStyle w:val="Hyperlink"/>
            <w:rFonts w:ascii="Times New Roman" w:eastAsia="Times New Roman" w:hAnsi="Times New Roman" w:cs="Times New Roman"/>
            <w:sz w:val="24"/>
            <w:szCs w:val="24"/>
          </w:rPr>
          <w:t>http://unesdoc.unesco.org/images/0009/0009967Eo.pdf</w:t>
        </w:r>
      </w:hyperlink>
      <w:r w:rsidRPr="003A5EC4">
        <w:rPr>
          <w:rFonts w:ascii="Times New Roman" w:eastAsia="Times New Roman" w:hAnsi="Times New Roman" w:cs="Times New Roman"/>
          <w:sz w:val="24"/>
          <w:szCs w:val="24"/>
        </w:rPr>
        <w:t>.</w:t>
      </w:r>
    </w:p>
    <w:p w14:paraId="349E04BB" w14:textId="77777777" w:rsidR="00621B34" w:rsidRPr="003A5EC4" w:rsidRDefault="00621B34" w:rsidP="003A5EC4">
      <w:pPr>
        <w:shd w:val="clear" w:color="auto" w:fill="FFFFFF"/>
        <w:spacing w:after="0"/>
        <w:jc w:val="both"/>
        <w:rPr>
          <w:rFonts w:ascii="Times New Roman" w:eastAsia="Times New Roman" w:hAnsi="Times New Roman" w:cs="Times New Roman"/>
          <w:sz w:val="24"/>
          <w:szCs w:val="24"/>
        </w:rPr>
      </w:pPr>
    </w:p>
    <w:p w14:paraId="2D283BB9" w14:textId="77777777" w:rsidR="00621B34" w:rsidRPr="003A5EC4" w:rsidRDefault="00621B34" w:rsidP="003A5EC4">
      <w:pPr>
        <w:spacing w:after="0"/>
        <w:jc w:val="both"/>
        <w:rPr>
          <w:rFonts w:ascii="Times New Roman" w:eastAsia="Times New Roman" w:hAnsi="Times New Roman" w:cs="Times New Roman"/>
          <w:sz w:val="24"/>
          <w:szCs w:val="24"/>
          <w:lang w:val="en-GB"/>
        </w:rPr>
      </w:pPr>
      <w:r w:rsidRPr="003A5EC4">
        <w:rPr>
          <w:rFonts w:ascii="Times New Roman" w:eastAsia="Times New Roman" w:hAnsi="Times New Roman" w:cs="Times New Roman"/>
          <w:kern w:val="36"/>
          <w:sz w:val="24"/>
          <w:szCs w:val="24"/>
          <w:lang w:val="en-GB"/>
        </w:rPr>
        <w:t xml:space="preserve">UNICEF: What is the Convention on the Rights of the Child? </w:t>
      </w:r>
      <w:r w:rsidRPr="003A5EC4">
        <w:rPr>
          <w:rFonts w:ascii="Times New Roman" w:eastAsia="Times New Roman" w:hAnsi="Times New Roman" w:cs="Times New Roman"/>
          <w:sz w:val="24"/>
          <w:szCs w:val="24"/>
          <w:lang w:val="en-GB"/>
        </w:rPr>
        <w:t xml:space="preserve">The world’s most widely ratified human rights treaty in history </w:t>
      </w:r>
      <w:hyperlink r:id="rId59" w:history="1">
        <w:r w:rsidRPr="003A5EC4">
          <w:rPr>
            <w:rFonts w:ascii="Times New Roman" w:eastAsia="Times New Roman" w:hAnsi="Times New Roman" w:cs="Times New Roman"/>
            <w:sz w:val="24"/>
            <w:szCs w:val="24"/>
            <w:lang w:val="en-GB"/>
          </w:rPr>
          <w:t>https://www.unicef.org/child-rights-convention/what-is-the-convention</w:t>
        </w:r>
      </w:hyperlink>
      <w:r w:rsidRPr="003A5EC4">
        <w:rPr>
          <w:rFonts w:ascii="Times New Roman" w:eastAsia="Times New Roman" w:hAnsi="Times New Roman" w:cs="Times New Roman"/>
          <w:sz w:val="24"/>
          <w:szCs w:val="24"/>
          <w:lang w:val="en-GB"/>
        </w:rPr>
        <w:t xml:space="preserve"> Web. Date of retrieval: 30</w:t>
      </w:r>
      <w:r w:rsidRPr="003A5EC4">
        <w:rPr>
          <w:rFonts w:ascii="Times New Roman" w:eastAsia="Times New Roman" w:hAnsi="Times New Roman" w:cs="Times New Roman"/>
          <w:sz w:val="24"/>
          <w:szCs w:val="24"/>
          <w:vertAlign w:val="superscript"/>
          <w:lang w:val="en-GB"/>
        </w:rPr>
        <w:t>th</w:t>
      </w:r>
      <w:r w:rsidRPr="003A5EC4">
        <w:rPr>
          <w:rFonts w:ascii="Times New Roman" w:eastAsia="Times New Roman" w:hAnsi="Times New Roman" w:cs="Times New Roman"/>
          <w:sz w:val="24"/>
          <w:szCs w:val="24"/>
          <w:lang w:val="en-GB"/>
        </w:rPr>
        <w:t xml:space="preserve"> March 2021</w:t>
      </w:r>
    </w:p>
    <w:p w14:paraId="7B87EE1D" w14:textId="77777777" w:rsidR="00621B34" w:rsidRPr="003A5EC4" w:rsidRDefault="00621B34" w:rsidP="003A5EC4">
      <w:pPr>
        <w:spacing w:after="0"/>
        <w:jc w:val="both"/>
        <w:rPr>
          <w:rFonts w:ascii="Times New Roman" w:eastAsia="Times New Roman" w:hAnsi="Times New Roman" w:cs="Times New Roman"/>
          <w:sz w:val="24"/>
          <w:szCs w:val="24"/>
          <w:lang w:val="en-GB"/>
        </w:rPr>
      </w:pPr>
    </w:p>
    <w:p w14:paraId="28C6BA6F" w14:textId="77777777" w:rsidR="00621B34" w:rsidRPr="003A5EC4" w:rsidRDefault="00000000" w:rsidP="003A5EC4">
      <w:pPr>
        <w:shd w:val="clear" w:color="auto" w:fill="FFFFFF"/>
        <w:spacing w:after="0"/>
        <w:jc w:val="both"/>
        <w:outlineLvl w:val="0"/>
        <w:rPr>
          <w:rFonts w:ascii="Times New Roman" w:eastAsia="Times New Roman" w:hAnsi="Times New Roman" w:cs="Times New Roman"/>
          <w:sz w:val="24"/>
          <w:szCs w:val="24"/>
        </w:rPr>
      </w:pPr>
      <w:hyperlink r:id="rId60" w:history="1">
        <w:r w:rsidR="00621B34" w:rsidRPr="003A5EC4">
          <w:rPr>
            <w:rFonts w:ascii="Times New Roman" w:eastAsia="Times New Roman" w:hAnsi="Times New Roman" w:cs="Times New Roman"/>
            <w:sz w:val="24"/>
            <w:szCs w:val="24"/>
          </w:rPr>
          <w:t>Use Design Thinking to Build a Talent Process and Agile to Improve It – TLNT</w:t>
        </w:r>
      </w:hyperlink>
      <w:r w:rsidR="00621B34" w:rsidRPr="003A5EC4">
        <w:rPr>
          <w:rFonts w:ascii="Times New Roman" w:eastAsia="Times New Roman" w:hAnsi="Times New Roman" w:cs="Times New Roman"/>
          <w:sz w:val="24"/>
          <w:szCs w:val="24"/>
        </w:rPr>
        <w:t xml:space="preserve"> </w:t>
      </w:r>
      <w:hyperlink r:id="rId61" w:history="1">
        <w:r w:rsidR="00621B34" w:rsidRPr="003A5EC4">
          <w:rPr>
            <w:rFonts w:ascii="Times New Roman" w:eastAsia="Times New Roman" w:hAnsi="Times New Roman" w:cs="Times New Roman"/>
            <w:sz w:val="24"/>
            <w:szCs w:val="24"/>
          </w:rPr>
          <w:t>http://www.tltn.com/use-design-thinking-to-build-a-talent-process</w:t>
        </w:r>
      </w:hyperlink>
      <w:r w:rsidR="00621B34" w:rsidRPr="003A5EC4">
        <w:rPr>
          <w:rFonts w:ascii="Times New Roman" w:eastAsia="Times New Roman" w:hAnsi="Times New Roman" w:cs="Times New Roman"/>
          <w:sz w:val="24"/>
          <w:szCs w:val="24"/>
        </w:rPr>
        <w:t xml:space="preserve"> Web. Date of retrieval: 39</w:t>
      </w:r>
      <w:r w:rsidR="00621B34" w:rsidRPr="003A5EC4">
        <w:rPr>
          <w:rFonts w:ascii="Times New Roman" w:eastAsia="Times New Roman" w:hAnsi="Times New Roman" w:cs="Times New Roman"/>
          <w:sz w:val="24"/>
          <w:szCs w:val="24"/>
          <w:vertAlign w:val="superscript"/>
        </w:rPr>
        <w:t>th</w:t>
      </w:r>
      <w:r w:rsidR="00621B34" w:rsidRPr="003A5EC4">
        <w:rPr>
          <w:rFonts w:ascii="Times New Roman" w:eastAsia="Times New Roman" w:hAnsi="Times New Roman" w:cs="Times New Roman"/>
          <w:sz w:val="24"/>
          <w:szCs w:val="24"/>
        </w:rPr>
        <w:t xml:space="preserve"> March 2021 </w:t>
      </w:r>
    </w:p>
    <w:p w14:paraId="6AEAFD61" w14:textId="77777777" w:rsidR="00621B34" w:rsidRPr="003A5EC4" w:rsidRDefault="00000000" w:rsidP="003A5EC4">
      <w:pPr>
        <w:spacing w:before="100" w:beforeAutospacing="1" w:after="24"/>
        <w:jc w:val="both"/>
        <w:rPr>
          <w:rFonts w:ascii="Times New Roman" w:eastAsia="Times New Roman" w:hAnsi="Times New Roman" w:cs="Times New Roman"/>
          <w:sz w:val="24"/>
          <w:szCs w:val="24"/>
          <w:lang w:val="en"/>
        </w:rPr>
      </w:pPr>
      <w:hyperlink r:id="rId62" w:tooltip="William James" w:history="1">
        <w:r w:rsidR="00621B34" w:rsidRPr="003A5EC4">
          <w:rPr>
            <w:rFonts w:ascii="Times New Roman" w:eastAsia="Times New Roman" w:hAnsi="Times New Roman" w:cs="Times New Roman"/>
            <w:sz w:val="24"/>
            <w:szCs w:val="24"/>
            <w:lang w:val="en"/>
          </w:rPr>
          <w:t>William James</w:t>
        </w:r>
      </w:hyperlink>
      <w:r w:rsidR="00621B34" w:rsidRPr="003A5EC4">
        <w:rPr>
          <w:rFonts w:ascii="Times New Roman" w:eastAsia="Times New Roman" w:hAnsi="Times New Roman" w:cs="Times New Roman"/>
          <w:sz w:val="24"/>
          <w:szCs w:val="24"/>
          <w:lang w:val="en"/>
        </w:rPr>
        <w:t> wrote: "A great many people think they are thinking when they are merely rearranging their prejudices." </w:t>
      </w:r>
      <w:hyperlink r:id="rId63" w:history="1">
        <w:r w:rsidR="00621B34" w:rsidRPr="003A5EC4">
          <w:rPr>
            <w:rFonts w:ascii="Times New Roman" w:eastAsia="Times New Roman" w:hAnsi="Times New Roman" w:cs="Times New Roman"/>
            <w:sz w:val="24"/>
            <w:szCs w:val="24"/>
            <w:lang w:val="en"/>
          </w:rPr>
          <w:t>Quotable Quotes – Courtesy of The Freeman Institute.</w:t>
        </w:r>
      </w:hyperlink>
    </w:p>
    <w:p w14:paraId="51B2E4BE" w14:textId="35053E2C" w:rsidR="00621B34" w:rsidRDefault="00621B34" w:rsidP="003A5EC4">
      <w:pPr>
        <w:jc w:val="both"/>
        <w:rPr>
          <w:rFonts w:ascii="Times New Roman" w:hAnsi="Times New Roman" w:cs="Times New Roman"/>
          <w:sz w:val="24"/>
          <w:szCs w:val="24"/>
        </w:rPr>
      </w:pPr>
    </w:p>
    <w:p w14:paraId="252EE8D7" w14:textId="13A74531" w:rsidR="00873FDC" w:rsidRDefault="00873FDC" w:rsidP="003A5EC4">
      <w:pPr>
        <w:jc w:val="both"/>
        <w:rPr>
          <w:rFonts w:ascii="Times New Roman" w:hAnsi="Times New Roman" w:cs="Times New Roman"/>
          <w:sz w:val="24"/>
          <w:szCs w:val="24"/>
        </w:rPr>
      </w:pPr>
    </w:p>
    <w:p w14:paraId="13162E6A" w14:textId="54FF422B" w:rsidR="00873FDC" w:rsidRDefault="00873FDC" w:rsidP="003A5EC4">
      <w:pPr>
        <w:jc w:val="both"/>
        <w:rPr>
          <w:rFonts w:ascii="Times New Roman" w:hAnsi="Times New Roman" w:cs="Times New Roman"/>
          <w:sz w:val="24"/>
          <w:szCs w:val="24"/>
        </w:rPr>
      </w:pPr>
    </w:p>
    <w:p w14:paraId="5F9A4529" w14:textId="3C5C120F" w:rsidR="00873FDC" w:rsidRDefault="00873FDC" w:rsidP="003A5EC4">
      <w:pPr>
        <w:jc w:val="both"/>
        <w:rPr>
          <w:rFonts w:ascii="Times New Roman" w:hAnsi="Times New Roman" w:cs="Times New Roman"/>
          <w:sz w:val="24"/>
          <w:szCs w:val="24"/>
        </w:rPr>
      </w:pPr>
    </w:p>
    <w:p w14:paraId="332D8CF6" w14:textId="64D90A98" w:rsidR="00873FDC" w:rsidRDefault="00873FDC" w:rsidP="003A5EC4">
      <w:pPr>
        <w:jc w:val="both"/>
        <w:rPr>
          <w:rFonts w:ascii="Times New Roman" w:hAnsi="Times New Roman" w:cs="Times New Roman"/>
          <w:sz w:val="24"/>
          <w:szCs w:val="24"/>
        </w:rPr>
      </w:pPr>
    </w:p>
    <w:p w14:paraId="75784B86" w14:textId="22F63982" w:rsidR="009A1E72" w:rsidRDefault="009A1E72" w:rsidP="003A5EC4">
      <w:pPr>
        <w:jc w:val="both"/>
        <w:rPr>
          <w:rFonts w:ascii="Times New Roman" w:hAnsi="Times New Roman" w:cs="Times New Roman"/>
          <w:sz w:val="24"/>
          <w:szCs w:val="24"/>
        </w:rPr>
      </w:pPr>
    </w:p>
    <w:p w14:paraId="5B09045F" w14:textId="03F989AE" w:rsidR="009A1E72" w:rsidRDefault="009A1E72" w:rsidP="003A5EC4">
      <w:pPr>
        <w:jc w:val="both"/>
        <w:rPr>
          <w:rFonts w:ascii="Times New Roman" w:hAnsi="Times New Roman" w:cs="Times New Roman"/>
          <w:sz w:val="24"/>
          <w:szCs w:val="24"/>
        </w:rPr>
      </w:pPr>
    </w:p>
    <w:p w14:paraId="248EC82C" w14:textId="44345EAD" w:rsidR="009A1E72" w:rsidRDefault="009A1E72" w:rsidP="003A5EC4">
      <w:pPr>
        <w:jc w:val="both"/>
        <w:rPr>
          <w:rFonts w:ascii="Times New Roman" w:hAnsi="Times New Roman" w:cs="Times New Roman"/>
          <w:sz w:val="24"/>
          <w:szCs w:val="24"/>
        </w:rPr>
      </w:pPr>
    </w:p>
    <w:p w14:paraId="2820F1EF" w14:textId="77777777" w:rsidR="004962BF" w:rsidRPr="003A5EC4" w:rsidRDefault="004962BF" w:rsidP="003A5EC4">
      <w:pPr>
        <w:jc w:val="both"/>
        <w:rPr>
          <w:rFonts w:ascii="Times New Roman" w:hAnsi="Times New Roman" w:cs="Times New Roman"/>
          <w:sz w:val="24"/>
          <w:szCs w:val="24"/>
        </w:rPr>
      </w:pPr>
    </w:p>
    <w:p w14:paraId="56FE261D" w14:textId="267613E3" w:rsidR="009F5382" w:rsidRPr="003A5EC4" w:rsidRDefault="009F5382" w:rsidP="00FC681E">
      <w:pPr>
        <w:jc w:val="center"/>
        <w:rPr>
          <w:rFonts w:ascii="Times New Roman" w:hAnsi="Times New Roman" w:cs="Times New Roman"/>
          <w:b/>
          <w:sz w:val="24"/>
          <w:szCs w:val="24"/>
        </w:rPr>
      </w:pPr>
      <w:r w:rsidRPr="003A5EC4">
        <w:rPr>
          <w:rFonts w:ascii="Times New Roman" w:hAnsi="Times New Roman" w:cs="Times New Roman"/>
          <w:b/>
          <w:sz w:val="24"/>
          <w:szCs w:val="24"/>
        </w:rPr>
        <w:t>African Culture and Covid-19 Pandemic: The Absurd Reality</w:t>
      </w:r>
    </w:p>
    <w:p w14:paraId="6F08FF3F" w14:textId="77777777" w:rsidR="009F5382" w:rsidRPr="00FC681E" w:rsidRDefault="009F5382" w:rsidP="00FC681E">
      <w:pPr>
        <w:spacing w:after="0"/>
        <w:jc w:val="center"/>
        <w:rPr>
          <w:rFonts w:ascii="Times New Roman" w:hAnsi="Times New Roman" w:cs="Times New Roman"/>
          <w:b/>
          <w:bCs/>
          <w:sz w:val="24"/>
          <w:szCs w:val="24"/>
        </w:rPr>
      </w:pPr>
      <w:r w:rsidRPr="00FC681E">
        <w:rPr>
          <w:rFonts w:ascii="Times New Roman" w:hAnsi="Times New Roman" w:cs="Times New Roman"/>
          <w:b/>
          <w:bCs/>
          <w:sz w:val="24"/>
          <w:szCs w:val="24"/>
        </w:rPr>
        <w:t xml:space="preserve">OKOROAFOR Philomena </w:t>
      </w:r>
      <w:proofErr w:type="spellStart"/>
      <w:r w:rsidRPr="00FC681E">
        <w:rPr>
          <w:rFonts w:ascii="Times New Roman" w:hAnsi="Times New Roman" w:cs="Times New Roman"/>
          <w:b/>
          <w:bCs/>
          <w:sz w:val="24"/>
          <w:szCs w:val="24"/>
        </w:rPr>
        <w:t>Ayenoya</w:t>
      </w:r>
      <w:proofErr w:type="spellEnd"/>
    </w:p>
    <w:p w14:paraId="4735167D" w14:textId="77777777" w:rsidR="009F5382" w:rsidRPr="003A5EC4" w:rsidRDefault="009F5382" w:rsidP="00FC681E">
      <w:pPr>
        <w:spacing w:after="0"/>
        <w:jc w:val="center"/>
        <w:rPr>
          <w:rFonts w:ascii="Times New Roman" w:hAnsi="Times New Roman" w:cs="Times New Roman"/>
          <w:sz w:val="24"/>
          <w:szCs w:val="24"/>
        </w:rPr>
      </w:pPr>
      <w:r w:rsidRPr="003A5EC4">
        <w:rPr>
          <w:rFonts w:ascii="Times New Roman" w:hAnsi="Times New Roman" w:cs="Times New Roman"/>
          <w:sz w:val="24"/>
          <w:szCs w:val="24"/>
        </w:rPr>
        <w:t>Dramatic Arts Department</w:t>
      </w:r>
    </w:p>
    <w:p w14:paraId="5AAC83F6" w14:textId="77777777" w:rsidR="009F5382" w:rsidRPr="003A5EC4" w:rsidRDefault="009F5382" w:rsidP="00FC681E">
      <w:pPr>
        <w:spacing w:after="0"/>
        <w:jc w:val="center"/>
        <w:rPr>
          <w:rFonts w:ascii="Times New Roman" w:hAnsi="Times New Roman" w:cs="Times New Roman"/>
          <w:sz w:val="24"/>
          <w:szCs w:val="24"/>
        </w:rPr>
      </w:pPr>
      <w:r w:rsidRPr="003A5EC4">
        <w:rPr>
          <w:rFonts w:ascii="Times New Roman" w:hAnsi="Times New Roman" w:cs="Times New Roman"/>
          <w:sz w:val="24"/>
          <w:szCs w:val="24"/>
        </w:rPr>
        <w:t>Obafemi Awolowo University, Ile-Ife, Osun State Nigeria</w:t>
      </w:r>
    </w:p>
    <w:p w14:paraId="274F6A4E" w14:textId="77777777" w:rsidR="009F5382" w:rsidRPr="003A5EC4" w:rsidRDefault="009F5382" w:rsidP="00FC681E">
      <w:pPr>
        <w:spacing w:after="0"/>
        <w:jc w:val="center"/>
        <w:rPr>
          <w:rFonts w:ascii="Times New Roman" w:hAnsi="Times New Roman" w:cs="Times New Roman"/>
          <w:sz w:val="24"/>
          <w:szCs w:val="24"/>
        </w:rPr>
      </w:pPr>
      <w:r w:rsidRPr="003A5EC4">
        <w:rPr>
          <w:rFonts w:ascii="Times New Roman" w:hAnsi="Times New Roman" w:cs="Times New Roman"/>
          <w:sz w:val="24"/>
          <w:szCs w:val="24"/>
        </w:rPr>
        <w:t>08030401725</w:t>
      </w:r>
    </w:p>
    <w:p w14:paraId="2CAE086E" w14:textId="77777777" w:rsidR="009F5382" w:rsidRPr="003A5EC4" w:rsidRDefault="009F5382" w:rsidP="00FC681E">
      <w:pPr>
        <w:jc w:val="center"/>
        <w:rPr>
          <w:rFonts w:ascii="Times New Roman" w:hAnsi="Times New Roman" w:cs="Times New Roman"/>
          <w:sz w:val="24"/>
          <w:szCs w:val="24"/>
        </w:rPr>
      </w:pPr>
      <w:r w:rsidRPr="003A5EC4">
        <w:rPr>
          <w:rFonts w:ascii="Times New Roman" w:hAnsi="Times New Roman" w:cs="Times New Roman"/>
          <w:sz w:val="24"/>
          <w:szCs w:val="24"/>
        </w:rPr>
        <w:t>okoroaforphilomena@yahoo.com</w:t>
      </w:r>
    </w:p>
    <w:p w14:paraId="2B86327D" w14:textId="29EA8ED4" w:rsidR="009F5382" w:rsidRPr="00FC681E" w:rsidRDefault="009F5382" w:rsidP="00FC681E">
      <w:pPr>
        <w:jc w:val="center"/>
        <w:rPr>
          <w:rFonts w:ascii="Times New Roman" w:hAnsi="Times New Roman" w:cs="Times New Roman"/>
          <w:b/>
          <w:bCs/>
          <w:sz w:val="24"/>
          <w:szCs w:val="24"/>
        </w:rPr>
      </w:pPr>
      <w:r w:rsidRPr="00FC681E">
        <w:rPr>
          <w:rFonts w:ascii="Times New Roman" w:hAnsi="Times New Roman" w:cs="Times New Roman"/>
          <w:b/>
          <w:bCs/>
          <w:sz w:val="24"/>
          <w:szCs w:val="24"/>
        </w:rPr>
        <w:t>Abstract</w:t>
      </w:r>
    </w:p>
    <w:p w14:paraId="564BA6AC" w14:textId="77777777" w:rsidR="009F5382" w:rsidRPr="003A5EC4" w:rsidRDefault="009F5382" w:rsidP="003A5EC4">
      <w:pPr>
        <w:jc w:val="both"/>
        <w:rPr>
          <w:rFonts w:ascii="Times New Roman" w:hAnsi="Times New Roman" w:cs="Times New Roman"/>
          <w:i/>
          <w:sz w:val="24"/>
          <w:szCs w:val="24"/>
        </w:rPr>
      </w:pPr>
      <w:r w:rsidRPr="003A5EC4">
        <w:rPr>
          <w:rFonts w:ascii="Times New Roman" w:hAnsi="Times New Roman" w:cs="Times New Roman"/>
          <w:i/>
          <w:sz w:val="24"/>
          <w:szCs w:val="24"/>
        </w:rPr>
        <w:t xml:space="preserve">The sudden outbreak of the corona virus in the early 2020 led to the declaration of an emergency in the health sector worldwide. It paralyzed the economic, social, educational and religious activities. The origin was traced to Wuhan in China and gradually spreads its tentacles to the entire world; not exempting race or class. The nature of the virus rages like wild fire in dry bush. Research shows that it attacks the human lungs and entire respiratory system. It has also been shown that the survival rate is low, especially in the western part of the world, but the African /blacks have not recorded the death rate as compared to their white counterparts.  </w:t>
      </w:r>
    </w:p>
    <w:p w14:paraId="2F45F658" w14:textId="77777777" w:rsidR="009F5382" w:rsidRPr="003A5EC4" w:rsidRDefault="009F5382" w:rsidP="003A5EC4">
      <w:pPr>
        <w:jc w:val="both"/>
        <w:rPr>
          <w:rFonts w:ascii="Times New Roman" w:hAnsi="Times New Roman" w:cs="Times New Roman"/>
          <w:i/>
          <w:sz w:val="24"/>
          <w:szCs w:val="24"/>
        </w:rPr>
      </w:pPr>
      <w:r w:rsidRPr="003A5EC4">
        <w:rPr>
          <w:rFonts w:ascii="Times New Roman" w:hAnsi="Times New Roman" w:cs="Times New Roman"/>
          <w:i/>
          <w:sz w:val="24"/>
          <w:szCs w:val="24"/>
        </w:rPr>
        <w:t xml:space="preserve">According to Pramath </w:t>
      </w:r>
      <w:proofErr w:type="spellStart"/>
      <w:r w:rsidRPr="003A5EC4">
        <w:rPr>
          <w:rFonts w:ascii="Times New Roman" w:hAnsi="Times New Roman" w:cs="Times New Roman"/>
          <w:i/>
          <w:sz w:val="24"/>
          <w:szCs w:val="24"/>
        </w:rPr>
        <w:t>Kakodka</w:t>
      </w:r>
      <w:proofErr w:type="spellEnd"/>
      <w:r w:rsidRPr="003A5EC4">
        <w:rPr>
          <w:rFonts w:ascii="Times New Roman" w:hAnsi="Times New Roman" w:cs="Times New Roman"/>
          <w:i/>
          <w:sz w:val="24"/>
          <w:szCs w:val="24"/>
        </w:rPr>
        <w:t xml:space="preserve"> (2020), there are many parameters of the clinical and management of the Covid-19 that need optimization. He explained that a hindrance to this development is the vast amount of misinformation.</w:t>
      </w:r>
    </w:p>
    <w:p w14:paraId="2A0849FD" w14:textId="448AFAAA" w:rsidR="009F5382" w:rsidRPr="003A5EC4" w:rsidRDefault="009F5382" w:rsidP="003A5EC4">
      <w:pPr>
        <w:jc w:val="both"/>
        <w:rPr>
          <w:rFonts w:ascii="Times New Roman" w:hAnsi="Times New Roman" w:cs="Times New Roman"/>
          <w:i/>
          <w:sz w:val="24"/>
          <w:szCs w:val="24"/>
        </w:rPr>
      </w:pPr>
      <w:r w:rsidRPr="003A5EC4">
        <w:rPr>
          <w:rFonts w:ascii="Times New Roman" w:hAnsi="Times New Roman" w:cs="Times New Roman"/>
          <w:i/>
          <w:sz w:val="24"/>
          <w:szCs w:val="24"/>
        </w:rPr>
        <w:t xml:space="preserve">      This paper sets out to discuss the role of the Covid-19 Pandemic in the Nigerian traditional values amidst absurd reality. This is achieved using the absurdist theoretical frame </w:t>
      </w:r>
      <w:r w:rsidR="009A1E72" w:rsidRPr="003A5EC4">
        <w:rPr>
          <w:rFonts w:ascii="Times New Roman" w:hAnsi="Times New Roman" w:cs="Times New Roman"/>
          <w:i/>
          <w:sz w:val="24"/>
          <w:szCs w:val="24"/>
        </w:rPr>
        <w:t>work. The</w:t>
      </w:r>
      <w:r w:rsidRPr="003A5EC4">
        <w:rPr>
          <w:rFonts w:ascii="Times New Roman" w:hAnsi="Times New Roman" w:cs="Times New Roman"/>
          <w:i/>
          <w:sz w:val="24"/>
          <w:szCs w:val="24"/>
        </w:rPr>
        <w:t xml:space="preserve"> theory as propounded by Albert Camus (1913 -1960) expresses what happens when human existence lacks meaning or purpose, and there is a communication breakdown. The paper also articulates a ‘disconnect’ of the African man from his traditional values vis-a-vis the danger inherent. The result shows that the futuristic implication is a continuous degradation /deterioration of African traditional values and morals. </w:t>
      </w:r>
    </w:p>
    <w:p w14:paraId="1B0B3558" w14:textId="77777777" w:rsidR="009F5382" w:rsidRPr="003A5EC4" w:rsidRDefault="009F5382" w:rsidP="003A5EC4">
      <w:pPr>
        <w:jc w:val="both"/>
        <w:rPr>
          <w:rFonts w:ascii="Times New Roman" w:hAnsi="Times New Roman" w:cs="Times New Roman"/>
          <w:sz w:val="24"/>
          <w:szCs w:val="24"/>
        </w:rPr>
      </w:pPr>
      <w:r w:rsidRPr="003A5EC4">
        <w:rPr>
          <w:rFonts w:ascii="Times New Roman" w:hAnsi="Times New Roman" w:cs="Times New Roman"/>
          <w:i/>
          <w:sz w:val="24"/>
          <w:szCs w:val="24"/>
        </w:rPr>
        <w:t xml:space="preserve">It is pertinent therefore to have a reconsideration of strategies to redeem the African traditional values and morals by incorporating such into curriculum of both lower and higher schools. </w:t>
      </w:r>
      <w:r w:rsidRPr="003A5EC4">
        <w:rPr>
          <w:rFonts w:ascii="Times New Roman" w:hAnsi="Times New Roman" w:cs="Times New Roman"/>
          <w:sz w:val="24"/>
          <w:szCs w:val="24"/>
        </w:rPr>
        <w:t>(Allan: 2020)</w:t>
      </w:r>
    </w:p>
    <w:p w14:paraId="02160EE2" w14:textId="30BA4BE9" w:rsidR="009F5382" w:rsidRPr="003A5EC4" w:rsidRDefault="009F5382" w:rsidP="003A5EC4">
      <w:pPr>
        <w:jc w:val="both"/>
        <w:rPr>
          <w:rFonts w:ascii="Times New Roman" w:hAnsi="Times New Roman" w:cs="Times New Roman"/>
          <w:sz w:val="24"/>
          <w:szCs w:val="24"/>
        </w:rPr>
      </w:pPr>
      <w:r w:rsidRPr="00FC681E">
        <w:rPr>
          <w:rFonts w:ascii="Times New Roman" w:hAnsi="Times New Roman" w:cs="Times New Roman"/>
          <w:b/>
          <w:bCs/>
          <w:i/>
          <w:sz w:val="24"/>
          <w:szCs w:val="24"/>
        </w:rPr>
        <w:t>Key words:</w:t>
      </w:r>
      <w:r w:rsidRPr="003A5EC4">
        <w:rPr>
          <w:rFonts w:ascii="Times New Roman" w:hAnsi="Times New Roman" w:cs="Times New Roman"/>
          <w:i/>
          <w:sz w:val="24"/>
          <w:szCs w:val="24"/>
        </w:rPr>
        <w:t xml:space="preserve">  Absurdity, reality, disconnect, values</w:t>
      </w:r>
      <w:r w:rsidRPr="003A5EC4">
        <w:rPr>
          <w:rFonts w:ascii="Times New Roman" w:hAnsi="Times New Roman" w:cs="Times New Roman"/>
          <w:sz w:val="24"/>
          <w:szCs w:val="24"/>
        </w:rPr>
        <w:t xml:space="preserve"> </w:t>
      </w:r>
    </w:p>
    <w:p w14:paraId="23459DFD" w14:textId="77777777" w:rsidR="009F5382" w:rsidRPr="003A5EC4" w:rsidRDefault="009F5382" w:rsidP="003A5EC4">
      <w:pPr>
        <w:tabs>
          <w:tab w:val="left" w:pos="2628"/>
        </w:tabs>
        <w:jc w:val="both"/>
        <w:rPr>
          <w:rFonts w:ascii="Times New Roman" w:hAnsi="Times New Roman" w:cs="Times New Roman"/>
          <w:b/>
          <w:sz w:val="24"/>
          <w:szCs w:val="24"/>
          <w:u w:val="single"/>
        </w:rPr>
      </w:pPr>
      <w:r w:rsidRPr="003A5EC4">
        <w:rPr>
          <w:rFonts w:ascii="Times New Roman" w:hAnsi="Times New Roman" w:cs="Times New Roman"/>
          <w:b/>
          <w:sz w:val="24"/>
          <w:szCs w:val="24"/>
          <w:u w:val="single"/>
        </w:rPr>
        <w:t xml:space="preserve">Introduction </w:t>
      </w:r>
    </w:p>
    <w:p w14:paraId="40CABAFE" w14:textId="77777777" w:rsidR="009F5382" w:rsidRPr="003A5EC4" w:rsidRDefault="009F5382" w:rsidP="003A5EC4">
      <w:pPr>
        <w:ind w:left="1440"/>
        <w:jc w:val="both"/>
        <w:rPr>
          <w:rFonts w:ascii="Times New Roman" w:hAnsi="Times New Roman" w:cs="Times New Roman"/>
          <w:sz w:val="24"/>
          <w:szCs w:val="24"/>
        </w:rPr>
      </w:pPr>
      <w:r w:rsidRPr="003A5EC4">
        <w:rPr>
          <w:rFonts w:ascii="Times New Roman" w:hAnsi="Times New Roman" w:cs="Times New Roman"/>
          <w:sz w:val="24"/>
          <w:szCs w:val="24"/>
        </w:rPr>
        <w:t xml:space="preserve">The Corona virus name is originated from Latin Corona, meaning crown or wreath (Tang and Wang: 2020) which itself is borrowed from Great </w:t>
      </w:r>
      <w:proofErr w:type="spellStart"/>
      <w:r w:rsidRPr="003A5EC4">
        <w:rPr>
          <w:rFonts w:ascii="Times New Roman" w:hAnsi="Times New Roman" w:cs="Times New Roman"/>
          <w:sz w:val="24"/>
          <w:szCs w:val="24"/>
        </w:rPr>
        <w:t>Korone</w:t>
      </w:r>
      <w:proofErr w:type="spellEnd"/>
      <w:r w:rsidRPr="003A5EC4">
        <w:rPr>
          <w:rFonts w:ascii="Times New Roman" w:hAnsi="Times New Roman" w:cs="Times New Roman"/>
          <w:sz w:val="24"/>
          <w:szCs w:val="24"/>
        </w:rPr>
        <w:t xml:space="preserve">, which means garland or wreath. The corona is coined by June Almeida and David </w:t>
      </w:r>
      <w:proofErr w:type="spellStart"/>
      <w:r w:rsidRPr="003A5EC4">
        <w:rPr>
          <w:rFonts w:ascii="Times New Roman" w:hAnsi="Times New Roman" w:cs="Times New Roman"/>
          <w:sz w:val="24"/>
          <w:szCs w:val="24"/>
        </w:rPr>
        <w:t>Tyrrel</w:t>
      </w:r>
      <w:proofErr w:type="spellEnd"/>
      <w:r w:rsidRPr="003A5EC4">
        <w:rPr>
          <w:rFonts w:ascii="Times New Roman" w:hAnsi="Times New Roman" w:cs="Times New Roman"/>
          <w:sz w:val="24"/>
          <w:szCs w:val="24"/>
        </w:rPr>
        <w:t xml:space="preserve"> who first observed and studied human corona virus. The corona word was first used in print in 1968 by an informed group of virologists in the </w:t>
      </w:r>
      <w:r w:rsidRPr="003A5EC4">
        <w:rPr>
          <w:rFonts w:ascii="Times New Roman" w:hAnsi="Times New Roman" w:cs="Times New Roman"/>
          <w:i/>
          <w:sz w:val="24"/>
          <w:szCs w:val="24"/>
        </w:rPr>
        <w:t>Nature Journal</w:t>
      </w:r>
      <w:r w:rsidRPr="003A5EC4">
        <w:rPr>
          <w:rFonts w:ascii="Times New Roman" w:hAnsi="Times New Roman" w:cs="Times New Roman"/>
          <w:sz w:val="24"/>
          <w:szCs w:val="24"/>
        </w:rPr>
        <w:t xml:space="preserve"> to label the new virus family (Tang and Wang: 2020). The name refers to a characteristic appearance of virions by electron microscopy, which has a fringe of large, bulbous surface projections creating an image reminiscent of the solar corona or halo (</w:t>
      </w:r>
      <w:proofErr w:type="spellStart"/>
      <w:r w:rsidRPr="003A5EC4">
        <w:rPr>
          <w:rFonts w:ascii="Times New Roman" w:hAnsi="Times New Roman" w:cs="Times New Roman"/>
          <w:sz w:val="24"/>
          <w:szCs w:val="24"/>
        </w:rPr>
        <w:t>Mbosowo</w:t>
      </w:r>
      <w:proofErr w:type="spellEnd"/>
      <w:r w:rsidRPr="003A5EC4">
        <w:rPr>
          <w:rFonts w:ascii="Times New Roman" w:hAnsi="Times New Roman" w:cs="Times New Roman"/>
          <w:sz w:val="24"/>
          <w:szCs w:val="24"/>
        </w:rPr>
        <w:t xml:space="preserve"> et.al.:2020)</w:t>
      </w:r>
    </w:p>
    <w:p w14:paraId="3C748913" w14:textId="77777777" w:rsidR="009F5382" w:rsidRPr="003A5EC4" w:rsidRDefault="009F5382" w:rsidP="003A5EC4">
      <w:pPr>
        <w:jc w:val="both"/>
        <w:rPr>
          <w:rFonts w:ascii="Times New Roman" w:hAnsi="Times New Roman" w:cs="Times New Roman"/>
          <w:sz w:val="24"/>
          <w:szCs w:val="24"/>
        </w:rPr>
      </w:pPr>
      <w:r w:rsidRPr="003A5EC4">
        <w:rPr>
          <w:rFonts w:ascii="Times New Roman" w:hAnsi="Times New Roman" w:cs="Times New Roman"/>
          <w:sz w:val="24"/>
          <w:szCs w:val="24"/>
        </w:rPr>
        <w:t>Corona Virus is a disease that is very infectious and deadly, caused by the SARS –</w:t>
      </w:r>
      <w:proofErr w:type="spellStart"/>
      <w:r w:rsidRPr="003A5EC4">
        <w:rPr>
          <w:rFonts w:ascii="Times New Roman" w:hAnsi="Times New Roman" w:cs="Times New Roman"/>
          <w:sz w:val="24"/>
          <w:szCs w:val="24"/>
        </w:rPr>
        <w:t>Cov</w:t>
      </w:r>
      <w:proofErr w:type="spellEnd"/>
      <w:r w:rsidRPr="003A5EC4">
        <w:rPr>
          <w:rFonts w:ascii="Times New Roman" w:hAnsi="Times New Roman" w:cs="Times New Roman"/>
          <w:sz w:val="24"/>
          <w:szCs w:val="24"/>
        </w:rPr>
        <w:t xml:space="preserve"> 2 virus. It is contagious and spreads easily. It can spread through contact with infected person’s droplets, also by breathing in the virus while at a close range with infected person.  It has also been established medically that touching contaminated surfaces is also an easy way of contracting the virus, through touching of eyes, nose or mouth. It is also of note to state that it strives stronger in an enclosed or crowded area. The disease was first detected in Wuhan China in late 2019.</w:t>
      </w:r>
    </w:p>
    <w:p w14:paraId="5DBB7FD5" w14:textId="77777777" w:rsidR="009F5382" w:rsidRPr="003A5EC4" w:rsidRDefault="009F5382" w:rsidP="003A5EC4">
      <w:pPr>
        <w:jc w:val="both"/>
        <w:rPr>
          <w:rFonts w:ascii="Times New Roman" w:hAnsi="Times New Roman" w:cs="Times New Roman"/>
          <w:sz w:val="24"/>
          <w:szCs w:val="24"/>
        </w:rPr>
      </w:pPr>
      <w:r w:rsidRPr="003A5EC4">
        <w:rPr>
          <w:rFonts w:ascii="Times New Roman" w:hAnsi="Times New Roman" w:cs="Times New Roman"/>
          <w:sz w:val="24"/>
          <w:szCs w:val="24"/>
        </w:rPr>
        <w:t>The name Covid-19 is derived from the name of corona virus disease and the year it broke out (2019). The nature of the virus is that it attacks the lungs and causes respiratory malfunctioning in human. Africa recorded its first case in Egypt on 14</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February, 2020, while Nigeria recorded her first case on 27</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of February, 2020.</w:t>
      </w:r>
    </w:p>
    <w:p w14:paraId="7D23F7BA" w14:textId="40AE6341" w:rsidR="009F5382" w:rsidRPr="003A5EC4" w:rsidRDefault="009F5382"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World Health Organization officially declared the Covid-19 as an epidemic and an emergency in line with </w:t>
      </w:r>
      <w:proofErr w:type="spellStart"/>
      <w:r w:rsidRPr="003A5EC4">
        <w:rPr>
          <w:rFonts w:ascii="Times New Roman" w:hAnsi="Times New Roman" w:cs="Times New Roman"/>
          <w:sz w:val="24"/>
          <w:szCs w:val="24"/>
        </w:rPr>
        <w:t>Omoni</w:t>
      </w:r>
      <w:proofErr w:type="spellEnd"/>
      <w:r w:rsidRPr="003A5EC4">
        <w:rPr>
          <w:rFonts w:ascii="Times New Roman" w:hAnsi="Times New Roman" w:cs="Times New Roman"/>
          <w:sz w:val="24"/>
          <w:szCs w:val="24"/>
        </w:rPr>
        <w:t xml:space="preserve">: 2020 when he postulates that the outbreak of a disease can be declared a pandemic when the infectious disease can spread beyond geographical boundaries and leads to a high mortality rate. Since the outbreak of corona virus, the African continent has undergone different phases; from fear of the unknown through </w:t>
      </w:r>
      <w:r w:rsidR="00565A26" w:rsidRPr="003A5EC4">
        <w:rPr>
          <w:rFonts w:ascii="Times New Roman" w:hAnsi="Times New Roman" w:cs="Times New Roman"/>
          <w:sz w:val="24"/>
          <w:szCs w:val="24"/>
        </w:rPr>
        <w:t>to choose</w:t>
      </w:r>
      <w:r w:rsidRPr="003A5EC4">
        <w:rPr>
          <w:rFonts w:ascii="Times New Roman" w:hAnsi="Times New Roman" w:cs="Times New Roman"/>
          <w:sz w:val="24"/>
          <w:szCs w:val="24"/>
        </w:rPr>
        <w:t xml:space="preserve"> of determination. This is so because since the outbreak, so many commercial activities had been grounded and lifestyle had been changed. </w:t>
      </w:r>
      <w:proofErr w:type="spellStart"/>
      <w:r w:rsidRPr="003A5EC4">
        <w:rPr>
          <w:rFonts w:ascii="Times New Roman" w:hAnsi="Times New Roman" w:cs="Times New Roman"/>
          <w:sz w:val="24"/>
          <w:szCs w:val="24"/>
        </w:rPr>
        <w:t>Omoni</w:t>
      </w:r>
      <w:proofErr w:type="spellEnd"/>
      <w:r w:rsidRPr="003A5EC4">
        <w:rPr>
          <w:rFonts w:ascii="Times New Roman" w:hAnsi="Times New Roman" w:cs="Times New Roman"/>
          <w:sz w:val="24"/>
          <w:szCs w:val="24"/>
        </w:rPr>
        <w:t>: 2020 in his study observes that;</w:t>
      </w:r>
    </w:p>
    <w:p w14:paraId="67E3833E" w14:textId="656741BA" w:rsidR="009F5382" w:rsidRPr="003A5EC4" w:rsidRDefault="009F5382" w:rsidP="003A5EC4">
      <w:pPr>
        <w:ind w:left="1440"/>
        <w:jc w:val="both"/>
        <w:rPr>
          <w:rFonts w:ascii="Times New Roman" w:hAnsi="Times New Roman" w:cs="Times New Roman"/>
          <w:sz w:val="24"/>
          <w:szCs w:val="24"/>
        </w:rPr>
      </w:pPr>
      <w:r w:rsidRPr="003A5EC4">
        <w:rPr>
          <w:rFonts w:ascii="Times New Roman" w:hAnsi="Times New Roman" w:cs="Times New Roman"/>
          <w:sz w:val="24"/>
          <w:szCs w:val="24"/>
        </w:rPr>
        <w:t xml:space="preserve">… a pandemic also affects the social, economic, and political dynamics of a region. The outbreak like COVID-19 that occurred earlier include </w:t>
      </w:r>
      <w:r w:rsidR="00565A26" w:rsidRPr="003A5EC4">
        <w:rPr>
          <w:rFonts w:ascii="Times New Roman" w:hAnsi="Times New Roman" w:cs="Times New Roman"/>
          <w:sz w:val="24"/>
          <w:szCs w:val="24"/>
        </w:rPr>
        <w:t>severe acute respiratory syndrome (</w:t>
      </w:r>
      <w:r w:rsidRPr="003A5EC4">
        <w:rPr>
          <w:rFonts w:ascii="Times New Roman" w:hAnsi="Times New Roman" w:cs="Times New Roman"/>
          <w:sz w:val="24"/>
          <w:szCs w:val="24"/>
        </w:rPr>
        <w:t>SARS) and Middle East Respiratory Syndrome (MERS). The corona virus disease 2019 is considered deadlier than other two viruses and has affected more people over a particular period as compared to the other two outbreaks. (</w:t>
      </w:r>
      <w:proofErr w:type="spellStart"/>
      <w:r w:rsidRPr="003A5EC4">
        <w:rPr>
          <w:rFonts w:ascii="Times New Roman" w:hAnsi="Times New Roman" w:cs="Times New Roman"/>
          <w:sz w:val="24"/>
          <w:szCs w:val="24"/>
        </w:rPr>
        <w:t>Omoni</w:t>
      </w:r>
      <w:proofErr w:type="spellEnd"/>
      <w:r w:rsidRPr="003A5EC4">
        <w:rPr>
          <w:rFonts w:ascii="Times New Roman" w:hAnsi="Times New Roman" w:cs="Times New Roman"/>
          <w:sz w:val="24"/>
          <w:szCs w:val="24"/>
        </w:rPr>
        <w:t>: 2020 p9)</w:t>
      </w:r>
    </w:p>
    <w:p w14:paraId="1E2ED84A" w14:textId="77777777" w:rsidR="009F5382" w:rsidRPr="003A5EC4" w:rsidRDefault="009F5382"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His study noted that there were 8,437 cases of SARS which broke out in 2002 and 2,499 cases of MERS. While COVID-19 in just a matter of time, has had explosive cases of more than 3million cases and is increasing. It is also reported that COVID-19 had, in five days of its emergence, surpassed the preceding pandemic records (Allan Smith: 2020 p.110) </w:t>
      </w:r>
    </w:p>
    <w:p w14:paraId="062C3E8B" w14:textId="77777777" w:rsidR="009F5382" w:rsidRPr="003A5EC4" w:rsidRDefault="009F5382"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In consonance with Allan: 2020 study, precedence shows that the COVID-19 Coronavirus pandemic has had a severe economic, social and global impact. Its dread shut the doors of so many activities and events such as worship centers, party houses, event arenas, stadia, etc. It may not be out of place to say that it has caused some companies, industries even sole ownership ventures to shut down permanently. Restriction of movement and lockdown syndrome negatively affected the economy and other spheres of the world. Every activity was grounded, not only in Africa, but the whole world. This lingered on for months in Nigeria before a gradual relief of curfew was introduced. Even with the relaxation of the curfew, there was emphasis on restriction of movement, use of face masks and washing or sanitizing of hands. Despite strict restrictions, the virus still </w:t>
      </w:r>
      <w:proofErr w:type="gramStart"/>
      <w:r w:rsidRPr="003A5EC4">
        <w:rPr>
          <w:rFonts w:ascii="Times New Roman" w:hAnsi="Times New Roman" w:cs="Times New Roman"/>
          <w:sz w:val="24"/>
          <w:szCs w:val="24"/>
        </w:rPr>
        <w:t>wax</w:t>
      </w:r>
      <w:proofErr w:type="gramEnd"/>
      <w:r w:rsidRPr="003A5EC4">
        <w:rPr>
          <w:rFonts w:ascii="Times New Roman" w:hAnsi="Times New Roman" w:cs="Times New Roman"/>
          <w:sz w:val="24"/>
          <w:szCs w:val="24"/>
        </w:rPr>
        <w:t xml:space="preserve"> stronger by the day. Its presence in the country caused havoc that left prints in the history of the nation. This includes death of many people including some prominent individuals. With that, it would not be despicable to say that the virus is indifferent to power or class. This study therefore appraises some of the modalities put in place </w:t>
      </w:r>
      <w:proofErr w:type="spellStart"/>
      <w:r w:rsidRPr="003A5EC4">
        <w:rPr>
          <w:rFonts w:ascii="Times New Roman" w:hAnsi="Times New Roman" w:cs="Times New Roman"/>
          <w:sz w:val="24"/>
          <w:szCs w:val="24"/>
        </w:rPr>
        <w:t>byThe</w:t>
      </w:r>
      <w:proofErr w:type="spellEnd"/>
      <w:r w:rsidRPr="003A5EC4">
        <w:rPr>
          <w:rFonts w:ascii="Times New Roman" w:hAnsi="Times New Roman" w:cs="Times New Roman"/>
          <w:sz w:val="24"/>
          <w:szCs w:val="24"/>
        </w:rPr>
        <w:t xml:space="preserve"> World Health Organization, to contain and curtail the virus, and to </w:t>
      </w:r>
      <w:proofErr w:type="spellStart"/>
      <w:r w:rsidRPr="003A5EC4">
        <w:rPr>
          <w:rFonts w:ascii="Times New Roman" w:hAnsi="Times New Roman" w:cs="Times New Roman"/>
          <w:sz w:val="24"/>
          <w:szCs w:val="24"/>
        </w:rPr>
        <w:t>analyse</w:t>
      </w:r>
      <w:proofErr w:type="spellEnd"/>
      <w:r w:rsidRPr="003A5EC4">
        <w:rPr>
          <w:rFonts w:ascii="Times New Roman" w:hAnsi="Times New Roman" w:cs="Times New Roman"/>
          <w:sz w:val="24"/>
          <w:szCs w:val="24"/>
        </w:rPr>
        <w:t xml:space="preserve"> the ‘disconnect’ those modalities have created in the existence of the African man with his traditional values. These include quarantining, social distancing and use of nose mask.</w:t>
      </w:r>
    </w:p>
    <w:p w14:paraId="6A67FBB0" w14:textId="77777777" w:rsidR="009F5382" w:rsidRPr="003A5EC4" w:rsidRDefault="009F5382" w:rsidP="003A5EC4">
      <w:pPr>
        <w:pStyle w:val="NoSpacing"/>
        <w:spacing w:line="276" w:lineRule="auto"/>
        <w:jc w:val="both"/>
        <w:rPr>
          <w:rFonts w:ascii="Times New Roman" w:hAnsi="Times New Roman" w:cs="Times New Roman"/>
          <w:b/>
          <w:sz w:val="24"/>
          <w:szCs w:val="24"/>
        </w:rPr>
      </w:pPr>
      <w:r w:rsidRPr="003A5EC4">
        <w:rPr>
          <w:rFonts w:ascii="Times New Roman" w:hAnsi="Times New Roman" w:cs="Times New Roman"/>
          <w:b/>
          <w:sz w:val="24"/>
          <w:szCs w:val="24"/>
        </w:rPr>
        <w:t>Effect of Covid-19 Protocols on the African Culture/Traditional values</w:t>
      </w:r>
    </w:p>
    <w:p w14:paraId="322F7AB0" w14:textId="77777777" w:rsidR="009F5382" w:rsidRPr="003A5EC4" w:rsidRDefault="009F5382" w:rsidP="003A5EC4">
      <w:pPr>
        <w:pStyle w:val="NoSpacing"/>
        <w:spacing w:line="276" w:lineRule="auto"/>
        <w:jc w:val="both"/>
        <w:rPr>
          <w:rFonts w:ascii="Times New Roman" w:hAnsi="Times New Roman" w:cs="Times New Roman"/>
          <w:sz w:val="24"/>
          <w:szCs w:val="24"/>
        </w:rPr>
      </w:pPr>
    </w:p>
    <w:p w14:paraId="62826D0E" w14:textId="77777777" w:rsidR="009F5382" w:rsidRPr="003A5EC4" w:rsidRDefault="009F5382" w:rsidP="003A5EC4">
      <w:pPr>
        <w:pStyle w:val="NoSpacing"/>
        <w:spacing w:line="276" w:lineRule="auto"/>
        <w:jc w:val="both"/>
        <w:rPr>
          <w:rFonts w:ascii="Times New Roman" w:hAnsi="Times New Roman" w:cs="Times New Roman"/>
          <w:b/>
          <w:sz w:val="24"/>
          <w:szCs w:val="24"/>
        </w:rPr>
      </w:pPr>
      <w:r w:rsidRPr="003A5EC4">
        <w:rPr>
          <w:rFonts w:ascii="Times New Roman" w:hAnsi="Times New Roman" w:cs="Times New Roman"/>
          <w:sz w:val="24"/>
          <w:szCs w:val="24"/>
        </w:rPr>
        <w:t xml:space="preserve">Africa is a unique continent due to its diversity in culture and traditional values. These vary from country to country. Even within the same country, the richness of culture is domiciled in individual ethnic group. The cultural/traditional values cannot be swept aside as they are laid down practices from generation to generation. These include such practices as songs, folktales, art, and general way of living (food, dressing, entertainment etc). Most importantly, many of these songs have their words and meanings derived from stories of myth or tales about the existence of the village, clan or city, more still, events or actions that took place in the olden days for instance, the Yoruba songs like “Moremi </w:t>
      </w:r>
      <w:proofErr w:type="spellStart"/>
      <w:r w:rsidRPr="003A5EC4">
        <w:rPr>
          <w:rFonts w:ascii="Times New Roman" w:hAnsi="Times New Roman" w:cs="Times New Roman"/>
          <w:sz w:val="24"/>
          <w:szCs w:val="24"/>
        </w:rPr>
        <w:t>Ajasoro</w:t>
      </w:r>
      <w:proofErr w:type="spellEnd"/>
      <w:r w:rsidRPr="003A5EC4">
        <w:rPr>
          <w:rFonts w:ascii="Times New Roman" w:hAnsi="Times New Roman" w:cs="Times New Roman"/>
          <w:sz w:val="24"/>
          <w:szCs w:val="24"/>
        </w:rPr>
        <w:t xml:space="preserve">”, “Yoruba </w:t>
      </w:r>
      <w:proofErr w:type="spellStart"/>
      <w:r w:rsidRPr="003A5EC4">
        <w:rPr>
          <w:rFonts w:ascii="Times New Roman" w:hAnsi="Times New Roman" w:cs="Times New Roman"/>
          <w:sz w:val="24"/>
          <w:szCs w:val="24"/>
        </w:rPr>
        <w:t>Ronu</w:t>
      </w:r>
      <w:proofErr w:type="spellEnd"/>
      <w:r w:rsidRPr="003A5EC4">
        <w:rPr>
          <w:rFonts w:ascii="Times New Roman" w:hAnsi="Times New Roman" w:cs="Times New Roman"/>
          <w:sz w:val="24"/>
          <w:szCs w:val="24"/>
        </w:rPr>
        <w:t xml:space="preserve">”, and so many others. Storytelling, Songs and display of different types of Masquerades are integral part of African cultural and traditional values. </w:t>
      </w:r>
      <w:proofErr w:type="spellStart"/>
      <w:r w:rsidRPr="003A5EC4">
        <w:rPr>
          <w:rFonts w:ascii="Times New Roman" w:hAnsi="Times New Roman" w:cs="Times New Roman"/>
          <w:sz w:val="24"/>
          <w:szCs w:val="24"/>
        </w:rPr>
        <w:t>Analyzing</w:t>
      </w:r>
      <w:proofErr w:type="spellEnd"/>
      <w:r w:rsidRPr="003A5EC4">
        <w:rPr>
          <w:rFonts w:ascii="Times New Roman" w:hAnsi="Times New Roman" w:cs="Times New Roman"/>
          <w:sz w:val="24"/>
          <w:szCs w:val="24"/>
        </w:rPr>
        <w:t xml:space="preserve"> the importance of songs and folktales in the history of the African man, </w:t>
      </w:r>
      <w:proofErr w:type="spellStart"/>
      <w:r w:rsidRPr="003A5EC4">
        <w:rPr>
          <w:rFonts w:ascii="Times New Roman" w:hAnsi="Times New Roman" w:cs="Times New Roman"/>
          <w:sz w:val="24"/>
          <w:szCs w:val="24"/>
        </w:rPr>
        <w:t>Akporobaro</w:t>
      </w:r>
      <w:proofErr w:type="spellEnd"/>
      <w:r w:rsidRPr="003A5EC4">
        <w:rPr>
          <w:rFonts w:ascii="Times New Roman" w:hAnsi="Times New Roman" w:cs="Times New Roman"/>
          <w:sz w:val="24"/>
          <w:szCs w:val="24"/>
        </w:rPr>
        <w:t xml:space="preserve"> states that;</w:t>
      </w:r>
    </w:p>
    <w:p w14:paraId="409E97FD" w14:textId="77777777" w:rsidR="009F5382" w:rsidRPr="003A5EC4" w:rsidRDefault="009F5382" w:rsidP="003A5EC4">
      <w:pPr>
        <w:pStyle w:val="NoSpacing"/>
        <w:spacing w:line="276" w:lineRule="auto"/>
        <w:ind w:left="2160"/>
        <w:jc w:val="both"/>
        <w:rPr>
          <w:rFonts w:ascii="Times New Roman" w:hAnsi="Times New Roman" w:cs="Times New Roman"/>
          <w:sz w:val="24"/>
          <w:szCs w:val="24"/>
        </w:rPr>
      </w:pPr>
      <w:r w:rsidRPr="003A5EC4">
        <w:rPr>
          <w:rFonts w:ascii="Times New Roman" w:hAnsi="Times New Roman" w:cs="Times New Roman"/>
          <w:sz w:val="24"/>
          <w:szCs w:val="24"/>
        </w:rPr>
        <w:t>Folktales and songs continue to persist and have their memorable nature and moralistic interest. Even though some may appear to be immoral or antisocial in nature, they can still be seen to be a source of moral and humanistic value. (</w:t>
      </w:r>
      <w:proofErr w:type="spellStart"/>
      <w:r w:rsidRPr="003A5EC4">
        <w:rPr>
          <w:rFonts w:ascii="Times New Roman" w:hAnsi="Times New Roman" w:cs="Times New Roman"/>
          <w:sz w:val="24"/>
          <w:szCs w:val="24"/>
        </w:rPr>
        <w:t>Akporobaro</w:t>
      </w:r>
      <w:proofErr w:type="spellEnd"/>
      <w:r w:rsidRPr="003A5EC4">
        <w:rPr>
          <w:rFonts w:ascii="Times New Roman" w:hAnsi="Times New Roman" w:cs="Times New Roman"/>
          <w:sz w:val="24"/>
          <w:szCs w:val="24"/>
        </w:rPr>
        <w:t>: 2004 p. 71)</w:t>
      </w:r>
    </w:p>
    <w:p w14:paraId="1F399FF3" w14:textId="77777777" w:rsidR="009F5382" w:rsidRPr="003A5EC4" w:rsidRDefault="009F5382" w:rsidP="003A5EC4">
      <w:pPr>
        <w:pStyle w:val="NoSpacing"/>
        <w:spacing w:line="276" w:lineRule="auto"/>
        <w:jc w:val="both"/>
        <w:rPr>
          <w:rFonts w:ascii="Times New Roman" w:hAnsi="Times New Roman" w:cs="Times New Roman"/>
          <w:sz w:val="24"/>
          <w:szCs w:val="24"/>
        </w:rPr>
      </w:pPr>
    </w:p>
    <w:p w14:paraId="00B9FB5B" w14:textId="5DF5FA68" w:rsidR="009F5382" w:rsidRPr="003A5EC4" w:rsidRDefault="009F5382"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 Other traditional form</w:t>
      </w:r>
      <w:r w:rsidR="00775897" w:rsidRPr="003A5EC4">
        <w:rPr>
          <w:rFonts w:ascii="Times New Roman" w:hAnsi="Times New Roman" w:cs="Times New Roman"/>
          <w:sz w:val="24"/>
          <w:szCs w:val="24"/>
        </w:rPr>
        <w:t>s</w:t>
      </w:r>
      <w:r w:rsidRPr="003A5EC4">
        <w:rPr>
          <w:rFonts w:ascii="Times New Roman" w:hAnsi="Times New Roman" w:cs="Times New Roman"/>
          <w:sz w:val="24"/>
          <w:szCs w:val="24"/>
        </w:rPr>
        <w:t xml:space="preserve"> of entertainment include dancing and Masquerading. The Yoruba setting of the Western Nigeria is also known for different types of masquerades, embodying different spirits. The Egungun festival is not new in the history of African traditional history. In </w:t>
      </w:r>
      <w:proofErr w:type="spellStart"/>
      <w:r w:rsidRPr="003A5EC4">
        <w:rPr>
          <w:rFonts w:ascii="Times New Roman" w:hAnsi="Times New Roman" w:cs="Times New Roman"/>
          <w:sz w:val="24"/>
          <w:szCs w:val="24"/>
        </w:rPr>
        <w:t>Uzairue</w:t>
      </w:r>
      <w:proofErr w:type="spellEnd"/>
      <w:r w:rsidRPr="003A5EC4">
        <w:rPr>
          <w:rFonts w:ascii="Times New Roman" w:hAnsi="Times New Roman" w:cs="Times New Roman"/>
          <w:sz w:val="24"/>
          <w:szCs w:val="24"/>
        </w:rPr>
        <w:t xml:space="preserve"> of Edo State, there are different types and categories of masquerades and dances, depending on the festival or occasion. The masquerades that parade at the demise of an elder who held a prominent position before passing on are called </w:t>
      </w:r>
      <w:proofErr w:type="spellStart"/>
      <w:r w:rsidRPr="003A5EC4">
        <w:rPr>
          <w:rFonts w:ascii="Times New Roman" w:hAnsi="Times New Roman" w:cs="Times New Roman"/>
          <w:i/>
          <w:sz w:val="24"/>
          <w:szCs w:val="24"/>
        </w:rPr>
        <w:t>Ikphe</w:t>
      </w:r>
      <w:proofErr w:type="spellEnd"/>
      <w:r w:rsidRPr="003A5EC4">
        <w:rPr>
          <w:rFonts w:ascii="Times New Roman" w:hAnsi="Times New Roman" w:cs="Times New Roman"/>
          <w:i/>
          <w:sz w:val="24"/>
          <w:szCs w:val="24"/>
        </w:rPr>
        <w:t xml:space="preserve"> </w:t>
      </w:r>
      <w:proofErr w:type="spellStart"/>
      <w:r w:rsidRPr="003A5EC4">
        <w:rPr>
          <w:rFonts w:ascii="Times New Roman" w:hAnsi="Times New Roman" w:cs="Times New Roman"/>
          <w:i/>
          <w:sz w:val="24"/>
          <w:szCs w:val="24"/>
        </w:rPr>
        <w:t>Nekwha</w:t>
      </w:r>
      <w:proofErr w:type="spellEnd"/>
      <w:r w:rsidRPr="003A5EC4">
        <w:rPr>
          <w:rFonts w:ascii="Times New Roman" w:hAnsi="Times New Roman" w:cs="Times New Roman"/>
          <w:sz w:val="24"/>
          <w:szCs w:val="24"/>
        </w:rPr>
        <w:t xml:space="preserve">. Also dances like </w:t>
      </w:r>
      <w:r w:rsidRPr="003A5EC4">
        <w:rPr>
          <w:rFonts w:ascii="Times New Roman" w:hAnsi="Times New Roman" w:cs="Times New Roman"/>
          <w:i/>
          <w:sz w:val="24"/>
          <w:szCs w:val="24"/>
        </w:rPr>
        <w:t>‘</w:t>
      </w:r>
      <w:proofErr w:type="spellStart"/>
      <w:r w:rsidRPr="003A5EC4">
        <w:rPr>
          <w:rFonts w:ascii="Times New Roman" w:hAnsi="Times New Roman" w:cs="Times New Roman"/>
          <w:i/>
          <w:sz w:val="24"/>
          <w:szCs w:val="24"/>
        </w:rPr>
        <w:t>Pirori</w:t>
      </w:r>
      <w:proofErr w:type="spellEnd"/>
      <w:r w:rsidRPr="003A5EC4">
        <w:rPr>
          <w:rFonts w:ascii="Times New Roman" w:hAnsi="Times New Roman" w:cs="Times New Roman"/>
          <w:i/>
          <w:sz w:val="24"/>
          <w:szCs w:val="24"/>
        </w:rPr>
        <w:t>’, ‘</w:t>
      </w:r>
      <w:proofErr w:type="spellStart"/>
      <w:r w:rsidRPr="003A5EC4">
        <w:rPr>
          <w:rFonts w:ascii="Times New Roman" w:hAnsi="Times New Roman" w:cs="Times New Roman"/>
          <w:i/>
          <w:sz w:val="24"/>
          <w:szCs w:val="24"/>
        </w:rPr>
        <w:t>Okha</w:t>
      </w:r>
      <w:proofErr w:type="spellEnd"/>
      <w:r w:rsidRPr="003A5EC4">
        <w:rPr>
          <w:rFonts w:ascii="Times New Roman" w:hAnsi="Times New Roman" w:cs="Times New Roman"/>
          <w:i/>
          <w:sz w:val="24"/>
          <w:szCs w:val="24"/>
        </w:rPr>
        <w:t xml:space="preserve"> </w:t>
      </w:r>
      <w:proofErr w:type="spellStart"/>
      <w:r w:rsidRPr="003A5EC4">
        <w:rPr>
          <w:rFonts w:ascii="Times New Roman" w:hAnsi="Times New Roman" w:cs="Times New Roman"/>
          <w:i/>
          <w:sz w:val="24"/>
          <w:szCs w:val="24"/>
        </w:rPr>
        <w:t>Ukpuke</w:t>
      </w:r>
      <w:proofErr w:type="spellEnd"/>
      <w:r w:rsidRPr="003A5EC4">
        <w:rPr>
          <w:rFonts w:ascii="Times New Roman" w:hAnsi="Times New Roman" w:cs="Times New Roman"/>
          <w:i/>
          <w:sz w:val="24"/>
          <w:szCs w:val="24"/>
        </w:rPr>
        <w:t xml:space="preserve">’, </w:t>
      </w:r>
      <w:r w:rsidRPr="003A5EC4">
        <w:rPr>
          <w:rFonts w:ascii="Times New Roman" w:hAnsi="Times New Roman" w:cs="Times New Roman"/>
          <w:sz w:val="24"/>
          <w:szCs w:val="24"/>
        </w:rPr>
        <w:t>etc. There are so many masquerades that feature at different occasions such as initiation into manhood, new yam festivals, and other notable traditional festivals.</w:t>
      </w:r>
    </w:p>
    <w:p w14:paraId="79EC8FDF" w14:textId="63AACFFC" w:rsidR="009F5382" w:rsidRPr="003A5EC4" w:rsidRDefault="009F5382"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However, since the emergence of the Covid-19, all the social activities that feature masquerades   have been suspended because of the fear of contracting the deadly Covid-19. People cannot cluster or stay in group again. Unfortunately, the African arena for performance is always circular; where the people are gathered round the action. This development has negatively affected the African entertainment sector. And if care is not </w:t>
      </w:r>
      <w:r w:rsidR="009B6AEB" w:rsidRPr="003A5EC4">
        <w:rPr>
          <w:rFonts w:ascii="Times New Roman" w:hAnsi="Times New Roman" w:cs="Times New Roman"/>
          <w:sz w:val="24"/>
          <w:szCs w:val="24"/>
        </w:rPr>
        <w:t>taken,</w:t>
      </w:r>
      <w:r w:rsidRPr="003A5EC4">
        <w:rPr>
          <w:rFonts w:ascii="Times New Roman" w:hAnsi="Times New Roman" w:cs="Times New Roman"/>
          <w:sz w:val="24"/>
          <w:szCs w:val="24"/>
        </w:rPr>
        <w:t xml:space="preserve"> they may die naturally. Remembering when we were growing up, in the cool evening especially when the moon is bright, our grandma normally told us stories and children from the </w:t>
      </w:r>
      <w:proofErr w:type="spellStart"/>
      <w:r w:rsidRPr="003A5EC4">
        <w:rPr>
          <w:rFonts w:ascii="Times New Roman" w:hAnsi="Times New Roman" w:cs="Times New Roman"/>
          <w:sz w:val="24"/>
          <w:szCs w:val="24"/>
        </w:rPr>
        <w:t>neighborhood</w:t>
      </w:r>
      <w:proofErr w:type="spellEnd"/>
      <w:r w:rsidRPr="003A5EC4">
        <w:rPr>
          <w:rFonts w:ascii="Times New Roman" w:hAnsi="Times New Roman" w:cs="Times New Roman"/>
          <w:sz w:val="24"/>
          <w:szCs w:val="24"/>
        </w:rPr>
        <w:t xml:space="preserve"> would join. That would always make all growing children who had interest to finish their house chores early to be able to join as sometimes, those stories may be told in series. In other words, it also served as morale booster to children. </w:t>
      </w:r>
      <w:r w:rsidR="00565A26" w:rsidRPr="003A5EC4">
        <w:rPr>
          <w:rFonts w:ascii="Times New Roman" w:hAnsi="Times New Roman" w:cs="Times New Roman"/>
          <w:sz w:val="24"/>
          <w:szCs w:val="24"/>
        </w:rPr>
        <w:t>Unfortunately,</w:t>
      </w:r>
      <w:r w:rsidRPr="003A5EC4">
        <w:rPr>
          <w:rFonts w:ascii="Times New Roman" w:hAnsi="Times New Roman" w:cs="Times New Roman"/>
          <w:sz w:val="24"/>
          <w:szCs w:val="24"/>
        </w:rPr>
        <w:t xml:space="preserve"> with coronavirus, children cannot sit together again, even in classrooms, they are arranged to sit some meters away from each other. This has also created a great “disconnect” among children. The things that are sources of bonding no longer exist or practiced as a result of social distancing. The usual family visitations have also been affected as families are now restricted to their homes. Stressing the importance embedded in the function of folklore, Bascom: (1965) explains thus;</w:t>
      </w:r>
    </w:p>
    <w:p w14:paraId="03585899" w14:textId="77777777" w:rsidR="009F5382" w:rsidRPr="003A5EC4" w:rsidRDefault="009F5382" w:rsidP="003A5EC4">
      <w:pPr>
        <w:pStyle w:val="NoSpacing"/>
        <w:spacing w:line="276" w:lineRule="auto"/>
        <w:ind w:left="2160"/>
        <w:jc w:val="both"/>
        <w:rPr>
          <w:rFonts w:ascii="Times New Roman" w:hAnsi="Times New Roman" w:cs="Times New Roman"/>
          <w:sz w:val="24"/>
          <w:szCs w:val="24"/>
        </w:rPr>
      </w:pPr>
      <w:r w:rsidRPr="003A5EC4">
        <w:rPr>
          <w:rFonts w:ascii="Times New Roman" w:hAnsi="Times New Roman" w:cs="Times New Roman"/>
          <w:sz w:val="24"/>
          <w:szCs w:val="24"/>
        </w:rPr>
        <w:t xml:space="preserve">The mythological system of a people is often their educational system and the children who sit listening to an evening tale are imbibing traditional knowledge and attitudes no less than the row of sixth </w:t>
      </w:r>
    </w:p>
    <w:p w14:paraId="6F4BAAE3" w14:textId="77777777" w:rsidR="009F5382" w:rsidRPr="003A5EC4" w:rsidRDefault="009F5382" w:rsidP="003A5EC4">
      <w:pPr>
        <w:pStyle w:val="NoSpacing"/>
        <w:spacing w:line="276" w:lineRule="auto"/>
        <w:jc w:val="both"/>
        <w:rPr>
          <w:rFonts w:ascii="Times New Roman" w:hAnsi="Times New Roman" w:cs="Times New Roman"/>
          <w:sz w:val="24"/>
          <w:szCs w:val="24"/>
        </w:rPr>
      </w:pPr>
    </w:p>
    <w:p w14:paraId="44E7C757" w14:textId="77777777" w:rsidR="009F5382" w:rsidRPr="003A5EC4" w:rsidRDefault="009F5382"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Most importantly, folktales and myth are strong traditional sources where moral values are inculcated in young children; even youth grow to imbibe most moral lessons which they have learnt in group or individually. </w:t>
      </w:r>
    </w:p>
    <w:p w14:paraId="0AD73EA2" w14:textId="77777777" w:rsidR="009F5382" w:rsidRPr="003A5EC4" w:rsidRDefault="009F5382"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Another preventive measure that has been noted to negatively impact people is the use of nose mask. In recent time, some miscreants hide under the use of nose mask to carry out unimaginable acts. And when such actions are carried out, they are not easily identified. It is also important to note that since the emergence of Covid-19, more youths have engaged themselves in criminal activities such as rape, stealing etc. Before the outbreak of the virus, anyone seen wearing a mask in whatever form would attract attention, because such person would be an instant suspect. But as a result of the Covid-19 protocol, everybody is expected to wear the nose mask. It therefore creates easy avenue for people with bad intention to carry out their action.</w:t>
      </w:r>
    </w:p>
    <w:p w14:paraId="7E8A8126" w14:textId="77777777" w:rsidR="009F5382" w:rsidRPr="003A5EC4" w:rsidRDefault="009F5382" w:rsidP="003A5EC4">
      <w:pPr>
        <w:pStyle w:val="NoSpacing"/>
        <w:spacing w:line="276" w:lineRule="auto"/>
        <w:jc w:val="both"/>
        <w:rPr>
          <w:rFonts w:ascii="Times New Roman" w:hAnsi="Times New Roman" w:cs="Times New Roman"/>
          <w:sz w:val="24"/>
          <w:szCs w:val="24"/>
        </w:rPr>
      </w:pPr>
    </w:p>
    <w:p w14:paraId="228986C4" w14:textId="77777777" w:rsidR="009F5382" w:rsidRPr="003A5EC4" w:rsidRDefault="009F5382" w:rsidP="003A5EC4">
      <w:pPr>
        <w:jc w:val="both"/>
        <w:rPr>
          <w:rFonts w:ascii="Times New Roman" w:hAnsi="Times New Roman" w:cs="Times New Roman"/>
          <w:b/>
          <w:sz w:val="24"/>
          <w:szCs w:val="24"/>
          <w:u w:val="single"/>
        </w:rPr>
      </w:pPr>
      <w:r w:rsidRPr="003A5EC4">
        <w:rPr>
          <w:rFonts w:ascii="Times New Roman" w:hAnsi="Times New Roman" w:cs="Times New Roman"/>
          <w:b/>
          <w:sz w:val="24"/>
          <w:szCs w:val="24"/>
          <w:u w:val="single"/>
        </w:rPr>
        <w:t>Covid-19 Pandemic and the Absurd reality</w:t>
      </w:r>
    </w:p>
    <w:p w14:paraId="1103DFB4" w14:textId="77777777" w:rsidR="009F5382" w:rsidRPr="003A5EC4" w:rsidRDefault="009F5382" w:rsidP="003A5EC4">
      <w:pPr>
        <w:pStyle w:val="NoSpacing"/>
        <w:spacing w:line="276" w:lineRule="auto"/>
        <w:ind w:left="2160"/>
        <w:jc w:val="both"/>
        <w:rPr>
          <w:rFonts w:ascii="Times New Roman" w:hAnsi="Times New Roman" w:cs="Times New Roman"/>
          <w:sz w:val="24"/>
          <w:szCs w:val="24"/>
        </w:rPr>
      </w:pPr>
      <w:r w:rsidRPr="003A5EC4">
        <w:rPr>
          <w:rFonts w:ascii="Times New Roman" w:hAnsi="Times New Roman" w:cs="Times New Roman"/>
          <w:sz w:val="24"/>
          <w:szCs w:val="24"/>
        </w:rPr>
        <w:t xml:space="preserve">The absurd refers to the conflict between the human </w:t>
      </w:r>
    </w:p>
    <w:p w14:paraId="5CA9AF57" w14:textId="77777777" w:rsidR="009F5382" w:rsidRPr="003A5EC4" w:rsidRDefault="009F5382" w:rsidP="003A5EC4">
      <w:pPr>
        <w:pStyle w:val="NoSpacing"/>
        <w:spacing w:line="276" w:lineRule="auto"/>
        <w:ind w:left="2160"/>
        <w:jc w:val="both"/>
        <w:rPr>
          <w:rFonts w:ascii="Times New Roman" w:hAnsi="Times New Roman" w:cs="Times New Roman"/>
          <w:sz w:val="24"/>
          <w:szCs w:val="24"/>
        </w:rPr>
      </w:pPr>
      <w:r w:rsidRPr="003A5EC4">
        <w:rPr>
          <w:rFonts w:ascii="Times New Roman" w:hAnsi="Times New Roman" w:cs="Times New Roman"/>
          <w:sz w:val="24"/>
          <w:szCs w:val="24"/>
        </w:rPr>
        <w:t xml:space="preserve">tendency to seek inherent meaning in life and the </w:t>
      </w:r>
    </w:p>
    <w:p w14:paraId="74B88A39" w14:textId="77777777" w:rsidR="009F5382" w:rsidRPr="003A5EC4" w:rsidRDefault="009F5382" w:rsidP="003A5EC4">
      <w:pPr>
        <w:pStyle w:val="NoSpacing"/>
        <w:spacing w:line="276" w:lineRule="auto"/>
        <w:ind w:left="2160"/>
        <w:jc w:val="both"/>
        <w:rPr>
          <w:rFonts w:ascii="Times New Roman" w:hAnsi="Times New Roman" w:cs="Times New Roman"/>
          <w:sz w:val="24"/>
          <w:szCs w:val="24"/>
        </w:rPr>
      </w:pPr>
      <w:r w:rsidRPr="003A5EC4">
        <w:rPr>
          <w:rFonts w:ascii="Times New Roman" w:hAnsi="Times New Roman" w:cs="Times New Roman"/>
          <w:sz w:val="24"/>
          <w:szCs w:val="24"/>
        </w:rPr>
        <w:t xml:space="preserve">silent answer of the universe in which a harsh truth </w:t>
      </w:r>
    </w:p>
    <w:p w14:paraId="669BA2F1" w14:textId="77777777" w:rsidR="009F5382" w:rsidRPr="003A5EC4" w:rsidRDefault="009F5382" w:rsidP="003A5EC4">
      <w:pPr>
        <w:pStyle w:val="NoSpacing"/>
        <w:spacing w:line="276" w:lineRule="auto"/>
        <w:ind w:left="2160"/>
        <w:jc w:val="both"/>
        <w:rPr>
          <w:rFonts w:ascii="Times New Roman" w:hAnsi="Times New Roman" w:cs="Times New Roman"/>
          <w:sz w:val="24"/>
          <w:szCs w:val="24"/>
        </w:rPr>
      </w:pPr>
      <w:r w:rsidRPr="003A5EC4">
        <w:rPr>
          <w:rFonts w:ascii="Times New Roman" w:hAnsi="Times New Roman" w:cs="Times New Roman"/>
          <w:sz w:val="24"/>
          <w:szCs w:val="24"/>
        </w:rPr>
        <w:t xml:space="preserve">arises, that is, there is no inherent meaning in life </w:t>
      </w:r>
    </w:p>
    <w:p w14:paraId="7BC6E9AA" w14:textId="77777777" w:rsidR="009F5382" w:rsidRPr="003A5EC4" w:rsidRDefault="009F5382" w:rsidP="003A5EC4">
      <w:pPr>
        <w:pStyle w:val="NoSpacing"/>
        <w:spacing w:line="276" w:lineRule="auto"/>
        <w:ind w:left="2160"/>
        <w:jc w:val="both"/>
        <w:rPr>
          <w:rFonts w:ascii="Times New Roman" w:hAnsi="Times New Roman" w:cs="Times New Roman"/>
          <w:sz w:val="24"/>
          <w:szCs w:val="24"/>
        </w:rPr>
      </w:pPr>
    </w:p>
    <w:p w14:paraId="18FF111A" w14:textId="5E5FC1AC" w:rsidR="009F5382" w:rsidRPr="003A5EC4" w:rsidRDefault="009F5382"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Since the emergence of corona virus, there has been a limit to how people relate socially. It is noted that measures were put in place to curtail and contain the spread of this disease, this is very commendable. It is a way to prevent the spread of the virus. But the fact remains that there are some of these measures which this study marks as threat to the African cultural and traditional values. Social distancing and masking are alien terminologies in the African setting. Social distancing method also include quarantines; travel restrictions, closing down of malls, schools, entertainment centers not exempting worship centers (churches and mosques), and the use of nose mask. The African setting is peculiarly known for communal living. The Hausa people of the Northern Nigeria, prior to the insurgence have enjoyed a life of peace, and very cheap and affordable lifestyle. A normal Hausa man will extend so much love to a fellow counterpart just because he can speak Hausa. They live in groups, feed in group and are always ready to render a helping hand at no cost. This peculiar lifestyle can be noticed in every Hausa setting in every state where they settle. In a nutshell, they live in settlements. This is as a result of display of love gained from everyday interaction amongst people of the same setting. This is also a resultant factor to having Hausa quarters in almost every state of the country. These quarters are referred to as </w:t>
      </w:r>
      <w:proofErr w:type="spellStart"/>
      <w:r w:rsidRPr="003A5EC4">
        <w:rPr>
          <w:rFonts w:ascii="Times New Roman" w:hAnsi="Times New Roman" w:cs="Times New Roman"/>
          <w:i/>
          <w:sz w:val="24"/>
          <w:szCs w:val="24"/>
        </w:rPr>
        <w:t>Angwa</w:t>
      </w:r>
      <w:proofErr w:type="spellEnd"/>
      <w:r w:rsidRPr="003A5EC4">
        <w:rPr>
          <w:rFonts w:ascii="Times New Roman" w:hAnsi="Times New Roman" w:cs="Times New Roman"/>
          <w:i/>
          <w:sz w:val="24"/>
          <w:szCs w:val="24"/>
        </w:rPr>
        <w:t xml:space="preserve"> </w:t>
      </w:r>
      <w:proofErr w:type="spellStart"/>
      <w:r w:rsidRPr="003A5EC4">
        <w:rPr>
          <w:rFonts w:ascii="Times New Roman" w:hAnsi="Times New Roman" w:cs="Times New Roman"/>
          <w:i/>
          <w:sz w:val="24"/>
          <w:szCs w:val="24"/>
        </w:rPr>
        <w:t>Hausawa</w:t>
      </w:r>
      <w:proofErr w:type="spellEnd"/>
      <w:r w:rsidRPr="003A5EC4">
        <w:rPr>
          <w:rFonts w:ascii="Times New Roman" w:hAnsi="Times New Roman" w:cs="Times New Roman"/>
          <w:i/>
          <w:sz w:val="24"/>
          <w:szCs w:val="24"/>
        </w:rPr>
        <w:t>.</w:t>
      </w:r>
      <w:r w:rsidRPr="003A5EC4">
        <w:rPr>
          <w:rFonts w:ascii="Times New Roman" w:hAnsi="Times New Roman" w:cs="Times New Roman"/>
          <w:sz w:val="24"/>
          <w:szCs w:val="24"/>
        </w:rPr>
        <w:t xml:space="preserve"> They freely share everything in common, believing that everything come from God. The Yoruba of the West and the Ibo of the East of Nigeria respectively, also in their own ways have their lifestyle identities which are also tailored towards a peaceful coexistence of a people with common goal. With the emergence of Covid-19, People are forced to stay apart with the introduction of social distancing. Social distancing as defined is the practice of maintaining a greater than usual physical distance from other people. Though social distancing is a measure put in place to treat the ravaging covid-19, it has also caused a negative impact on the nation. One may wonder how social distancing is discussed in relation to the present situation of the country. It is imperative to note the saying which states that “idleness is the devil’s workshop”. When people are made to stay separated from each other, the love bond which existed gradually fades. Everyone is forced to live a lifestyle which is alien to the African man and this lifestyle accommodates so many negative things. This has resulted to the rise in heinous crimes in Nigeria. There is a total disconnect from the cultural and traditional values. Absurd and unimaginable things have replaced virtuous values which existed from time immemorial. A few of </w:t>
      </w:r>
      <w:r w:rsidR="002C1388" w:rsidRPr="003A5EC4">
        <w:rPr>
          <w:rFonts w:ascii="Times New Roman" w:hAnsi="Times New Roman" w:cs="Times New Roman"/>
          <w:sz w:val="24"/>
          <w:szCs w:val="24"/>
        </w:rPr>
        <w:t>these disheartening incidences</w:t>
      </w:r>
      <w:r w:rsidRPr="003A5EC4">
        <w:rPr>
          <w:rFonts w:ascii="Times New Roman" w:hAnsi="Times New Roman" w:cs="Times New Roman"/>
          <w:sz w:val="24"/>
          <w:szCs w:val="24"/>
        </w:rPr>
        <w:t xml:space="preserve"> include the gross increase of ritual killings, kidnapping, illicit drugs, robbery, rape (even on minors) etc. Recently, there were trending photographs of young boys between the ages of 14 and 16 years old who fled to Benin, because they want to learn how to engage in internet fraud popularly called “yahoo </w:t>
      </w:r>
      <w:proofErr w:type="spellStart"/>
      <w:r w:rsidRPr="003A5EC4">
        <w:rPr>
          <w:rFonts w:ascii="Times New Roman" w:hAnsi="Times New Roman" w:cs="Times New Roman"/>
          <w:sz w:val="24"/>
          <w:szCs w:val="24"/>
        </w:rPr>
        <w:t>yahoo</w:t>
      </w:r>
      <w:proofErr w:type="spellEnd"/>
      <w:r w:rsidRPr="003A5EC4">
        <w:rPr>
          <w:rFonts w:ascii="Times New Roman" w:hAnsi="Times New Roman" w:cs="Times New Roman"/>
          <w:sz w:val="24"/>
          <w:szCs w:val="24"/>
        </w:rPr>
        <w:t xml:space="preserve">”. </w:t>
      </w:r>
      <w:r w:rsidR="002C1388" w:rsidRPr="003A5EC4">
        <w:rPr>
          <w:rFonts w:ascii="Times New Roman" w:hAnsi="Times New Roman" w:cs="Times New Roman"/>
          <w:sz w:val="24"/>
          <w:szCs w:val="24"/>
        </w:rPr>
        <w:t>Also,</w:t>
      </w:r>
      <w:r w:rsidRPr="003A5EC4">
        <w:rPr>
          <w:rFonts w:ascii="Times New Roman" w:hAnsi="Times New Roman" w:cs="Times New Roman"/>
          <w:sz w:val="24"/>
          <w:szCs w:val="24"/>
        </w:rPr>
        <w:t xml:space="preserve"> about three (3) secondary school girls were paraded for suspicious of planning to kill another girl because they needed her head for money ritual. However, all the mentioned instances are just to buttress the increase in vanity which man pursues, and the result of the ‘disconnect’ (loss of affection and love) created by the human separation of Covid-19 protocol. In recent time, tracing back to the Covid-19 emergence, more cases of rape, ritual killing and armed robbery have been at an alarming rate. The youth have taken to so many unspeakable acts. Human Right groups have cried out to government for intervention. The Committee for Defense of Human Right (CDHR), as reported by Punch Newspaper (23</w:t>
      </w:r>
      <w:r w:rsidRPr="003A5EC4">
        <w:rPr>
          <w:rFonts w:ascii="Times New Roman" w:hAnsi="Times New Roman" w:cs="Times New Roman"/>
          <w:sz w:val="24"/>
          <w:szCs w:val="24"/>
          <w:vertAlign w:val="superscript"/>
        </w:rPr>
        <w:t>rd</w:t>
      </w:r>
      <w:r w:rsidRPr="003A5EC4">
        <w:rPr>
          <w:rFonts w:ascii="Times New Roman" w:hAnsi="Times New Roman" w:cs="Times New Roman"/>
          <w:sz w:val="24"/>
          <w:szCs w:val="24"/>
        </w:rPr>
        <w:t xml:space="preserve"> Feb., 2022), Ogun State Chapter staged a protest over what it called incessant occurrence of ritual killings. According to them;</w:t>
      </w:r>
    </w:p>
    <w:p w14:paraId="0C3FCD1E" w14:textId="77777777" w:rsidR="009F5382" w:rsidRPr="003A5EC4" w:rsidRDefault="009F5382" w:rsidP="003A5EC4">
      <w:pPr>
        <w:pStyle w:val="NoSpacing"/>
        <w:spacing w:line="276" w:lineRule="auto"/>
        <w:ind w:left="2160"/>
        <w:jc w:val="both"/>
        <w:rPr>
          <w:rFonts w:ascii="Times New Roman" w:hAnsi="Times New Roman" w:cs="Times New Roman"/>
          <w:sz w:val="24"/>
          <w:szCs w:val="24"/>
        </w:rPr>
      </w:pPr>
      <w:r w:rsidRPr="003A5EC4">
        <w:rPr>
          <w:rFonts w:ascii="Times New Roman" w:hAnsi="Times New Roman" w:cs="Times New Roman"/>
          <w:sz w:val="24"/>
          <w:szCs w:val="24"/>
        </w:rPr>
        <w:t xml:space="preserve">These are crimes against humanity. These are crimes that we all must act against. … we call on critical stake holders to act now, put things at the necessary measures that will curtail excesses in our society so that right to lives of the people will not be deprived of them.   </w:t>
      </w:r>
    </w:p>
    <w:p w14:paraId="06ACB3FF" w14:textId="77777777" w:rsidR="009F5382" w:rsidRPr="003A5EC4" w:rsidRDefault="009F5382" w:rsidP="003A5EC4">
      <w:pPr>
        <w:pStyle w:val="NoSpacing"/>
        <w:spacing w:line="276" w:lineRule="auto"/>
        <w:ind w:left="2160"/>
        <w:jc w:val="both"/>
        <w:rPr>
          <w:rFonts w:ascii="Times New Roman" w:hAnsi="Times New Roman" w:cs="Times New Roman"/>
          <w:sz w:val="24"/>
          <w:szCs w:val="24"/>
        </w:rPr>
      </w:pPr>
      <w:r w:rsidRPr="003A5EC4">
        <w:rPr>
          <w:rFonts w:ascii="Times New Roman" w:hAnsi="Times New Roman" w:cs="Times New Roman"/>
          <w:sz w:val="24"/>
          <w:szCs w:val="24"/>
        </w:rPr>
        <w:t>Right to life is a fundamental right of the people. It is germane to the survival of any nation, economic growth, and even our peaceful coexistence (</w:t>
      </w:r>
      <w:hyperlink r:id="rId64" w:history="1">
        <w:r w:rsidRPr="003A5EC4">
          <w:rPr>
            <w:rStyle w:val="Hyperlink"/>
            <w:rFonts w:ascii="Times New Roman" w:hAnsi="Times New Roman" w:cs="Times New Roman"/>
            <w:sz w:val="24"/>
            <w:szCs w:val="24"/>
          </w:rPr>
          <w:t>https://punchng.com</w:t>
        </w:r>
      </w:hyperlink>
      <w:r w:rsidRPr="003A5EC4">
        <w:rPr>
          <w:rFonts w:ascii="Times New Roman" w:hAnsi="Times New Roman" w:cs="Times New Roman"/>
          <w:sz w:val="24"/>
          <w:szCs w:val="24"/>
        </w:rPr>
        <w:t>)</w:t>
      </w:r>
    </w:p>
    <w:p w14:paraId="2A81E4AD" w14:textId="77777777" w:rsidR="009F5382" w:rsidRPr="003A5EC4" w:rsidRDefault="009F5382" w:rsidP="003A5EC4">
      <w:pPr>
        <w:pStyle w:val="NoSpacing"/>
        <w:spacing w:line="276" w:lineRule="auto"/>
        <w:ind w:left="2160"/>
        <w:jc w:val="both"/>
        <w:rPr>
          <w:rFonts w:ascii="Times New Roman" w:hAnsi="Times New Roman" w:cs="Times New Roman"/>
          <w:sz w:val="24"/>
          <w:szCs w:val="24"/>
        </w:rPr>
      </w:pPr>
    </w:p>
    <w:p w14:paraId="542E8CAD" w14:textId="77777777" w:rsidR="009F5382" w:rsidRPr="003A5EC4" w:rsidRDefault="009F5382"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‘disconnect’ created by social distancing, quarantine, and total lockdown has further intensified disunity, dishonesty, insecurity and inhumanity in the Nigerian society. The entire land is purged with insecurity, blood-shed etc. This leads to the question where lies the human heart?  Where is the love we share? Estrangement which is alien to African lifestyle has replaced the memorable communal lifestyle. Every household to itself, as boarders are closed, so also are doors of individual houses closed for the fear of the deadly virus, thereby creating room for alienation and disregard for humanity. No one to be trusted. Everybody becomes a suspect or a potential Covid-19 carrier. This has created a vacuum in the social, economic, and religious life of people. The closure of religious houses has further increased degeneration in the manner in which some people perceive God. Because the constant preaching of God’s words has reduced, the fear of God begins to diminish. </w:t>
      </w:r>
    </w:p>
    <w:p w14:paraId="18D79BCC" w14:textId="77777777" w:rsidR="009F5382" w:rsidRPr="003A5EC4" w:rsidRDefault="009F5382"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paper therefore states categorically that, even though Covid-19 safety measures are necessary, the side effect on traditional values is very devastating. The absurdity is that, the African cultural and traditional values continue to struggle against unforeseen forces. As Camus presents a man in </w:t>
      </w:r>
      <w:r w:rsidRPr="003A5EC4">
        <w:rPr>
          <w:rFonts w:ascii="Times New Roman" w:hAnsi="Times New Roman" w:cs="Times New Roman"/>
          <w:i/>
          <w:sz w:val="24"/>
          <w:szCs w:val="24"/>
        </w:rPr>
        <w:t>Myth of Sisyphus</w:t>
      </w:r>
      <w:r w:rsidRPr="003A5EC4">
        <w:rPr>
          <w:rFonts w:ascii="Times New Roman" w:hAnsi="Times New Roman" w:cs="Times New Roman"/>
          <w:sz w:val="24"/>
          <w:szCs w:val="24"/>
        </w:rPr>
        <w:t xml:space="preserve"> (1942) who continuously pushes a boulder up the mountain, only to set it roll down again, so is the struggle for survival of the cultural and traditional values. </w:t>
      </w:r>
    </w:p>
    <w:p w14:paraId="22809782" w14:textId="77777777" w:rsidR="009F5382" w:rsidRPr="003A5EC4" w:rsidRDefault="009F5382" w:rsidP="003A5EC4">
      <w:pPr>
        <w:pStyle w:val="NoSpacing"/>
        <w:spacing w:line="276" w:lineRule="auto"/>
        <w:jc w:val="both"/>
        <w:rPr>
          <w:rFonts w:ascii="Times New Roman" w:hAnsi="Times New Roman" w:cs="Times New Roman"/>
          <w:b/>
          <w:sz w:val="24"/>
          <w:szCs w:val="24"/>
        </w:rPr>
      </w:pPr>
      <w:r w:rsidRPr="003A5EC4">
        <w:rPr>
          <w:rFonts w:ascii="Times New Roman" w:hAnsi="Times New Roman" w:cs="Times New Roman"/>
          <w:b/>
          <w:sz w:val="24"/>
          <w:szCs w:val="24"/>
        </w:rPr>
        <w:t xml:space="preserve">Harnessing the nexus of Covid-19 preventive protocol and the </w:t>
      </w:r>
      <w:proofErr w:type="spellStart"/>
      <w:r w:rsidRPr="003A5EC4">
        <w:rPr>
          <w:rFonts w:ascii="Times New Roman" w:hAnsi="Times New Roman" w:cs="Times New Roman"/>
          <w:b/>
          <w:sz w:val="24"/>
          <w:szCs w:val="24"/>
        </w:rPr>
        <w:t>Unemhe</w:t>
      </w:r>
      <w:proofErr w:type="spellEnd"/>
      <w:r w:rsidRPr="003A5EC4">
        <w:rPr>
          <w:rFonts w:ascii="Times New Roman" w:hAnsi="Times New Roman" w:cs="Times New Roman"/>
          <w:b/>
          <w:sz w:val="24"/>
          <w:szCs w:val="24"/>
        </w:rPr>
        <w:t xml:space="preserve"> people of Edo and the </w:t>
      </w:r>
      <w:proofErr w:type="spellStart"/>
      <w:r w:rsidRPr="003A5EC4">
        <w:rPr>
          <w:rFonts w:ascii="Times New Roman" w:hAnsi="Times New Roman" w:cs="Times New Roman"/>
          <w:b/>
          <w:sz w:val="24"/>
          <w:szCs w:val="24"/>
        </w:rPr>
        <w:t>Osu</w:t>
      </w:r>
      <w:proofErr w:type="spellEnd"/>
      <w:r w:rsidRPr="003A5EC4">
        <w:rPr>
          <w:rFonts w:ascii="Times New Roman" w:hAnsi="Times New Roman" w:cs="Times New Roman"/>
          <w:b/>
          <w:sz w:val="24"/>
          <w:szCs w:val="24"/>
        </w:rPr>
        <w:t xml:space="preserve"> caste of the Ibo </w:t>
      </w:r>
    </w:p>
    <w:p w14:paraId="3A412B1F" w14:textId="77777777" w:rsidR="009F5382" w:rsidRPr="003A5EC4" w:rsidRDefault="009F5382" w:rsidP="003A5EC4">
      <w:pPr>
        <w:pStyle w:val="NoSpacing"/>
        <w:spacing w:line="276" w:lineRule="auto"/>
        <w:jc w:val="both"/>
        <w:rPr>
          <w:rFonts w:ascii="Times New Roman" w:hAnsi="Times New Roman" w:cs="Times New Roman"/>
          <w:b/>
          <w:sz w:val="24"/>
          <w:szCs w:val="24"/>
        </w:rPr>
      </w:pPr>
    </w:p>
    <w:p w14:paraId="71201661" w14:textId="1AEB7BC1" w:rsidR="009F5382" w:rsidRPr="003A5EC4" w:rsidRDefault="009F5382"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Covid-19 has not been the first pandemic that has struck in Africa as well as the world entirely. Pandemics and plagues like HIV, Cholera, bird flu </w:t>
      </w:r>
      <w:proofErr w:type="spellStart"/>
      <w:r w:rsidRPr="003A5EC4">
        <w:rPr>
          <w:rFonts w:ascii="Times New Roman" w:hAnsi="Times New Roman" w:cs="Times New Roman"/>
          <w:sz w:val="24"/>
          <w:szCs w:val="24"/>
        </w:rPr>
        <w:t>e.t.c</w:t>
      </w:r>
      <w:proofErr w:type="spellEnd"/>
      <w:r w:rsidRPr="003A5EC4">
        <w:rPr>
          <w:rFonts w:ascii="Times New Roman" w:hAnsi="Times New Roman" w:cs="Times New Roman"/>
          <w:sz w:val="24"/>
          <w:szCs w:val="24"/>
        </w:rPr>
        <w:t>. have at one time or the other broken out. Research had it that some of these pandemics like HIV have claimed over 32million lives since 1980 (</w:t>
      </w:r>
      <w:proofErr w:type="spellStart"/>
      <w:r w:rsidRPr="003A5EC4">
        <w:rPr>
          <w:rFonts w:ascii="Times New Roman" w:hAnsi="Times New Roman" w:cs="Times New Roman"/>
          <w:sz w:val="24"/>
          <w:szCs w:val="24"/>
        </w:rPr>
        <w:t>Ngewman</w:t>
      </w:r>
      <w:proofErr w:type="spellEnd"/>
      <w:r w:rsidRPr="003A5EC4">
        <w:rPr>
          <w:rFonts w:ascii="Times New Roman" w:hAnsi="Times New Roman" w:cs="Times New Roman"/>
          <w:sz w:val="24"/>
          <w:szCs w:val="24"/>
        </w:rPr>
        <w:t xml:space="preserve">: 2020). In cases of outbreak of any pandemic in recent time, it’s a common practice to separate the affected victims from the other people. This can be likened to the banishment of people in the olden days when victims are sent to the evil forest. This practice also has traces to the </w:t>
      </w:r>
      <w:proofErr w:type="spellStart"/>
      <w:r w:rsidRPr="003A5EC4">
        <w:rPr>
          <w:rFonts w:ascii="Times New Roman" w:hAnsi="Times New Roman" w:cs="Times New Roman"/>
          <w:sz w:val="24"/>
          <w:szCs w:val="24"/>
        </w:rPr>
        <w:t>Unemhe</w:t>
      </w:r>
      <w:proofErr w:type="spellEnd"/>
      <w:r w:rsidRPr="003A5EC4">
        <w:rPr>
          <w:rFonts w:ascii="Times New Roman" w:hAnsi="Times New Roman" w:cs="Times New Roman"/>
          <w:sz w:val="24"/>
          <w:szCs w:val="24"/>
        </w:rPr>
        <w:t xml:space="preserve"> people of Edo who were cursed by His Royal Highness, Oba </w:t>
      </w:r>
      <w:proofErr w:type="spellStart"/>
      <w:r w:rsidRPr="003A5EC4">
        <w:rPr>
          <w:rFonts w:ascii="Times New Roman" w:hAnsi="Times New Roman" w:cs="Times New Roman"/>
          <w:sz w:val="24"/>
          <w:szCs w:val="24"/>
        </w:rPr>
        <w:t>Egbeka</w:t>
      </w:r>
      <w:proofErr w:type="spellEnd"/>
      <w:r w:rsidRPr="003A5EC4">
        <w:rPr>
          <w:rFonts w:ascii="Times New Roman" w:hAnsi="Times New Roman" w:cs="Times New Roman"/>
          <w:sz w:val="24"/>
          <w:szCs w:val="24"/>
        </w:rPr>
        <w:t xml:space="preserve"> (1370) as a result of incessant war and attacks on neighboring villages. They were banned from buying and selling, or relating in whatever form with people of Edo. They were sent out to settle in another location. Same can be related to the </w:t>
      </w:r>
      <w:proofErr w:type="spellStart"/>
      <w:r w:rsidRPr="003A5EC4">
        <w:rPr>
          <w:rFonts w:ascii="Times New Roman" w:hAnsi="Times New Roman" w:cs="Times New Roman"/>
          <w:sz w:val="24"/>
          <w:szCs w:val="24"/>
        </w:rPr>
        <w:t>Osu</w:t>
      </w:r>
      <w:proofErr w:type="spellEnd"/>
      <w:r w:rsidRPr="003A5EC4">
        <w:rPr>
          <w:rFonts w:ascii="Times New Roman" w:hAnsi="Times New Roman" w:cs="Times New Roman"/>
          <w:sz w:val="24"/>
          <w:szCs w:val="24"/>
        </w:rPr>
        <w:t xml:space="preserve"> caste of the Ibo in Eastern Nigeria. While these sets of people were sent to isolation places, they were able to reason and settled into either farming, fishing, art and craft, blacksmithing, weaving and so many things to sustain their living. Though banished, they also contributed to the economic status of the nation. In fact, with time they became owners of their settlements. Relating this to the present act of quarantining, it is pertinent to state that the government may not have had foresight of creating avenue for isolated victims of Covid-19 to engage themselves in one activity or the other to be able to sustain their living. The Western countries were capable to sustain their victims. They were able to provide food, medical attention and comfort zone for them. Unlike most African countries that went as far as embarking on lockdown without prior plans for the citizens. While the little efforts made to provide </w:t>
      </w:r>
      <w:r w:rsidR="002C1388" w:rsidRPr="003A5EC4">
        <w:rPr>
          <w:rFonts w:ascii="Times New Roman" w:hAnsi="Times New Roman" w:cs="Times New Roman"/>
          <w:sz w:val="24"/>
          <w:szCs w:val="24"/>
        </w:rPr>
        <w:t>relief,</w:t>
      </w:r>
      <w:r w:rsidRPr="003A5EC4">
        <w:rPr>
          <w:rFonts w:ascii="Times New Roman" w:hAnsi="Times New Roman" w:cs="Times New Roman"/>
          <w:sz w:val="24"/>
          <w:szCs w:val="24"/>
        </w:rPr>
        <w:t xml:space="preserve"> materials became futile when many of such relief materials were locked up in several warehouses.   </w:t>
      </w:r>
    </w:p>
    <w:p w14:paraId="77078A6F" w14:textId="77777777" w:rsidR="009F5382" w:rsidRPr="003A5EC4" w:rsidRDefault="009F5382" w:rsidP="003A5EC4">
      <w:pPr>
        <w:tabs>
          <w:tab w:val="right" w:pos="9360"/>
        </w:tabs>
        <w:jc w:val="both"/>
        <w:rPr>
          <w:rFonts w:ascii="Times New Roman" w:hAnsi="Times New Roman" w:cs="Times New Roman"/>
          <w:sz w:val="24"/>
          <w:szCs w:val="24"/>
        </w:rPr>
      </w:pPr>
      <w:r w:rsidRPr="003A5EC4">
        <w:rPr>
          <w:rFonts w:ascii="Times New Roman" w:hAnsi="Times New Roman" w:cs="Times New Roman"/>
          <w:sz w:val="24"/>
          <w:szCs w:val="24"/>
        </w:rPr>
        <w:t xml:space="preserve">It is pertinent to state that the act of quarantine is the most devastating deal. The victim is isolated from everybody, and is placed in confinement. Even medical advisers advised that it may result to psychological depression which may result in mental torture. The Dictionary defines it as “the feeling that you have no connection with the people around you or that you are not part of a group”. </w:t>
      </w:r>
    </w:p>
    <w:p w14:paraId="7756C69F" w14:textId="77777777" w:rsidR="009F5382" w:rsidRPr="003A5EC4" w:rsidRDefault="009F5382" w:rsidP="003A5EC4">
      <w:pPr>
        <w:tabs>
          <w:tab w:val="right" w:pos="9360"/>
        </w:tabs>
        <w:jc w:val="both"/>
        <w:rPr>
          <w:rFonts w:ascii="Times New Roman" w:hAnsi="Times New Roman" w:cs="Times New Roman"/>
          <w:b/>
          <w:sz w:val="24"/>
          <w:szCs w:val="24"/>
        </w:rPr>
      </w:pPr>
      <w:r w:rsidRPr="003A5EC4">
        <w:rPr>
          <w:rFonts w:ascii="Times New Roman" w:hAnsi="Times New Roman" w:cs="Times New Roman"/>
          <w:b/>
          <w:sz w:val="24"/>
          <w:szCs w:val="24"/>
        </w:rPr>
        <w:t>Conclusion and recommendation</w:t>
      </w:r>
    </w:p>
    <w:p w14:paraId="465BDCE0" w14:textId="2FF20D11" w:rsidR="007E69D8" w:rsidRDefault="009F5382" w:rsidP="003A5EC4">
      <w:pPr>
        <w:tabs>
          <w:tab w:val="right" w:pos="9360"/>
        </w:tabs>
        <w:jc w:val="both"/>
        <w:rPr>
          <w:rFonts w:ascii="Times New Roman" w:hAnsi="Times New Roman" w:cs="Times New Roman"/>
          <w:sz w:val="24"/>
          <w:szCs w:val="24"/>
        </w:rPr>
      </w:pPr>
      <w:r w:rsidRPr="003A5EC4">
        <w:rPr>
          <w:rFonts w:ascii="Times New Roman" w:hAnsi="Times New Roman" w:cs="Times New Roman"/>
          <w:sz w:val="24"/>
          <w:szCs w:val="24"/>
        </w:rPr>
        <w:t xml:space="preserve">From the discourse it is established that the outbreak of Covid-19, necessitated the preventive measures which despite the importance, there are some established reasons which indicate that they also have negative impact on the African culture and traditional values. It is also noted that some of the preventive measures could have been looked into in the African way instead of adopting the Western pattern hook, line and sinker. Since the African government is not buoyant as his Western counterpart to implement certain protocols, such as complete lockdown or poorly quarantining of affected victims, other means could be introduced in order to make the procedures implementable.  Though the African countries are not as badly hit like the Western countries, this has generated some arguments among some people that the pandemic was a scam; the government is using the pandemic to generate money from the World Bank, that the pandemic was just a flu which is not strange to Africa, and so many unimaginable </w:t>
      </w:r>
      <w:r w:rsidR="00565A26" w:rsidRPr="003A5EC4">
        <w:rPr>
          <w:rFonts w:ascii="Times New Roman" w:hAnsi="Times New Roman" w:cs="Times New Roman"/>
          <w:sz w:val="24"/>
          <w:szCs w:val="24"/>
        </w:rPr>
        <w:t>propagandas</w:t>
      </w:r>
      <w:r w:rsidRPr="003A5EC4">
        <w:rPr>
          <w:rFonts w:ascii="Times New Roman" w:hAnsi="Times New Roman" w:cs="Times New Roman"/>
          <w:sz w:val="24"/>
          <w:szCs w:val="24"/>
        </w:rPr>
        <w:t xml:space="preserve">. </w:t>
      </w:r>
      <w:r w:rsidR="00565A26" w:rsidRPr="003A5EC4">
        <w:rPr>
          <w:rFonts w:ascii="Times New Roman" w:hAnsi="Times New Roman" w:cs="Times New Roman"/>
          <w:sz w:val="24"/>
          <w:szCs w:val="24"/>
        </w:rPr>
        <w:t>This erroneous propaganda</w:t>
      </w:r>
      <w:r w:rsidRPr="003A5EC4">
        <w:rPr>
          <w:rFonts w:ascii="Times New Roman" w:hAnsi="Times New Roman" w:cs="Times New Roman"/>
          <w:sz w:val="24"/>
          <w:szCs w:val="24"/>
        </w:rPr>
        <w:t xml:space="preserve"> could be seen as absurd. This absurd thinking is also translated into the introduction of the Covid-19 vaccine. Many people refused to be vaccinated believing that the vaccine was a way to eradicate the black race, or implanting of chip into the human system. It is however noted that as a result of all the erroneous beliefs, people in the recent time do not observe the so-called Covid-19 safety protocols. In a nutshell, people have decided to exercise their freedom of choice. A choice to overlook the dreaded coronavirus, and continue with normal lifestyle. However though free, the consequence is that man puts his life at risk.</w:t>
      </w:r>
    </w:p>
    <w:p w14:paraId="73EC0E9A" w14:textId="41F92A73" w:rsidR="007E69D8" w:rsidRDefault="007E69D8" w:rsidP="003A5EC4">
      <w:pPr>
        <w:tabs>
          <w:tab w:val="right" w:pos="9360"/>
        </w:tabs>
        <w:jc w:val="both"/>
        <w:rPr>
          <w:rFonts w:ascii="Times New Roman" w:hAnsi="Times New Roman" w:cs="Times New Roman"/>
          <w:sz w:val="24"/>
          <w:szCs w:val="24"/>
        </w:rPr>
      </w:pPr>
    </w:p>
    <w:p w14:paraId="0EDE450A" w14:textId="77777777" w:rsidR="007E69D8" w:rsidRPr="003A5EC4" w:rsidRDefault="007E69D8" w:rsidP="003A5EC4">
      <w:pPr>
        <w:tabs>
          <w:tab w:val="right" w:pos="9360"/>
        </w:tabs>
        <w:jc w:val="both"/>
        <w:rPr>
          <w:rFonts w:ascii="Times New Roman" w:hAnsi="Times New Roman" w:cs="Times New Roman"/>
          <w:sz w:val="24"/>
          <w:szCs w:val="24"/>
        </w:rPr>
      </w:pPr>
    </w:p>
    <w:p w14:paraId="60E742AD" w14:textId="77777777" w:rsidR="009F5382" w:rsidRPr="003A5EC4" w:rsidRDefault="009F5382" w:rsidP="00057DBE">
      <w:pPr>
        <w:tabs>
          <w:tab w:val="right" w:pos="9360"/>
        </w:tabs>
        <w:jc w:val="center"/>
        <w:rPr>
          <w:rFonts w:ascii="Times New Roman" w:hAnsi="Times New Roman" w:cs="Times New Roman"/>
          <w:b/>
          <w:sz w:val="24"/>
          <w:szCs w:val="24"/>
        </w:rPr>
      </w:pPr>
      <w:r w:rsidRPr="003A5EC4">
        <w:rPr>
          <w:rFonts w:ascii="Times New Roman" w:hAnsi="Times New Roman" w:cs="Times New Roman"/>
          <w:b/>
          <w:sz w:val="24"/>
          <w:szCs w:val="24"/>
        </w:rPr>
        <w:t>Bibliography</w:t>
      </w:r>
    </w:p>
    <w:p w14:paraId="22F5DBD0" w14:textId="34BB1993" w:rsidR="009F5382" w:rsidRPr="003A5EC4" w:rsidRDefault="009F5382" w:rsidP="003A5EC4">
      <w:pPr>
        <w:pStyle w:val="ListParagraph"/>
        <w:numPr>
          <w:ilvl w:val="0"/>
          <w:numId w:val="21"/>
        </w:numPr>
        <w:tabs>
          <w:tab w:val="right" w:pos="9360"/>
        </w:tabs>
        <w:jc w:val="both"/>
        <w:rPr>
          <w:rFonts w:ascii="Times New Roman" w:hAnsi="Times New Roman" w:cs="Times New Roman"/>
          <w:sz w:val="24"/>
          <w:szCs w:val="24"/>
        </w:rPr>
      </w:pPr>
      <w:r w:rsidRPr="003A5EC4">
        <w:rPr>
          <w:rFonts w:ascii="Times New Roman" w:hAnsi="Times New Roman" w:cs="Times New Roman"/>
          <w:sz w:val="24"/>
          <w:szCs w:val="24"/>
        </w:rPr>
        <w:t xml:space="preserve">Allison P. When can you safely ignore </w:t>
      </w:r>
      <w:proofErr w:type="spellStart"/>
      <w:r w:rsidRPr="003A5EC4">
        <w:rPr>
          <w:rFonts w:ascii="Times New Roman" w:hAnsi="Times New Roman" w:cs="Times New Roman"/>
          <w:sz w:val="24"/>
          <w:szCs w:val="24"/>
        </w:rPr>
        <w:t>multicoll</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earity</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StalHoriz</w:t>
      </w:r>
      <w:proofErr w:type="spellEnd"/>
      <w:r w:rsidRPr="003A5EC4">
        <w:rPr>
          <w:rFonts w:ascii="Times New Roman" w:hAnsi="Times New Roman" w:cs="Times New Roman"/>
          <w:sz w:val="24"/>
          <w:szCs w:val="24"/>
        </w:rPr>
        <w:t xml:space="preserve"> 2010 https://www. </w:t>
      </w:r>
      <w:proofErr w:type="spellStart"/>
      <w:r w:rsidR="009A1E72" w:rsidRPr="003A5EC4">
        <w:rPr>
          <w:rFonts w:ascii="Times New Roman" w:hAnsi="Times New Roman" w:cs="Times New Roman"/>
          <w:sz w:val="24"/>
          <w:szCs w:val="24"/>
        </w:rPr>
        <w:t>statisticalhorizons</w:t>
      </w:r>
      <w:proofErr w:type="spellEnd"/>
      <w:r w:rsidR="009A1E72" w:rsidRPr="003A5EC4">
        <w:rPr>
          <w:rFonts w:ascii="Times New Roman" w:hAnsi="Times New Roman" w:cs="Times New Roman"/>
          <w:sz w:val="24"/>
          <w:szCs w:val="24"/>
        </w:rPr>
        <w:t>. Com</w:t>
      </w:r>
      <w:r w:rsidRPr="003A5EC4">
        <w:rPr>
          <w:rFonts w:ascii="Times New Roman" w:hAnsi="Times New Roman" w:cs="Times New Roman"/>
          <w:sz w:val="24"/>
          <w:szCs w:val="24"/>
        </w:rPr>
        <w:t>/multicollinearity.</w:t>
      </w:r>
    </w:p>
    <w:p w14:paraId="4CFE82CB" w14:textId="77777777" w:rsidR="009F5382" w:rsidRPr="003A5EC4" w:rsidRDefault="009F5382" w:rsidP="003A5EC4">
      <w:pPr>
        <w:pStyle w:val="ListParagraph"/>
        <w:numPr>
          <w:ilvl w:val="0"/>
          <w:numId w:val="21"/>
        </w:numPr>
        <w:tabs>
          <w:tab w:val="right" w:pos="9360"/>
        </w:tabs>
        <w:jc w:val="both"/>
        <w:rPr>
          <w:rFonts w:ascii="Times New Roman" w:hAnsi="Times New Roman" w:cs="Times New Roman"/>
          <w:i/>
          <w:sz w:val="24"/>
          <w:szCs w:val="24"/>
        </w:rPr>
      </w:pPr>
      <w:r w:rsidRPr="003A5EC4">
        <w:rPr>
          <w:rFonts w:ascii="Times New Roman" w:hAnsi="Times New Roman" w:cs="Times New Roman"/>
          <w:sz w:val="24"/>
          <w:szCs w:val="24"/>
        </w:rPr>
        <w:t xml:space="preserve">Camus, Albert. (1942) </w:t>
      </w:r>
      <w:r w:rsidRPr="003A5EC4">
        <w:rPr>
          <w:rFonts w:ascii="Times New Roman" w:hAnsi="Times New Roman" w:cs="Times New Roman"/>
          <w:i/>
          <w:sz w:val="24"/>
          <w:szCs w:val="24"/>
        </w:rPr>
        <w:t>Myth of Sisyphus.</w:t>
      </w:r>
      <w:r w:rsidRPr="003A5EC4">
        <w:rPr>
          <w:rFonts w:ascii="Times New Roman" w:hAnsi="Times New Roman" w:cs="Times New Roman"/>
          <w:sz w:val="24"/>
          <w:szCs w:val="24"/>
        </w:rPr>
        <w:t xml:space="preserve"> Editions </w:t>
      </w:r>
      <w:proofErr w:type="spellStart"/>
      <w:r w:rsidRPr="003A5EC4">
        <w:rPr>
          <w:rFonts w:ascii="Times New Roman" w:hAnsi="Times New Roman" w:cs="Times New Roman"/>
          <w:sz w:val="24"/>
          <w:szCs w:val="24"/>
        </w:rPr>
        <w:t>Gillimsrd</w:t>
      </w:r>
      <w:proofErr w:type="spellEnd"/>
      <w:r w:rsidRPr="003A5EC4">
        <w:rPr>
          <w:rFonts w:ascii="Times New Roman" w:hAnsi="Times New Roman" w:cs="Times New Roman"/>
          <w:sz w:val="24"/>
          <w:szCs w:val="24"/>
        </w:rPr>
        <w:t>. France.</w:t>
      </w:r>
    </w:p>
    <w:p w14:paraId="5AEC837B" w14:textId="77777777" w:rsidR="009F5382" w:rsidRPr="003A5EC4" w:rsidRDefault="009F5382" w:rsidP="003A5EC4">
      <w:pPr>
        <w:pStyle w:val="ListParagraph"/>
        <w:numPr>
          <w:ilvl w:val="0"/>
          <w:numId w:val="21"/>
        </w:numPr>
        <w:tabs>
          <w:tab w:val="right" w:pos="9360"/>
        </w:tabs>
        <w:jc w:val="both"/>
        <w:rPr>
          <w:rFonts w:ascii="Times New Roman" w:hAnsi="Times New Roman" w:cs="Times New Roman"/>
          <w:sz w:val="24"/>
          <w:szCs w:val="24"/>
        </w:rPr>
      </w:pPr>
      <w:r w:rsidRPr="003A5EC4">
        <w:rPr>
          <w:rFonts w:ascii="Times New Roman" w:hAnsi="Times New Roman" w:cs="Times New Roman"/>
          <w:sz w:val="24"/>
          <w:szCs w:val="24"/>
        </w:rPr>
        <w:t xml:space="preserve">Malinowski, Bronislaw. (1969). “Culture.” In Sills, D. (ed) </w:t>
      </w:r>
      <w:r w:rsidRPr="003A5EC4">
        <w:rPr>
          <w:rFonts w:ascii="Times New Roman" w:hAnsi="Times New Roman" w:cs="Times New Roman"/>
          <w:i/>
          <w:sz w:val="24"/>
          <w:szCs w:val="24"/>
        </w:rPr>
        <w:t>International Encyclopedia of the Social Science.</w:t>
      </w:r>
      <w:r w:rsidRPr="003A5EC4">
        <w:rPr>
          <w:rFonts w:ascii="Times New Roman" w:hAnsi="Times New Roman" w:cs="Times New Roman"/>
          <w:sz w:val="24"/>
          <w:szCs w:val="24"/>
        </w:rPr>
        <w:t xml:space="preserve"> New York: </w:t>
      </w:r>
      <w:proofErr w:type="spellStart"/>
      <w:r w:rsidRPr="003A5EC4">
        <w:rPr>
          <w:rFonts w:ascii="Times New Roman" w:hAnsi="Times New Roman" w:cs="Times New Roman"/>
          <w:sz w:val="24"/>
          <w:szCs w:val="24"/>
        </w:rPr>
        <w:t>Macmillian</w:t>
      </w:r>
      <w:proofErr w:type="spellEnd"/>
      <w:r w:rsidRPr="003A5EC4">
        <w:rPr>
          <w:rFonts w:ascii="Times New Roman" w:hAnsi="Times New Roman" w:cs="Times New Roman"/>
          <w:sz w:val="24"/>
          <w:szCs w:val="24"/>
        </w:rPr>
        <w:t xml:space="preserve"> and Free Press.</w:t>
      </w:r>
    </w:p>
    <w:p w14:paraId="3E7CE871" w14:textId="77777777" w:rsidR="009F5382" w:rsidRPr="003A5EC4" w:rsidRDefault="009F5382" w:rsidP="003A5EC4">
      <w:pPr>
        <w:pStyle w:val="ListParagraph"/>
        <w:numPr>
          <w:ilvl w:val="0"/>
          <w:numId w:val="21"/>
        </w:numPr>
        <w:tabs>
          <w:tab w:val="right" w:pos="9360"/>
        </w:tabs>
        <w:jc w:val="both"/>
        <w:rPr>
          <w:rFonts w:ascii="Times New Roman" w:hAnsi="Times New Roman" w:cs="Times New Roman"/>
          <w:sz w:val="24"/>
          <w:szCs w:val="24"/>
        </w:rPr>
      </w:pPr>
      <w:r w:rsidRPr="003A5EC4">
        <w:rPr>
          <w:rFonts w:ascii="Times New Roman" w:hAnsi="Times New Roman" w:cs="Times New Roman"/>
          <w:sz w:val="24"/>
          <w:szCs w:val="24"/>
        </w:rPr>
        <w:t xml:space="preserve">Cacioppo John </w:t>
      </w:r>
      <w:proofErr w:type="gramStart"/>
      <w:r w:rsidRPr="003A5EC4">
        <w:rPr>
          <w:rFonts w:ascii="Times New Roman" w:hAnsi="Times New Roman" w:cs="Times New Roman"/>
          <w:sz w:val="24"/>
          <w:szCs w:val="24"/>
        </w:rPr>
        <w:t>T. ,</w:t>
      </w:r>
      <w:proofErr w:type="gramEnd"/>
      <w:r w:rsidRPr="003A5EC4">
        <w:rPr>
          <w:rFonts w:ascii="Times New Roman" w:hAnsi="Times New Roman" w:cs="Times New Roman"/>
          <w:sz w:val="24"/>
          <w:szCs w:val="24"/>
        </w:rPr>
        <w:t xml:space="preserve"> Patrick Willian. </w:t>
      </w:r>
      <w:proofErr w:type="gramStart"/>
      <w:r w:rsidRPr="003A5EC4">
        <w:rPr>
          <w:rFonts w:ascii="Times New Roman" w:hAnsi="Times New Roman" w:cs="Times New Roman"/>
          <w:sz w:val="24"/>
          <w:szCs w:val="24"/>
        </w:rPr>
        <w:t>Loneliness :</w:t>
      </w:r>
      <w:proofErr w:type="gramEnd"/>
      <w:r w:rsidRPr="003A5EC4">
        <w:rPr>
          <w:rFonts w:ascii="Times New Roman" w:hAnsi="Times New Roman" w:cs="Times New Roman"/>
          <w:sz w:val="24"/>
          <w:szCs w:val="24"/>
        </w:rPr>
        <w:t xml:space="preserve"> Human </w:t>
      </w:r>
      <w:proofErr w:type="spellStart"/>
      <w:r w:rsidRPr="003A5EC4">
        <w:rPr>
          <w:rFonts w:ascii="Times New Roman" w:hAnsi="Times New Roman" w:cs="Times New Roman"/>
          <w:sz w:val="24"/>
          <w:szCs w:val="24"/>
        </w:rPr>
        <w:t>natire</w:t>
      </w:r>
      <w:proofErr w:type="spellEnd"/>
      <w:r w:rsidRPr="003A5EC4">
        <w:rPr>
          <w:rFonts w:ascii="Times New Roman" w:hAnsi="Times New Roman" w:cs="Times New Roman"/>
          <w:sz w:val="24"/>
          <w:szCs w:val="24"/>
        </w:rPr>
        <w:t xml:space="preserve"> and the Need for social </w:t>
      </w:r>
    </w:p>
    <w:p w14:paraId="58EDF9F6" w14:textId="77777777" w:rsidR="009F5382" w:rsidRPr="003A5EC4" w:rsidRDefault="009F5382" w:rsidP="003A5EC4">
      <w:pPr>
        <w:pStyle w:val="ListParagraph"/>
        <w:tabs>
          <w:tab w:val="right" w:pos="9360"/>
        </w:tabs>
        <w:jc w:val="both"/>
        <w:rPr>
          <w:rFonts w:ascii="Times New Roman" w:hAnsi="Times New Roman" w:cs="Times New Roman"/>
          <w:sz w:val="24"/>
          <w:szCs w:val="24"/>
        </w:rPr>
      </w:pPr>
      <w:proofErr w:type="spellStart"/>
      <w:r w:rsidRPr="003A5EC4">
        <w:rPr>
          <w:rFonts w:ascii="Times New Roman" w:hAnsi="Times New Roman" w:cs="Times New Roman"/>
          <w:sz w:val="24"/>
          <w:szCs w:val="24"/>
        </w:rPr>
        <w:t>comection</w:t>
      </w:r>
      <w:proofErr w:type="spellEnd"/>
      <w:r w:rsidRPr="003A5EC4">
        <w:rPr>
          <w:rFonts w:ascii="Times New Roman" w:hAnsi="Times New Roman" w:cs="Times New Roman"/>
          <w:sz w:val="24"/>
          <w:szCs w:val="24"/>
        </w:rPr>
        <w:t>. W.W Norton and company; New York 2008</w:t>
      </w:r>
    </w:p>
    <w:p w14:paraId="3C9B3413" w14:textId="77777777" w:rsidR="009F5382" w:rsidRPr="003A5EC4" w:rsidRDefault="009F5382" w:rsidP="003A5EC4">
      <w:pPr>
        <w:pStyle w:val="ListParagraph"/>
        <w:numPr>
          <w:ilvl w:val="0"/>
          <w:numId w:val="21"/>
        </w:numPr>
        <w:tabs>
          <w:tab w:val="right" w:pos="9360"/>
        </w:tabs>
        <w:jc w:val="both"/>
        <w:rPr>
          <w:rFonts w:ascii="Times New Roman" w:hAnsi="Times New Roman" w:cs="Times New Roman"/>
          <w:sz w:val="24"/>
          <w:szCs w:val="24"/>
        </w:rPr>
      </w:pPr>
      <w:r w:rsidRPr="003A5EC4">
        <w:rPr>
          <w:rFonts w:ascii="Times New Roman" w:hAnsi="Times New Roman" w:cs="Times New Roman"/>
          <w:sz w:val="24"/>
          <w:szCs w:val="24"/>
        </w:rPr>
        <w:t xml:space="preserve">Sunday, A. African Cultural Values: The Past, Present and Future in </w:t>
      </w:r>
      <w:r w:rsidRPr="003A5EC4">
        <w:rPr>
          <w:rFonts w:ascii="Times New Roman" w:hAnsi="Times New Roman" w:cs="Times New Roman"/>
          <w:i/>
          <w:sz w:val="24"/>
          <w:szCs w:val="24"/>
        </w:rPr>
        <w:t>Journal of Sustainable Development in Africa. Vol. 17, No.1. 2015</w:t>
      </w:r>
    </w:p>
    <w:p w14:paraId="29299159" w14:textId="77777777" w:rsidR="009F5382" w:rsidRPr="003A5EC4" w:rsidRDefault="009F5382" w:rsidP="003A5EC4">
      <w:pPr>
        <w:pStyle w:val="ListParagraph"/>
        <w:numPr>
          <w:ilvl w:val="0"/>
          <w:numId w:val="21"/>
        </w:numPr>
        <w:tabs>
          <w:tab w:val="right" w:pos="9360"/>
        </w:tabs>
        <w:jc w:val="both"/>
        <w:rPr>
          <w:rFonts w:ascii="Times New Roman" w:hAnsi="Times New Roman" w:cs="Times New Roman"/>
          <w:sz w:val="24"/>
          <w:szCs w:val="24"/>
        </w:rPr>
      </w:pPr>
      <w:r w:rsidRPr="003A5EC4">
        <w:rPr>
          <w:rFonts w:ascii="Times New Roman" w:hAnsi="Times New Roman" w:cs="Times New Roman"/>
          <w:sz w:val="24"/>
          <w:szCs w:val="24"/>
        </w:rPr>
        <w:t xml:space="preserve">Tie </w:t>
      </w:r>
      <w:proofErr w:type="spellStart"/>
      <w:r w:rsidRPr="003A5EC4">
        <w:rPr>
          <w:rFonts w:ascii="Times New Roman" w:hAnsi="Times New Roman" w:cs="Times New Roman"/>
          <w:sz w:val="24"/>
          <w:szCs w:val="24"/>
        </w:rPr>
        <w:t>zhu</w:t>
      </w:r>
      <w:proofErr w:type="spellEnd"/>
      <w:r w:rsidRPr="003A5EC4">
        <w:rPr>
          <w:rFonts w:ascii="Times New Roman" w:hAnsi="Times New Roman" w:cs="Times New Roman"/>
          <w:sz w:val="24"/>
          <w:szCs w:val="24"/>
        </w:rPr>
        <w:t xml:space="preserve"> et. al. </w:t>
      </w:r>
      <w:r w:rsidRPr="003A5EC4">
        <w:rPr>
          <w:rFonts w:ascii="Times New Roman" w:hAnsi="Times New Roman" w:cs="Times New Roman"/>
          <w:i/>
          <w:sz w:val="24"/>
          <w:szCs w:val="24"/>
        </w:rPr>
        <w:t xml:space="preserve">National Library </w:t>
      </w:r>
      <w:proofErr w:type="gramStart"/>
      <w:r w:rsidRPr="003A5EC4">
        <w:rPr>
          <w:rFonts w:ascii="Times New Roman" w:hAnsi="Times New Roman" w:cs="Times New Roman"/>
          <w:i/>
          <w:sz w:val="24"/>
          <w:szCs w:val="24"/>
        </w:rPr>
        <w:t>Of</w:t>
      </w:r>
      <w:proofErr w:type="gramEnd"/>
      <w:r w:rsidRPr="003A5EC4">
        <w:rPr>
          <w:rFonts w:ascii="Times New Roman" w:hAnsi="Times New Roman" w:cs="Times New Roman"/>
          <w:i/>
          <w:sz w:val="24"/>
          <w:szCs w:val="24"/>
        </w:rPr>
        <w:t xml:space="preserve"> Medicine. </w:t>
      </w:r>
      <w:r w:rsidRPr="003A5EC4">
        <w:rPr>
          <w:rFonts w:ascii="Times New Roman" w:hAnsi="Times New Roman" w:cs="Times New Roman"/>
          <w:sz w:val="24"/>
          <w:szCs w:val="24"/>
        </w:rPr>
        <w:t>(PTSD)- published by Elsevier B.V 2020.</w:t>
      </w:r>
    </w:p>
    <w:p w14:paraId="3AB9D202" w14:textId="77777777" w:rsidR="009F5382" w:rsidRPr="003A5EC4" w:rsidRDefault="009F5382" w:rsidP="003A5EC4">
      <w:pPr>
        <w:pStyle w:val="ListParagraph"/>
        <w:numPr>
          <w:ilvl w:val="0"/>
          <w:numId w:val="21"/>
        </w:numPr>
        <w:tabs>
          <w:tab w:val="right" w:pos="9360"/>
        </w:tabs>
        <w:jc w:val="both"/>
        <w:rPr>
          <w:rFonts w:ascii="Times New Roman" w:hAnsi="Times New Roman" w:cs="Times New Roman"/>
          <w:sz w:val="24"/>
          <w:szCs w:val="24"/>
        </w:rPr>
      </w:pPr>
      <w:r w:rsidRPr="003A5EC4">
        <w:rPr>
          <w:rFonts w:ascii="Times New Roman" w:hAnsi="Times New Roman" w:cs="Times New Roman"/>
          <w:sz w:val="24"/>
          <w:szCs w:val="24"/>
        </w:rPr>
        <w:t>https:// Dictionary. Canosridge.org.  Retrieved on 23</w:t>
      </w:r>
      <w:r w:rsidRPr="003A5EC4">
        <w:rPr>
          <w:rFonts w:ascii="Times New Roman" w:hAnsi="Times New Roman" w:cs="Times New Roman"/>
          <w:sz w:val="24"/>
          <w:szCs w:val="24"/>
          <w:vertAlign w:val="superscript"/>
        </w:rPr>
        <w:t>rd</w:t>
      </w:r>
      <w:r w:rsidRPr="003A5EC4">
        <w:rPr>
          <w:rFonts w:ascii="Times New Roman" w:hAnsi="Times New Roman" w:cs="Times New Roman"/>
          <w:sz w:val="24"/>
          <w:szCs w:val="24"/>
        </w:rPr>
        <w:t xml:space="preserve"> January, 2022.</w:t>
      </w:r>
    </w:p>
    <w:p w14:paraId="05BA65EE" w14:textId="77777777" w:rsidR="009F5382" w:rsidRPr="003A5EC4" w:rsidRDefault="009F5382" w:rsidP="003A5EC4">
      <w:pPr>
        <w:pStyle w:val="ListParagraph"/>
        <w:numPr>
          <w:ilvl w:val="0"/>
          <w:numId w:val="21"/>
        </w:numPr>
        <w:tabs>
          <w:tab w:val="right" w:pos="9360"/>
        </w:tabs>
        <w:jc w:val="both"/>
        <w:rPr>
          <w:rFonts w:ascii="Times New Roman" w:hAnsi="Times New Roman" w:cs="Times New Roman"/>
          <w:sz w:val="24"/>
          <w:szCs w:val="24"/>
        </w:rPr>
      </w:pPr>
      <w:r w:rsidRPr="003A5EC4">
        <w:rPr>
          <w:rFonts w:ascii="Times New Roman" w:hAnsi="Times New Roman" w:cs="Times New Roman"/>
          <w:sz w:val="24"/>
          <w:szCs w:val="24"/>
        </w:rPr>
        <w:t xml:space="preserve">Uba Patricia (2005): ‘Effects of the </w:t>
      </w:r>
      <w:proofErr w:type="spellStart"/>
      <w:r w:rsidRPr="003A5EC4">
        <w:rPr>
          <w:rFonts w:ascii="Times New Roman" w:hAnsi="Times New Roman" w:cs="Times New Roman"/>
          <w:sz w:val="24"/>
          <w:szCs w:val="24"/>
        </w:rPr>
        <w:t>Osu</w:t>
      </w:r>
      <w:proofErr w:type="spellEnd"/>
      <w:r w:rsidRPr="003A5EC4">
        <w:rPr>
          <w:rFonts w:ascii="Times New Roman" w:hAnsi="Times New Roman" w:cs="Times New Roman"/>
          <w:sz w:val="24"/>
          <w:szCs w:val="24"/>
        </w:rPr>
        <w:t xml:space="preserve"> Caste System on Nigerian People’s live’. Pacific Oaks College</w:t>
      </w:r>
    </w:p>
    <w:p w14:paraId="5AE50EB6" w14:textId="77777777" w:rsidR="009F5382" w:rsidRPr="003A5EC4" w:rsidRDefault="009F5382" w:rsidP="003A5EC4">
      <w:pPr>
        <w:pStyle w:val="ListParagraph"/>
        <w:numPr>
          <w:ilvl w:val="0"/>
          <w:numId w:val="21"/>
        </w:numPr>
        <w:tabs>
          <w:tab w:val="right" w:pos="9360"/>
        </w:tabs>
        <w:jc w:val="both"/>
        <w:rPr>
          <w:rFonts w:ascii="Times New Roman" w:hAnsi="Times New Roman" w:cs="Times New Roman"/>
          <w:sz w:val="24"/>
          <w:szCs w:val="24"/>
        </w:rPr>
      </w:pPr>
      <w:proofErr w:type="spellStart"/>
      <w:r w:rsidRPr="003A5EC4">
        <w:rPr>
          <w:rFonts w:ascii="Times New Roman" w:hAnsi="Times New Roman" w:cs="Times New Roman"/>
          <w:sz w:val="24"/>
          <w:szCs w:val="24"/>
        </w:rPr>
        <w:t>Mbosowo</w:t>
      </w:r>
      <w:proofErr w:type="spellEnd"/>
      <w:r w:rsidRPr="003A5EC4">
        <w:rPr>
          <w:rFonts w:ascii="Times New Roman" w:hAnsi="Times New Roman" w:cs="Times New Roman"/>
          <w:sz w:val="24"/>
          <w:szCs w:val="24"/>
        </w:rPr>
        <w:t xml:space="preserve"> Bassey </w:t>
      </w:r>
      <w:proofErr w:type="spellStart"/>
      <w:r w:rsidRPr="003A5EC4">
        <w:rPr>
          <w:rFonts w:ascii="Times New Roman" w:hAnsi="Times New Roman" w:cs="Times New Roman"/>
          <w:sz w:val="24"/>
          <w:szCs w:val="24"/>
        </w:rPr>
        <w:t>Udok</w:t>
      </w:r>
      <w:proofErr w:type="spellEnd"/>
      <w:r w:rsidRPr="003A5EC4">
        <w:rPr>
          <w:rFonts w:ascii="Times New Roman" w:hAnsi="Times New Roman" w:cs="Times New Roman"/>
          <w:sz w:val="24"/>
          <w:szCs w:val="24"/>
        </w:rPr>
        <w:t xml:space="preserve">, Clement Usen </w:t>
      </w:r>
      <w:proofErr w:type="spellStart"/>
      <w:r w:rsidRPr="003A5EC4">
        <w:rPr>
          <w:rFonts w:ascii="Times New Roman" w:hAnsi="Times New Roman" w:cs="Times New Roman"/>
          <w:sz w:val="24"/>
          <w:szCs w:val="24"/>
        </w:rPr>
        <w:t>Etoni</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Ekpeyong</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Nyang</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Akpanika</w:t>
      </w:r>
      <w:proofErr w:type="spellEnd"/>
      <w:r w:rsidRPr="003A5EC4">
        <w:rPr>
          <w:rFonts w:ascii="Times New Roman" w:hAnsi="Times New Roman" w:cs="Times New Roman"/>
          <w:sz w:val="24"/>
          <w:szCs w:val="24"/>
        </w:rPr>
        <w:t xml:space="preserve"> (2020). </w:t>
      </w:r>
      <w:r w:rsidRPr="003A5EC4">
        <w:rPr>
          <w:rFonts w:ascii="Times New Roman" w:hAnsi="Times New Roman" w:cs="Times New Roman"/>
          <w:i/>
          <w:sz w:val="24"/>
          <w:szCs w:val="24"/>
        </w:rPr>
        <w:t>International Journal of Humanities and Innovation (IJHI) Vol. 3. No. 3.</w:t>
      </w:r>
      <w:r w:rsidRPr="003A5EC4">
        <w:rPr>
          <w:rFonts w:ascii="Times New Roman" w:hAnsi="Times New Roman" w:cs="Times New Roman"/>
          <w:sz w:val="24"/>
          <w:szCs w:val="24"/>
        </w:rPr>
        <w:t xml:space="preserve"> Article: ‘Coronavirus Pandemic and its effect on African Religiosity’  </w:t>
      </w:r>
    </w:p>
    <w:p w14:paraId="20723F40" w14:textId="77777777" w:rsidR="009F5382" w:rsidRPr="003A5EC4" w:rsidRDefault="009F5382" w:rsidP="003A5EC4">
      <w:pPr>
        <w:pStyle w:val="ListParagraph"/>
        <w:numPr>
          <w:ilvl w:val="0"/>
          <w:numId w:val="21"/>
        </w:numPr>
        <w:tabs>
          <w:tab w:val="right" w:pos="9360"/>
        </w:tabs>
        <w:jc w:val="both"/>
        <w:rPr>
          <w:rFonts w:ascii="Times New Roman" w:hAnsi="Times New Roman" w:cs="Times New Roman"/>
          <w:sz w:val="24"/>
          <w:szCs w:val="24"/>
        </w:rPr>
      </w:pPr>
      <w:proofErr w:type="spellStart"/>
      <w:r w:rsidRPr="003A5EC4">
        <w:rPr>
          <w:rFonts w:ascii="Times New Roman" w:hAnsi="Times New Roman" w:cs="Times New Roman"/>
          <w:sz w:val="24"/>
          <w:szCs w:val="24"/>
        </w:rPr>
        <w:t>Okod</w:t>
      </w:r>
      <w:proofErr w:type="spellEnd"/>
      <w:r w:rsidRPr="003A5EC4">
        <w:rPr>
          <w:rFonts w:ascii="Times New Roman" w:hAnsi="Times New Roman" w:cs="Times New Roman"/>
          <w:sz w:val="24"/>
          <w:szCs w:val="24"/>
        </w:rPr>
        <w:t xml:space="preserve">, I. (2007). The </w:t>
      </w:r>
      <w:proofErr w:type="gramStart"/>
      <w:r w:rsidRPr="003A5EC4">
        <w:rPr>
          <w:rFonts w:ascii="Times New Roman" w:hAnsi="Times New Roman" w:cs="Times New Roman"/>
          <w:sz w:val="24"/>
          <w:szCs w:val="24"/>
        </w:rPr>
        <w:t>peoples</w:t>
      </w:r>
      <w:proofErr w:type="gramEnd"/>
      <w:r w:rsidRPr="003A5EC4">
        <w:rPr>
          <w:rFonts w:ascii="Times New Roman" w:hAnsi="Times New Roman" w:cs="Times New Roman"/>
          <w:sz w:val="24"/>
          <w:szCs w:val="24"/>
        </w:rPr>
        <w:t xml:space="preserve"> culture of Nigeria in </w:t>
      </w:r>
      <w:proofErr w:type="spellStart"/>
      <w:r w:rsidRPr="003A5EC4">
        <w:rPr>
          <w:rFonts w:ascii="Times New Roman" w:hAnsi="Times New Roman" w:cs="Times New Roman"/>
          <w:sz w:val="24"/>
          <w:szCs w:val="24"/>
        </w:rPr>
        <w:t>Ojiakor</w:t>
      </w:r>
      <w:proofErr w:type="spellEnd"/>
      <w:r w:rsidRPr="003A5EC4">
        <w:rPr>
          <w:rFonts w:ascii="Times New Roman" w:hAnsi="Times New Roman" w:cs="Times New Roman"/>
          <w:sz w:val="24"/>
          <w:szCs w:val="24"/>
        </w:rPr>
        <w:t xml:space="preserve"> I (ed), S</w:t>
      </w:r>
      <w:r w:rsidRPr="003A5EC4">
        <w:rPr>
          <w:rFonts w:ascii="Times New Roman" w:hAnsi="Times New Roman" w:cs="Times New Roman"/>
          <w:i/>
          <w:sz w:val="24"/>
          <w:szCs w:val="24"/>
        </w:rPr>
        <w:t>alient Issues in</w:t>
      </w:r>
      <w:r w:rsidRPr="003A5EC4">
        <w:rPr>
          <w:rFonts w:ascii="Times New Roman" w:hAnsi="Times New Roman" w:cs="Times New Roman"/>
          <w:sz w:val="24"/>
          <w:szCs w:val="24"/>
        </w:rPr>
        <w:t xml:space="preserve"> </w:t>
      </w:r>
    </w:p>
    <w:p w14:paraId="59F139A3" w14:textId="77777777" w:rsidR="009F5382" w:rsidRPr="003A5EC4" w:rsidRDefault="009F5382" w:rsidP="003A5EC4">
      <w:pPr>
        <w:pStyle w:val="ListParagraph"/>
        <w:tabs>
          <w:tab w:val="right" w:pos="9360"/>
        </w:tabs>
        <w:jc w:val="both"/>
        <w:rPr>
          <w:rFonts w:ascii="Times New Roman" w:hAnsi="Times New Roman" w:cs="Times New Roman"/>
          <w:sz w:val="24"/>
          <w:szCs w:val="24"/>
        </w:rPr>
      </w:pPr>
      <w:r w:rsidRPr="003A5EC4">
        <w:rPr>
          <w:rFonts w:ascii="Times New Roman" w:hAnsi="Times New Roman" w:cs="Times New Roman"/>
          <w:i/>
          <w:sz w:val="24"/>
          <w:szCs w:val="24"/>
        </w:rPr>
        <w:t xml:space="preserve">Nigerian History, culture and </w:t>
      </w:r>
      <w:proofErr w:type="gramStart"/>
      <w:r w:rsidRPr="003A5EC4">
        <w:rPr>
          <w:rFonts w:ascii="Times New Roman" w:hAnsi="Times New Roman" w:cs="Times New Roman"/>
          <w:i/>
          <w:sz w:val="24"/>
          <w:szCs w:val="24"/>
        </w:rPr>
        <w:t>Socio Political</w:t>
      </w:r>
      <w:proofErr w:type="gramEnd"/>
      <w:r w:rsidRPr="003A5EC4">
        <w:rPr>
          <w:rFonts w:ascii="Times New Roman" w:hAnsi="Times New Roman" w:cs="Times New Roman"/>
          <w:i/>
          <w:sz w:val="24"/>
          <w:szCs w:val="24"/>
        </w:rPr>
        <w:t xml:space="preserve"> Development</w:t>
      </w:r>
      <w:r w:rsidRPr="003A5EC4">
        <w:rPr>
          <w:rFonts w:ascii="Times New Roman" w:hAnsi="Times New Roman" w:cs="Times New Roman"/>
          <w:sz w:val="24"/>
          <w:szCs w:val="24"/>
        </w:rPr>
        <w:t xml:space="preserve">. Enugu. </w:t>
      </w:r>
    </w:p>
    <w:p w14:paraId="163D15AF" w14:textId="77777777" w:rsidR="009F5382" w:rsidRPr="003A5EC4" w:rsidRDefault="009F5382" w:rsidP="003A5EC4">
      <w:pPr>
        <w:pStyle w:val="ListParagraph"/>
        <w:numPr>
          <w:ilvl w:val="0"/>
          <w:numId w:val="21"/>
        </w:numPr>
        <w:tabs>
          <w:tab w:val="right" w:pos="9360"/>
        </w:tabs>
        <w:jc w:val="both"/>
        <w:rPr>
          <w:rFonts w:ascii="Times New Roman" w:hAnsi="Times New Roman" w:cs="Times New Roman"/>
          <w:sz w:val="24"/>
          <w:szCs w:val="24"/>
        </w:rPr>
      </w:pPr>
      <w:r w:rsidRPr="003A5EC4">
        <w:rPr>
          <w:rFonts w:ascii="Times New Roman" w:hAnsi="Times New Roman" w:cs="Times New Roman"/>
          <w:sz w:val="24"/>
          <w:szCs w:val="24"/>
        </w:rPr>
        <w:t xml:space="preserve">Heinemann, F. </w:t>
      </w:r>
      <w:proofErr w:type="gramStart"/>
      <w:r w:rsidRPr="003A5EC4">
        <w:rPr>
          <w:rFonts w:ascii="Times New Roman" w:hAnsi="Times New Roman" w:cs="Times New Roman"/>
          <w:sz w:val="24"/>
          <w:szCs w:val="24"/>
        </w:rPr>
        <w:t>( 1954</w:t>
      </w:r>
      <w:proofErr w:type="gramEnd"/>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Existentialism And the Modern Predicament</w:t>
      </w:r>
      <w:r w:rsidRPr="003A5EC4">
        <w:rPr>
          <w:rFonts w:ascii="Times New Roman" w:hAnsi="Times New Roman" w:cs="Times New Roman"/>
          <w:sz w:val="24"/>
          <w:szCs w:val="24"/>
        </w:rPr>
        <w:t>. New York: Harper and Row Publishers</w:t>
      </w:r>
    </w:p>
    <w:p w14:paraId="40758A87" w14:textId="77777777" w:rsidR="009F5382" w:rsidRPr="003A5EC4" w:rsidRDefault="009F5382" w:rsidP="003A5EC4">
      <w:pPr>
        <w:pStyle w:val="ListParagraph"/>
        <w:numPr>
          <w:ilvl w:val="0"/>
          <w:numId w:val="21"/>
        </w:numPr>
        <w:tabs>
          <w:tab w:val="right" w:pos="9360"/>
        </w:tabs>
        <w:jc w:val="both"/>
        <w:rPr>
          <w:rFonts w:ascii="Times New Roman" w:hAnsi="Times New Roman" w:cs="Times New Roman"/>
          <w:sz w:val="24"/>
          <w:szCs w:val="24"/>
        </w:rPr>
      </w:pPr>
      <w:r w:rsidRPr="003A5EC4">
        <w:rPr>
          <w:rFonts w:ascii="Times New Roman" w:hAnsi="Times New Roman" w:cs="Times New Roman"/>
          <w:sz w:val="24"/>
          <w:szCs w:val="24"/>
        </w:rPr>
        <w:t xml:space="preserve">Soyinka, W. (1991). </w:t>
      </w:r>
      <w:r w:rsidRPr="003A5EC4">
        <w:rPr>
          <w:rFonts w:ascii="Times New Roman" w:hAnsi="Times New Roman" w:cs="Times New Roman"/>
          <w:i/>
          <w:sz w:val="24"/>
          <w:szCs w:val="24"/>
        </w:rPr>
        <w:t>Credo of Being and Nothingness</w:t>
      </w:r>
      <w:r w:rsidRPr="003A5EC4">
        <w:rPr>
          <w:rFonts w:ascii="Times New Roman" w:hAnsi="Times New Roman" w:cs="Times New Roman"/>
          <w:sz w:val="24"/>
          <w:szCs w:val="24"/>
        </w:rPr>
        <w:t>. Ibadan. Spectrum.</w:t>
      </w:r>
    </w:p>
    <w:p w14:paraId="78504078" w14:textId="77777777" w:rsidR="009F5382" w:rsidRPr="003A5EC4" w:rsidRDefault="009F5382" w:rsidP="003A5EC4">
      <w:pPr>
        <w:pStyle w:val="ListParagraph"/>
        <w:numPr>
          <w:ilvl w:val="0"/>
          <w:numId w:val="21"/>
        </w:numPr>
        <w:tabs>
          <w:tab w:val="right" w:pos="9360"/>
        </w:tabs>
        <w:jc w:val="both"/>
        <w:rPr>
          <w:rFonts w:ascii="Times New Roman" w:hAnsi="Times New Roman" w:cs="Times New Roman"/>
          <w:i/>
          <w:sz w:val="24"/>
          <w:szCs w:val="24"/>
        </w:rPr>
      </w:pPr>
      <w:r w:rsidRPr="003A5EC4">
        <w:rPr>
          <w:rFonts w:ascii="Times New Roman" w:hAnsi="Times New Roman" w:cs="Times New Roman"/>
          <w:sz w:val="24"/>
          <w:szCs w:val="24"/>
        </w:rPr>
        <w:t>Alex Roy-</w:t>
      </w:r>
      <w:proofErr w:type="spellStart"/>
      <w:r w:rsidRPr="003A5EC4">
        <w:rPr>
          <w:rFonts w:ascii="Times New Roman" w:hAnsi="Times New Roman" w:cs="Times New Roman"/>
          <w:sz w:val="24"/>
          <w:szCs w:val="24"/>
        </w:rPr>
        <w:t>Omoni</w:t>
      </w:r>
      <w:proofErr w:type="spellEnd"/>
      <w:r w:rsidRPr="003A5EC4">
        <w:rPr>
          <w:rFonts w:ascii="Times New Roman" w:hAnsi="Times New Roman" w:cs="Times New Roman"/>
          <w:sz w:val="24"/>
          <w:szCs w:val="24"/>
        </w:rPr>
        <w:t xml:space="preserve">: (2020) ‘Modern Nigerian Drama and its Generation of Playwrights’. </w:t>
      </w:r>
      <w:r w:rsidRPr="003A5EC4">
        <w:rPr>
          <w:rFonts w:ascii="Times New Roman" w:hAnsi="Times New Roman" w:cs="Times New Roman"/>
          <w:i/>
          <w:sz w:val="24"/>
          <w:szCs w:val="24"/>
        </w:rPr>
        <w:t xml:space="preserve">Topical </w:t>
      </w:r>
      <w:proofErr w:type="spellStart"/>
      <w:r w:rsidRPr="003A5EC4">
        <w:rPr>
          <w:rFonts w:ascii="Times New Roman" w:hAnsi="Times New Roman" w:cs="Times New Roman"/>
          <w:i/>
          <w:sz w:val="24"/>
          <w:szCs w:val="24"/>
        </w:rPr>
        <w:t>Jourmal</w:t>
      </w:r>
      <w:proofErr w:type="spellEnd"/>
      <w:r w:rsidRPr="003A5EC4">
        <w:rPr>
          <w:rFonts w:ascii="Times New Roman" w:hAnsi="Times New Roman" w:cs="Times New Roman"/>
          <w:i/>
          <w:sz w:val="24"/>
          <w:szCs w:val="24"/>
        </w:rPr>
        <w:t xml:space="preserve"> of Arts and Humanities. Vol. 2. No. 2  </w:t>
      </w:r>
    </w:p>
    <w:p w14:paraId="4A1E8E38" w14:textId="62A46317" w:rsidR="005A4B84" w:rsidRPr="003A5EC4" w:rsidRDefault="009F5382" w:rsidP="003A5EC4">
      <w:pPr>
        <w:pStyle w:val="ListParagraph"/>
        <w:numPr>
          <w:ilvl w:val="0"/>
          <w:numId w:val="21"/>
        </w:numPr>
        <w:tabs>
          <w:tab w:val="right" w:pos="9360"/>
        </w:tabs>
        <w:jc w:val="both"/>
        <w:rPr>
          <w:rFonts w:ascii="Times New Roman" w:hAnsi="Times New Roman" w:cs="Times New Roman"/>
          <w:i/>
          <w:sz w:val="24"/>
          <w:szCs w:val="24"/>
        </w:rPr>
      </w:pPr>
      <w:r w:rsidRPr="003A5EC4">
        <w:rPr>
          <w:rFonts w:ascii="Times New Roman" w:hAnsi="Times New Roman" w:cs="Times New Roman"/>
          <w:sz w:val="24"/>
          <w:szCs w:val="24"/>
        </w:rPr>
        <w:t xml:space="preserve">Awoniyi Sunday (ed). (2015). </w:t>
      </w:r>
      <w:r w:rsidRPr="003A5EC4">
        <w:rPr>
          <w:rFonts w:ascii="Times New Roman" w:hAnsi="Times New Roman" w:cs="Times New Roman"/>
          <w:i/>
          <w:sz w:val="24"/>
          <w:szCs w:val="24"/>
        </w:rPr>
        <w:t>Journal of Sustainable Development in Africa. Vol. 17. No.1</w:t>
      </w:r>
    </w:p>
    <w:p w14:paraId="5F9F7125" w14:textId="08D0E756" w:rsidR="00057DBE" w:rsidRDefault="00057DBE" w:rsidP="003A5EC4">
      <w:pPr>
        <w:jc w:val="both"/>
        <w:rPr>
          <w:rFonts w:ascii="Times New Roman" w:hAnsi="Times New Roman" w:cs="Times New Roman"/>
          <w:b/>
          <w:sz w:val="24"/>
          <w:szCs w:val="24"/>
        </w:rPr>
      </w:pPr>
    </w:p>
    <w:p w14:paraId="16188DF6" w14:textId="298AB6A5" w:rsidR="007E69D8" w:rsidRDefault="007E69D8" w:rsidP="003A5EC4">
      <w:pPr>
        <w:jc w:val="both"/>
        <w:rPr>
          <w:rFonts w:ascii="Times New Roman" w:hAnsi="Times New Roman" w:cs="Times New Roman"/>
          <w:b/>
          <w:sz w:val="24"/>
          <w:szCs w:val="24"/>
        </w:rPr>
      </w:pPr>
    </w:p>
    <w:p w14:paraId="498DAEC8" w14:textId="77777777" w:rsidR="00555B6D" w:rsidRDefault="00555B6D" w:rsidP="003A5EC4">
      <w:pPr>
        <w:jc w:val="both"/>
        <w:rPr>
          <w:rFonts w:ascii="Times New Roman" w:hAnsi="Times New Roman" w:cs="Times New Roman"/>
          <w:b/>
          <w:sz w:val="24"/>
          <w:szCs w:val="24"/>
        </w:rPr>
      </w:pPr>
    </w:p>
    <w:p w14:paraId="244AC470" w14:textId="77777777" w:rsidR="009A1E72" w:rsidRPr="003A5EC4" w:rsidRDefault="009A1E72" w:rsidP="003A5EC4">
      <w:pPr>
        <w:jc w:val="both"/>
        <w:rPr>
          <w:rFonts w:ascii="Times New Roman" w:hAnsi="Times New Roman" w:cs="Times New Roman"/>
          <w:b/>
          <w:sz w:val="24"/>
          <w:szCs w:val="24"/>
        </w:rPr>
      </w:pPr>
    </w:p>
    <w:p w14:paraId="0E92F354" w14:textId="08EB5A27" w:rsidR="00DE2559" w:rsidRPr="003A5EC4" w:rsidRDefault="00DE2559" w:rsidP="00057DBE">
      <w:pPr>
        <w:jc w:val="center"/>
        <w:rPr>
          <w:rFonts w:ascii="Times New Roman" w:eastAsiaTheme="minorHAnsi" w:hAnsi="Times New Roman" w:cs="Times New Roman"/>
          <w:b/>
          <w:sz w:val="24"/>
          <w:szCs w:val="24"/>
        </w:rPr>
      </w:pPr>
      <w:r w:rsidRPr="003A5EC4">
        <w:rPr>
          <w:rFonts w:ascii="Times New Roman" w:hAnsi="Times New Roman" w:cs="Times New Roman"/>
          <w:b/>
          <w:sz w:val="24"/>
          <w:szCs w:val="24"/>
        </w:rPr>
        <w:t>THE CHURCH AND COVID-19 PANDEMIC</w:t>
      </w:r>
    </w:p>
    <w:p w14:paraId="368D9C15" w14:textId="77777777" w:rsidR="00DE2559" w:rsidRPr="003A5EC4" w:rsidRDefault="00DE2559" w:rsidP="00057DBE">
      <w:pPr>
        <w:jc w:val="center"/>
        <w:rPr>
          <w:rFonts w:ascii="Times New Roman" w:hAnsi="Times New Roman" w:cs="Times New Roman"/>
          <w:b/>
          <w:sz w:val="24"/>
          <w:szCs w:val="24"/>
        </w:rPr>
      </w:pPr>
      <w:r w:rsidRPr="003A5EC4">
        <w:rPr>
          <w:rFonts w:ascii="Times New Roman" w:hAnsi="Times New Roman" w:cs="Times New Roman"/>
          <w:b/>
          <w:sz w:val="24"/>
          <w:szCs w:val="24"/>
        </w:rPr>
        <w:t>By</w:t>
      </w:r>
    </w:p>
    <w:p w14:paraId="71A99ECD" w14:textId="77777777" w:rsidR="00DE2559" w:rsidRPr="003A5EC4" w:rsidRDefault="00DE2559" w:rsidP="00057DBE">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 xml:space="preserve">OFFIONG </w:t>
      </w:r>
      <w:proofErr w:type="spellStart"/>
      <w:r w:rsidRPr="003A5EC4">
        <w:rPr>
          <w:rFonts w:ascii="Times New Roman" w:hAnsi="Times New Roman" w:cs="Times New Roman"/>
          <w:b/>
          <w:sz w:val="24"/>
          <w:szCs w:val="24"/>
        </w:rPr>
        <w:t>OFFIONG</w:t>
      </w:r>
      <w:proofErr w:type="spellEnd"/>
      <w:r w:rsidRPr="003A5EC4">
        <w:rPr>
          <w:rFonts w:ascii="Times New Roman" w:hAnsi="Times New Roman" w:cs="Times New Roman"/>
          <w:b/>
          <w:sz w:val="24"/>
          <w:szCs w:val="24"/>
        </w:rPr>
        <w:t xml:space="preserve"> ASUQUO, </w:t>
      </w:r>
      <w:proofErr w:type="spellStart"/>
      <w:proofErr w:type="gramStart"/>
      <w:r w:rsidRPr="003A5EC4">
        <w:rPr>
          <w:rFonts w:ascii="Times New Roman" w:hAnsi="Times New Roman" w:cs="Times New Roman"/>
          <w:b/>
          <w:sz w:val="24"/>
          <w:szCs w:val="24"/>
        </w:rPr>
        <w:t>Ph.D</w:t>
      </w:r>
      <w:proofErr w:type="spellEnd"/>
      <w:proofErr w:type="gramEnd"/>
    </w:p>
    <w:p w14:paraId="133E2220" w14:textId="77777777" w:rsidR="00DE2559" w:rsidRPr="003A5EC4" w:rsidRDefault="00DE2559" w:rsidP="00057DBE">
      <w:pPr>
        <w:spacing w:after="0"/>
        <w:jc w:val="center"/>
        <w:rPr>
          <w:rFonts w:ascii="Times New Roman" w:hAnsi="Times New Roman" w:cs="Times New Roman"/>
          <w:sz w:val="24"/>
          <w:szCs w:val="24"/>
        </w:rPr>
      </w:pPr>
      <w:r w:rsidRPr="003A5EC4">
        <w:rPr>
          <w:rFonts w:ascii="Times New Roman" w:hAnsi="Times New Roman" w:cs="Times New Roman"/>
          <w:sz w:val="24"/>
          <w:szCs w:val="24"/>
        </w:rPr>
        <w:t>Department of Religious and Cultural Studies</w:t>
      </w:r>
    </w:p>
    <w:p w14:paraId="28EED033" w14:textId="2FB44B46" w:rsidR="00DE2559" w:rsidRPr="003A5EC4" w:rsidRDefault="00DE2559" w:rsidP="00057DBE">
      <w:pPr>
        <w:spacing w:after="0"/>
        <w:jc w:val="center"/>
        <w:rPr>
          <w:rFonts w:ascii="Times New Roman" w:hAnsi="Times New Roman" w:cs="Times New Roman"/>
          <w:sz w:val="24"/>
          <w:szCs w:val="24"/>
        </w:rPr>
      </w:pPr>
      <w:r w:rsidRPr="003A5EC4">
        <w:rPr>
          <w:rFonts w:ascii="Times New Roman" w:hAnsi="Times New Roman" w:cs="Times New Roman"/>
          <w:sz w:val="24"/>
          <w:szCs w:val="24"/>
        </w:rPr>
        <w:t>University of Calabar, Calabar</w:t>
      </w:r>
    </w:p>
    <w:p w14:paraId="6CB5F81C" w14:textId="77777777" w:rsidR="00DE2559" w:rsidRPr="003A5EC4" w:rsidRDefault="00DE2559" w:rsidP="00057DBE">
      <w:pPr>
        <w:spacing w:after="0"/>
        <w:jc w:val="center"/>
        <w:rPr>
          <w:rFonts w:ascii="Times New Roman" w:hAnsi="Times New Roman" w:cs="Times New Roman"/>
          <w:sz w:val="24"/>
          <w:szCs w:val="24"/>
        </w:rPr>
      </w:pPr>
    </w:p>
    <w:p w14:paraId="1BFC443C" w14:textId="77777777" w:rsidR="00DE2559" w:rsidRPr="003A5EC4" w:rsidRDefault="00DE2559" w:rsidP="009A1E72">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ABSTRACT</w:t>
      </w:r>
    </w:p>
    <w:p w14:paraId="37D2613A" w14:textId="77777777" w:rsidR="00DE2559" w:rsidRPr="003A5EC4" w:rsidRDefault="00DE2559"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Covid-19 pandemic originated in China in 2019 and spread to various parts of the world in 2020. The disease affected every aspect of human life including the religious. The focus of this study is on the Church, an aspect of man’s religious life in Nigeria. These effects include both the desirable and undesirable ones. On one hand, the pandemic stimulated fear and strong desire for survival in many church goers, which made them to seek for spiritual solutions in their churches. On the other hand, the pandemic also affected the church, by reducing the attendance during the lockdown period, limiting the participation of members, and lowered the income of churches. Still in the same vein, the ban on religious gatherings and the violation of this by some churches had a negative impact on their image. The paper also suggests ways in which the church could handle the covid-19 pandemic in the future. This includes proper and regular education and counselling of members on preventive measures such as maintenance of hygiene, hand washing, use of nose masks, maintenance of social distancing and proper nutrition.  </w:t>
      </w:r>
    </w:p>
    <w:p w14:paraId="1CE8C716" w14:textId="77777777" w:rsidR="00DE2559" w:rsidRPr="003A5EC4" w:rsidRDefault="00DE2559" w:rsidP="003A5EC4">
      <w:pPr>
        <w:jc w:val="both"/>
        <w:rPr>
          <w:rFonts w:ascii="Times New Roman" w:hAnsi="Times New Roman" w:cs="Times New Roman"/>
          <w:sz w:val="24"/>
          <w:szCs w:val="24"/>
        </w:rPr>
      </w:pPr>
      <w:r w:rsidRPr="003A5EC4">
        <w:rPr>
          <w:rFonts w:ascii="Times New Roman" w:hAnsi="Times New Roman" w:cs="Times New Roman"/>
          <w:b/>
          <w:sz w:val="24"/>
          <w:szCs w:val="24"/>
        </w:rPr>
        <w:t>INTRODUCTION</w:t>
      </w:r>
    </w:p>
    <w:p w14:paraId="292A68BE" w14:textId="3CA80809" w:rsidR="00DE2559" w:rsidRPr="003A5EC4" w:rsidRDefault="00DE2559"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It is believed that the corona virus pandemic originated from China in 2019, although its exact origin has not been established. Some theories have been advanced to explain its origin. The first theory holds that it was transferred from animals to man, and it was first discovered in a fish market there. The second theory is that it escaped from a laboratory in Wuhan, China where it was kept. The third one is that it is not actually a virus, but it is the result of the introduction of 5g communication technology in some parts of the world. The aim of this is to implant microchips in people through the resultant vaccinations and eventually control them. This is a preparation for the introduction of one world government and the Anti-Christ that is mentioned in the Bible. </w:t>
      </w:r>
      <w:r w:rsidR="00057DBE" w:rsidRPr="003A5EC4">
        <w:rPr>
          <w:rFonts w:ascii="Times New Roman" w:hAnsi="Times New Roman" w:cs="Times New Roman"/>
          <w:sz w:val="24"/>
          <w:szCs w:val="24"/>
        </w:rPr>
        <w:t>However,</w:t>
      </w:r>
      <w:r w:rsidRPr="003A5EC4">
        <w:rPr>
          <w:rFonts w:ascii="Times New Roman" w:hAnsi="Times New Roman" w:cs="Times New Roman"/>
          <w:sz w:val="24"/>
          <w:szCs w:val="24"/>
        </w:rPr>
        <w:t xml:space="preserve"> these theories have not been fully verified, hence this paper does not quite hold on to any of them fully, as the authentic one.</w:t>
      </w:r>
    </w:p>
    <w:p w14:paraId="5B00FB04" w14:textId="77777777" w:rsidR="00DE2559" w:rsidRPr="003A5EC4" w:rsidRDefault="00DE2559"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pandemic has affected the world severely, including the church, and the last theory on the Anti-Christ connection, has raised an alarm and great concern among many church members. </w:t>
      </w:r>
    </w:p>
    <w:p w14:paraId="4FAAB8EB" w14:textId="77777777" w:rsidR="00DE2559" w:rsidRPr="003A5EC4" w:rsidRDefault="00DE2559" w:rsidP="003A5EC4">
      <w:pPr>
        <w:jc w:val="both"/>
        <w:rPr>
          <w:rFonts w:ascii="Times New Roman" w:hAnsi="Times New Roman" w:cs="Times New Roman"/>
          <w:sz w:val="24"/>
          <w:szCs w:val="24"/>
        </w:rPr>
      </w:pPr>
      <w:r w:rsidRPr="003A5EC4">
        <w:rPr>
          <w:rFonts w:ascii="Times New Roman" w:hAnsi="Times New Roman" w:cs="Times New Roman"/>
          <w:sz w:val="24"/>
          <w:szCs w:val="24"/>
        </w:rPr>
        <w:t>Thus, this paper is necessary to explore and examine the effects of Covid-19 on the church in Nigeria, and the way the church should handle the pandemic in the future.</w:t>
      </w:r>
    </w:p>
    <w:p w14:paraId="0524A72D" w14:textId="77777777" w:rsidR="007E69D8" w:rsidRDefault="007E69D8" w:rsidP="003A5EC4">
      <w:pPr>
        <w:jc w:val="both"/>
        <w:rPr>
          <w:rFonts w:ascii="Times New Roman" w:hAnsi="Times New Roman" w:cs="Times New Roman"/>
          <w:b/>
          <w:sz w:val="24"/>
          <w:szCs w:val="24"/>
        </w:rPr>
      </w:pPr>
    </w:p>
    <w:p w14:paraId="638501DC" w14:textId="470AD1EF" w:rsidR="00DE2559" w:rsidRPr="003A5EC4" w:rsidRDefault="00DE2559" w:rsidP="003A5EC4">
      <w:pPr>
        <w:jc w:val="both"/>
        <w:rPr>
          <w:rFonts w:ascii="Times New Roman" w:hAnsi="Times New Roman" w:cs="Times New Roman"/>
          <w:b/>
          <w:sz w:val="24"/>
          <w:szCs w:val="24"/>
        </w:rPr>
      </w:pPr>
      <w:r w:rsidRPr="003A5EC4">
        <w:rPr>
          <w:rFonts w:ascii="Times New Roman" w:hAnsi="Times New Roman" w:cs="Times New Roman"/>
          <w:b/>
          <w:sz w:val="24"/>
          <w:szCs w:val="24"/>
        </w:rPr>
        <w:t>2. THE CHURCH</w:t>
      </w:r>
    </w:p>
    <w:p w14:paraId="00A543BF" w14:textId="77777777" w:rsidR="00DE2559" w:rsidRPr="003A5EC4" w:rsidRDefault="00DE2559"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It is necessary to clarify the meaning of the church in this context. It has various meanings as follows: firstly, it means a house set apart for public worship. Secondly, it refers to the whole body of Christians. Thirdly, it refers to a particular denomination of Christians and fourthly to any group with a common creed which may not necessarily by Christian (Kirkpatrick 225).  </w:t>
      </w:r>
    </w:p>
    <w:p w14:paraId="5F249C4D" w14:textId="77777777" w:rsidR="00DE2559" w:rsidRPr="003A5EC4" w:rsidRDefault="00DE2559" w:rsidP="003A5EC4">
      <w:pPr>
        <w:jc w:val="both"/>
        <w:rPr>
          <w:rFonts w:ascii="Times New Roman" w:hAnsi="Times New Roman" w:cs="Times New Roman"/>
          <w:sz w:val="24"/>
          <w:szCs w:val="24"/>
        </w:rPr>
      </w:pPr>
      <w:r w:rsidRPr="003A5EC4">
        <w:rPr>
          <w:rFonts w:ascii="Times New Roman" w:hAnsi="Times New Roman" w:cs="Times New Roman"/>
          <w:sz w:val="24"/>
          <w:szCs w:val="24"/>
        </w:rPr>
        <w:t>Smylie adds that the word ‘church’ is derived from the Greek word ‘</w:t>
      </w:r>
      <w:proofErr w:type="spellStart"/>
      <w:r w:rsidRPr="003A5EC4">
        <w:rPr>
          <w:rFonts w:ascii="Times New Roman" w:hAnsi="Times New Roman" w:cs="Times New Roman"/>
          <w:sz w:val="24"/>
          <w:szCs w:val="24"/>
        </w:rPr>
        <w:t>Kyriakon</w:t>
      </w:r>
      <w:proofErr w:type="spellEnd"/>
      <w:r w:rsidRPr="003A5EC4">
        <w:rPr>
          <w:rFonts w:ascii="Times New Roman" w:hAnsi="Times New Roman" w:cs="Times New Roman"/>
          <w:sz w:val="24"/>
          <w:szCs w:val="24"/>
        </w:rPr>
        <w:t>’ which means belonging to the Lord; it originally referred to a place where the disciples gathered the believers for fellowship and worship (696).</w:t>
      </w:r>
    </w:p>
    <w:p w14:paraId="1A8D0C5E" w14:textId="77777777" w:rsidR="00DE2559" w:rsidRPr="003A5EC4" w:rsidRDefault="00DE2559" w:rsidP="003A5EC4">
      <w:pPr>
        <w:jc w:val="both"/>
        <w:rPr>
          <w:rFonts w:ascii="Times New Roman" w:hAnsi="Times New Roman" w:cs="Times New Roman"/>
          <w:sz w:val="24"/>
          <w:szCs w:val="24"/>
        </w:rPr>
      </w:pPr>
      <w:r w:rsidRPr="003A5EC4">
        <w:rPr>
          <w:rFonts w:ascii="Times New Roman" w:hAnsi="Times New Roman" w:cs="Times New Roman"/>
          <w:sz w:val="24"/>
          <w:szCs w:val="24"/>
        </w:rPr>
        <w:t>It also refers to the Christian community as a whole, or a body of Christian believers. This is derived from the Greek word ‘</w:t>
      </w:r>
      <w:proofErr w:type="spellStart"/>
      <w:r w:rsidRPr="003A5EC4">
        <w:rPr>
          <w:rFonts w:ascii="Times New Roman" w:hAnsi="Times New Roman" w:cs="Times New Roman"/>
          <w:sz w:val="24"/>
          <w:szCs w:val="24"/>
        </w:rPr>
        <w:t>ekklesia</w:t>
      </w:r>
      <w:proofErr w:type="spellEnd"/>
      <w:r w:rsidRPr="003A5EC4">
        <w:rPr>
          <w:rFonts w:ascii="Times New Roman" w:hAnsi="Times New Roman" w:cs="Times New Roman"/>
          <w:sz w:val="24"/>
          <w:szCs w:val="24"/>
        </w:rPr>
        <w:t>’ which originally meant an official assembly of citizens (church, Britannica 304).</w:t>
      </w:r>
    </w:p>
    <w:p w14:paraId="302041A6" w14:textId="77777777" w:rsidR="00DE2559" w:rsidRPr="003A5EC4" w:rsidRDefault="00DE2559" w:rsidP="003A5EC4">
      <w:pPr>
        <w:jc w:val="both"/>
        <w:rPr>
          <w:rFonts w:ascii="Times New Roman" w:hAnsi="Times New Roman" w:cs="Times New Roman"/>
          <w:sz w:val="24"/>
          <w:szCs w:val="24"/>
        </w:rPr>
      </w:pPr>
      <w:proofErr w:type="spellStart"/>
      <w:r w:rsidRPr="003A5EC4">
        <w:rPr>
          <w:rFonts w:ascii="Times New Roman" w:hAnsi="Times New Roman" w:cs="Times New Roman"/>
          <w:sz w:val="24"/>
          <w:szCs w:val="24"/>
        </w:rPr>
        <w:t>Asuquo</w:t>
      </w:r>
      <w:proofErr w:type="spellEnd"/>
      <w:r w:rsidRPr="003A5EC4">
        <w:rPr>
          <w:rFonts w:ascii="Times New Roman" w:hAnsi="Times New Roman" w:cs="Times New Roman"/>
          <w:sz w:val="24"/>
          <w:szCs w:val="24"/>
        </w:rPr>
        <w:t xml:space="preserve"> adds that the church is a body of believers which are called out and they exist in various parts of the world and in different generations. Some have departed from this world. He adds that the church can be viewed in two ways, the invisible and universal church on one hand and the visible congregation of believers that meets in a particular place (93). </w:t>
      </w:r>
    </w:p>
    <w:p w14:paraId="2CBE3822" w14:textId="15490C6D" w:rsidR="00AB6433" w:rsidRPr="00057DBE" w:rsidRDefault="00DE2559" w:rsidP="003A5EC4">
      <w:pPr>
        <w:jc w:val="both"/>
        <w:rPr>
          <w:rFonts w:ascii="Times New Roman" w:hAnsi="Times New Roman" w:cs="Times New Roman"/>
          <w:sz w:val="24"/>
          <w:szCs w:val="24"/>
        </w:rPr>
      </w:pPr>
      <w:r w:rsidRPr="003A5EC4">
        <w:rPr>
          <w:rFonts w:ascii="Times New Roman" w:hAnsi="Times New Roman" w:cs="Times New Roman"/>
          <w:sz w:val="24"/>
          <w:szCs w:val="24"/>
        </w:rPr>
        <w:t>In the context of this paper, it refers to a group of believers in a particular area (Acts 5:11), in this case Nigeria.</w:t>
      </w:r>
    </w:p>
    <w:p w14:paraId="2817EA9C" w14:textId="77777777" w:rsidR="00DE2559" w:rsidRPr="003A5EC4" w:rsidRDefault="00DE2559" w:rsidP="003A5EC4">
      <w:pPr>
        <w:jc w:val="both"/>
        <w:rPr>
          <w:rFonts w:ascii="Times New Roman" w:hAnsi="Times New Roman" w:cs="Times New Roman"/>
          <w:b/>
          <w:sz w:val="24"/>
          <w:szCs w:val="24"/>
        </w:rPr>
      </w:pPr>
      <w:r w:rsidRPr="003A5EC4">
        <w:rPr>
          <w:rFonts w:ascii="Times New Roman" w:hAnsi="Times New Roman" w:cs="Times New Roman"/>
          <w:b/>
          <w:sz w:val="24"/>
          <w:szCs w:val="24"/>
        </w:rPr>
        <w:t xml:space="preserve">3. THE EFFECTS OF COVID-19 ON THE CHURCH </w:t>
      </w:r>
    </w:p>
    <w:p w14:paraId="38902390" w14:textId="77777777" w:rsidR="00DE2559" w:rsidRPr="003A5EC4" w:rsidRDefault="00DE2559" w:rsidP="003A5EC4">
      <w:pPr>
        <w:jc w:val="both"/>
        <w:rPr>
          <w:rFonts w:ascii="Times New Roman" w:hAnsi="Times New Roman" w:cs="Times New Roman"/>
          <w:b/>
          <w:sz w:val="24"/>
          <w:szCs w:val="24"/>
        </w:rPr>
      </w:pPr>
      <w:r w:rsidRPr="003A5EC4">
        <w:rPr>
          <w:rFonts w:ascii="Times New Roman" w:hAnsi="Times New Roman" w:cs="Times New Roman"/>
          <w:b/>
          <w:sz w:val="24"/>
          <w:szCs w:val="24"/>
        </w:rPr>
        <w:t xml:space="preserve">a. Desirable Effects </w:t>
      </w:r>
    </w:p>
    <w:p w14:paraId="0CB10A55" w14:textId="78F57941" w:rsidR="00DE2559" w:rsidRPr="003A5EC4" w:rsidRDefault="00DE2559"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pandemic has some desirable effects on the church. For </w:t>
      </w:r>
      <w:r w:rsidR="00AB6433" w:rsidRPr="003A5EC4">
        <w:rPr>
          <w:rFonts w:ascii="Times New Roman" w:hAnsi="Times New Roman" w:cs="Times New Roman"/>
          <w:sz w:val="24"/>
          <w:szCs w:val="24"/>
        </w:rPr>
        <w:t>instance,</w:t>
      </w:r>
      <w:r w:rsidRPr="003A5EC4">
        <w:rPr>
          <w:rFonts w:ascii="Times New Roman" w:hAnsi="Times New Roman" w:cs="Times New Roman"/>
          <w:sz w:val="24"/>
          <w:szCs w:val="24"/>
        </w:rPr>
        <w:t xml:space="preserve"> it somehow strengthened the faith of some members, it aroused their zeal, desire and effort to seek healing, deliverance and spiritual solutions to Covid-19. During the peak period, many people started holding religious fellowships and gatherings secretly. Many embarked on </w:t>
      </w:r>
      <w:proofErr w:type="spellStart"/>
      <w:r w:rsidRPr="003A5EC4">
        <w:rPr>
          <w:rFonts w:ascii="Times New Roman" w:hAnsi="Times New Roman" w:cs="Times New Roman"/>
          <w:sz w:val="24"/>
          <w:szCs w:val="24"/>
        </w:rPr>
        <w:t>fastings</w:t>
      </w:r>
      <w:proofErr w:type="spellEnd"/>
      <w:r w:rsidRPr="003A5EC4">
        <w:rPr>
          <w:rFonts w:ascii="Times New Roman" w:hAnsi="Times New Roman" w:cs="Times New Roman"/>
          <w:sz w:val="24"/>
          <w:szCs w:val="24"/>
        </w:rPr>
        <w:t>, prayers and religious assignments in their homes and other secret locations.</w:t>
      </w:r>
    </w:p>
    <w:p w14:paraId="7EE60923" w14:textId="77777777" w:rsidR="00DE2559" w:rsidRPr="003A5EC4" w:rsidRDefault="00DE2559"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Secondly, according to </w:t>
      </w:r>
      <w:proofErr w:type="spellStart"/>
      <w:r w:rsidRPr="003A5EC4">
        <w:rPr>
          <w:rFonts w:ascii="Times New Roman" w:hAnsi="Times New Roman" w:cs="Times New Roman"/>
          <w:sz w:val="24"/>
          <w:szCs w:val="24"/>
        </w:rPr>
        <w:t>Asuquo</w:t>
      </w:r>
      <w:proofErr w:type="spellEnd"/>
      <w:r w:rsidRPr="003A5EC4">
        <w:rPr>
          <w:rFonts w:ascii="Times New Roman" w:hAnsi="Times New Roman" w:cs="Times New Roman"/>
          <w:sz w:val="24"/>
          <w:szCs w:val="24"/>
        </w:rPr>
        <w:t xml:space="preserve">, some churches like the Apostolic Church, Nigeria, in Calabar, report that the pandemic was prophetically revealed to them by God beforehand, with promises of protection and deliverance. Many members testify that, when the disease </w:t>
      </w:r>
      <w:proofErr w:type="gramStart"/>
      <w:r w:rsidRPr="003A5EC4">
        <w:rPr>
          <w:rFonts w:ascii="Times New Roman" w:hAnsi="Times New Roman" w:cs="Times New Roman"/>
          <w:sz w:val="24"/>
          <w:szCs w:val="24"/>
        </w:rPr>
        <w:t>came</w:t>
      </w:r>
      <w:proofErr w:type="gramEnd"/>
      <w:r w:rsidRPr="003A5EC4">
        <w:rPr>
          <w:rFonts w:ascii="Times New Roman" w:hAnsi="Times New Roman" w:cs="Times New Roman"/>
          <w:sz w:val="24"/>
          <w:szCs w:val="24"/>
        </w:rPr>
        <w:t xml:space="preserve"> they have been protected and </w:t>
      </w:r>
      <w:proofErr w:type="spellStart"/>
      <w:r w:rsidRPr="003A5EC4">
        <w:rPr>
          <w:rFonts w:ascii="Times New Roman" w:hAnsi="Times New Roman" w:cs="Times New Roman"/>
          <w:sz w:val="24"/>
          <w:szCs w:val="24"/>
        </w:rPr>
        <w:t>immuned</w:t>
      </w:r>
      <w:proofErr w:type="spellEnd"/>
      <w:r w:rsidRPr="003A5EC4">
        <w:rPr>
          <w:rFonts w:ascii="Times New Roman" w:hAnsi="Times New Roman" w:cs="Times New Roman"/>
          <w:sz w:val="24"/>
          <w:szCs w:val="24"/>
        </w:rPr>
        <w:t xml:space="preserve"> from it, this has greatly strengthened their faith (</w:t>
      </w:r>
      <w:proofErr w:type="spellStart"/>
      <w:r w:rsidRPr="003A5EC4">
        <w:rPr>
          <w:rFonts w:ascii="Times New Roman" w:hAnsi="Times New Roman" w:cs="Times New Roman"/>
          <w:sz w:val="24"/>
          <w:szCs w:val="24"/>
        </w:rPr>
        <w:t>Asuquo</w:t>
      </w:r>
      <w:proofErr w:type="spellEnd"/>
      <w:r w:rsidRPr="003A5EC4">
        <w:rPr>
          <w:rFonts w:ascii="Times New Roman" w:hAnsi="Times New Roman" w:cs="Times New Roman"/>
          <w:sz w:val="24"/>
          <w:szCs w:val="24"/>
        </w:rPr>
        <w:t xml:space="preserve">, NASR Conference paper). </w:t>
      </w:r>
    </w:p>
    <w:p w14:paraId="59F96EA3" w14:textId="77777777" w:rsidR="00DE2559" w:rsidRPr="003A5EC4" w:rsidRDefault="00DE2559" w:rsidP="003A5EC4">
      <w:pPr>
        <w:jc w:val="both"/>
        <w:rPr>
          <w:rFonts w:ascii="Times New Roman" w:hAnsi="Times New Roman" w:cs="Times New Roman"/>
          <w:sz w:val="24"/>
          <w:szCs w:val="24"/>
        </w:rPr>
      </w:pPr>
      <w:r w:rsidRPr="003A5EC4">
        <w:rPr>
          <w:rFonts w:ascii="Times New Roman" w:hAnsi="Times New Roman" w:cs="Times New Roman"/>
          <w:sz w:val="24"/>
          <w:szCs w:val="24"/>
        </w:rPr>
        <w:t>Thirdly, the pandemic has enhanced the introduction, adoption and improvement of information communication technology by many churches. This is as a result of the ban or restrictions on social gatherings. This made many churches to adopt and introduce internet or online worship services, fellowships and the use of online financial transfers and transactions for offerings. The attendant training of members and church workers on information and communication technology is beneficial and desirable to the church (</w:t>
      </w:r>
      <w:proofErr w:type="spellStart"/>
      <w:r w:rsidRPr="003A5EC4">
        <w:rPr>
          <w:rFonts w:ascii="Times New Roman" w:hAnsi="Times New Roman" w:cs="Times New Roman"/>
          <w:sz w:val="24"/>
          <w:szCs w:val="24"/>
        </w:rPr>
        <w:t>Adighibe</w:t>
      </w:r>
      <w:proofErr w:type="spellEnd"/>
      <w:r w:rsidRPr="003A5EC4">
        <w:rPr>
          <w:rFonts w:ascii="Times New Roman" w:hAnsi="Times New Roman" w:cs="Times New Roman"/>
          <w:sz w:val="24"/>
          <w:szCs w:val="24"/>
        </w:rPr>
        <w:t>, Guardian, Jul. 2020).</w:t>
      </w:r>
    </w:p>
    <w:p w14:paraId="511644D8" w14:textId="77777777" w:rsidR="00DE2559" w:rsidRPr="003A5EC4" w:rsidRDefault="00DE2559" w:rsidP="003A5EC4">
      <w:pPr>
        <w:pStyle w:val="NoSpacing"/>
        <w:spacing w:after="240" w:line="276" w:lineRule="auto"/>
        <w:jc w:val="both"/>
        <w:rPr>
          <w:rFonts w:ascii="Times New Roman" w:hAnsi="Times New Roman" w:cs="Times New Roman"/>
          <w:sz w:val="24"/>
          <w:szCs w:val="24"/>
        </w:rPr>
      </w:pPr>
      <w:r w:rsidRPr="003A5EC4">
        <w:rPr>
          <w:rFonts w:ascii="Times New Roman" w:hAnsi="Times New Roman" w:cs="Times New Roman"/>
          <w:sz w:val="24"/>
          <w:szCs w:val="24"/>
        </w:rPr>
        <w:t>Fourthly, the economic hardship and shortage of funds has encouraged many church leaders and members to be prudent in funds management. Many have learnt to manage funds economically and to avoid wasteful spending. This has helped to improve the church finances in the post covid-19 period.</w:t>
      </w:r>
    </w:p>
    <w:p w14:paraId="5E5C064E" w14:textId="77777777" w:rsidR="00DE2559" w:rsidRPr="003A5EC4" w:rsidRDefault="00DE2559" w:rsidP="003A5EC4">
      <w:pPr>
        <w:pStyle w:val="NoSpacing"/>
        <w:spacing w:after="240" w:line="276" w:lineRule="auto"/>
        <w:jc w:val="both"/>
        <w:rPr>
          <w:rFonts w:ascii="Times New Roman" w:hAnsi="Times New Roman" w:cs="Times New Roman"/>
          <w:sz w:val="24"/>
          <w:szCs w:val="24"/>
        </w:rPr>
      </w:pPr>
      <w:r w:rsidRPr="003A5EC4">
        <w:rPr>
          <w:rFonts w:ascii="Times New Roman" w:hAnsi="Times New Roman" w:cs="Times New Roman"/>
          <w:sz w:val="24"/>
          <w:szCs w:val="24"/>
        </w:rPr>
        <w:t>Closely related to the above is the provision of welfare assistance and palliatives to several church members due to the hardship, hunger and sufferings from the lockdowns. This act by the church has been very useful and helpful to members.</w:t>
      </w:r>
    </w:p>
    <w:p w14:paraId="0B6AD780" w14:textId="77777777" w:rsidR="00DE2559" w:rsidRPr="003A5EC4" w:rsidRDefault="00DE2559" w:rsidP="003A5EC4">
      <w:pPr>
        <w:pStyle w:val="NoSpacing"/>
        <w:spacing w:after="240" w:line="276" w:lineRule="auto"/>
        <w:jc w:val="both"/>
        <w:rPr>
          <w:rFonts w:ascii="Times New Roman" w:hAnsi="Times New Roman" w:cs="Times New Roman"/>
          <w:sz w:val="24"/>
          <w:szCs w:val="24"/>
        </w:rPr>
      </w:pPr>
      <w:r w:rsidRPr="003A5EC4">
        <w:rPr>
          <w:rFonts w:ascii="Times New Roman" w:hAnsi="Times New Roman" w:cs="Times New Roman"/>
          <w:sz w:val="24"/>
          <w:szCs w:val="24"/>
        </w:rPr>
        <w:t>Fifthly, the pandemic also reduced the workload and stress of many church leaders, workers and members. For instance, the bans on social gatherings, movements and the lockdowns, gave many church workers and members the time to rest, take care of themselves and their families. In this way, the pandemic indirectly reduced stress, improved the health and family lives of members.</w:t>
      </w:r>
    </w:p>
    <w:p w14:paraId="1CD9F1F7" w14:textId="77777777" w:rsidR="00DE2559" w:rsidRPr="003A5EC4" w:rsidRDefault="00DE2559" w:rsidP="003A5EC4">
      <w:pPr>
        <w:pStyle w:val="NoSpacing"/>
        <w:spacing w:after="240" w:line="276" w:lineRule="auto"/>
        <w:jc w:val="both"/>
        <w:rPr>
          <w:rFonts w:ascii="Times New Roman" w:hAnsi="Times New Roman" w:cs="Times New Roman"/>
          <w:b/>
          <w:sz w:val="24"/>
          <w:szCs w:val="24"/>
        </w:rPr>
      </w:pPr>
      <w:r w:rsidRPr="003A5EC4">
        <w:rPr>
          <w:rFonts w:ascii="Times New Roman" w:hAnsi="Times New Roman" w:cs="Times New Roman"/>
          <w:b/>
          <w:sz w:val="24"/>
          <w:szCs w:val="24"/>
        </w:rPr>
        <w:t>b) Undesirable Effects</w:t>
      </w:r>
    </w:p>
    <w:p w14:paraId="70244780" w14:textId="4853619A" w:rsidR="00DE2559" w:rsidRPr="003A5EC4" w:rsidRDefault="00DE2559" w:rsidP="003A5EC4">
      <w:pPr>
        <w:pStyle w:val="NoSpacing"/>
        <w:spacing w:after="240"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On the other hand, the lockdowns, movement restriction and ban on religious gatherings, greatly impeded religious activities. </w:t>
      </w:r>
      <w:r w:rsidR="00D50DB2" w:rsidRPr="003A5EC4">
        <w:rPr>
          <w:rFonts w:ascii="Times New Roman" w:hAnsi="Times New Roman" w:cs="Times New Roman"/>
          <w:sz w:val="24"/>
          <w:szCs w:val="24"/>
        </w:rPr>
        <w:t>This reduced attendance</w:t>
      </w:r>
      <w:r w:rsidRPr="003A5EC4">
        <w:rPr>
          <w:rFonts w:ascii="Times New Roman" w:hAnsi="Times New Roman" w:cs="Times New Roman"/>
          <w:sz w:val="24"/>
          <w:szCs w:val="24"/>
        </w:rPr>
        <w:t>, and even when they took place, they were hastily and improperly done due to the fear of apprehension by security agents.</w:t>
      </w:r>
    </w:p>
    <w:p w14:paraId="3AD7F13C" w14:textId="77777777" w:rsidR="00DE2559" w:rsidRPr="003A5EC4" w:rsidRDefault="00DE2559" w:rsidP="003A5EC4">
      <w:pPr>
        <w:pStyle w:val="NoSpacing"/>
        <w:spacing w:after="240" w:line="276" w:lineRule="auto"/>
        <w:jc w:val="both"/>
        <w:rPr>
          <w:rFonts w:ascii="Times New Roman" w:hAnsi="Times New Roman" w:cs="Times New Roman"/>
          <w:sz w:val="24"/>
          <w:szCs w:val="24"/>
        </w:rPr>
      </w:pPr>
      <w:r w:rsidRPr="003A5EC4">
        <w:rPr>
          <w:rFonts w:ascii="Times New Roman" w:hAnsi="Times New Roman" w:cs="Times New Roman"/>
          <w:sz w:val="24"/>
          <w:szCs w:val="24"/>
        </w:rPr>
        <w:t>During the peak of the pandemic in 2020, many aspects of religious activities were disrupted. These included pilgrimages, suspension of services, baptisms, communions, confirmations, weddings, funerals (Zammit, 85-92). These were suspended with unpleasant effect on the church members.</w:t>
      </w:r>
    </w:p>
    <w:p w14:paraId="094E6ED4" w14:textId="77777777" w:rsidR="00DE2559" w:rsidRPr="003A5EC4" w:rsidRDefault="00DE2559" w:rsidP="003A5EC4">
      <w:pPr>
        <w:pStyle w:val="NoSpacing"/>
        <w:spacing w:after="240"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Secondly, the bans, lockdown and restrictions also limited the earnings, economic power and investments of church members. This in turn reduced the tithes and income of the church. </w:t>
      </w:r>
    </w:p>
    <w:p w14:paraId="20FE814D" w14:textId="77777777" w:rsidR="00DE2559" w:rsidRPr="003A5EC4" w:rsidRDefault="00DE2559" w:rsidP="003A5EC4">
      <w:pPr>
        <w:pStyle w:val="NoSpacing"/>
        <w:spacing w:after="240" w:line="276" w:lineRule="auto"/>
        <w:jc w:val="both"/>
        <w:rPr>
          <w:rFonts w:ascii="Times New Roman" w:hAnsi="Times New Roman" w:cs="Times New Roman"/>
          <w:sz w:val="24"/>
          <w:szCs w:val="24"/>
        </w:rPr>
      </w:pPr>
      <w:r w:rsidRPr="003A5EC4">
        <w:rPr>
          <w:rFonts w:ascii="Times New Roman" w:hAnsi="Times New Roman" w:cs="Times New Roman"/>
          <w:sz w:val="24"/>
          <w:szCs w:val="24"/>
        </w:rPr>
        <w:t>Thirdly, many church members experienced embarrassing and humiliating experiences in the process of seeking for religious solutions for Covid-19 pandemic. These included assignments, taking of concoctions, expenditures and deceits by fake religious leaders.</w:t>
      </w:r>
    </w:p>
    <w:p w14:paraId="5EB328FC" w14:textId="77777777" w:rsidR="00DE2559" w:rsidRPr="003A5EC4" w:rsidRDefault="00DE2559" w:rsidP="003A5EC4">
      <w:pPr>
        <w:pStyle w:val="NoSpacing"/>
        <w:spacing w:after="240" w:line="276" w:lineRule="auto"/>
        <w:jc w:val="both"/>
        <w:rPr>
          <w:rFonts w:ascii="Times New Roman" w:hAnsi="Times New Roman" w:cs="Times New Roman"/>
          <w:sz w:val="24"/>
          <w:szCs w:val="24"/>
        </w:rPr>
      </w:pPr>
      <w:r w:rsidRPr="003A5EC4">
        <w:rPr>
          <w:rFonts w:ascii="Times New Roman" w:hAnsi="Times New Roman" w:cs="Times New Roman"/>
          <w:sz w:val="24"/>
          <w:szCs w:val="24"/>
        </w:rPr>
        <w:t>Fourthly, the inability of Pentecostal preachers and miracle workers to deliver people from Covid-19, is a greater challenge. Critics have questioned why the preachers and miracle workers could not deliver people from Covid-19 and its effects. Hence, the undesirable impact of Covid-19 on the health of the people and its mortality rate is a challenge to the healing and deliverance messages preached by Pentecostal preachers. It appears as if the preachers and the church are unable to overcome Covid-19.</w:t>
      </w:r>
    </w:p>
    <w:p w14:paraId="1A38265D" w14:textId="77777777" w:rsidR="00DE2559" w:rsidRPr="003A5EC4" w:rsidRDefault="00DE2559" w:rsidP="003A5EC4">
      <w:pPr>
        <w:pStyle w:val="NoSpacing"/>
        <w:spacing w:after="240" w:line="276" w:lineRule="auto"/>
        <w:jc w:val="both"/>
        <w:rPr>
          <w:rFonts w:ascii="Times New Roman" w:hAnsi="Times New Roman" w:cs="Times New Roman"/>
          <w:b/>
          <w:sz w:val="24"/>
          <w:szCs w:val="24"/>
        </w:rPr>
      </w:pPr>
      <w:r w:rsidRPr="003A5EC4">
        <w:rPr>
          <w:rFonts w:ascii="Times New Roman" w:hAnsi="Times New Roman" w:cs="Times New Roman"/>
          <w:b/>
          <w:sz w:val="24"/>
          <w:szCs w:val="24"/>
        </w:rPr>
        <w:t>COVID-19, THE WAY FORWARD FOR THE CHURCH</w:t>
      </w:r>
    </w:p>
    <w:p w14:paraId="772476F4" w14:textId="77777777" w:rsidR="00DE2559" w:rsidRPr="003A5EC4" w:rsidRDefault="00DE2559" w:rsidP="003A5EC4">
      <w:pPr>
        <w:pStyle w:val="NoSpacing"/>
        <w:spacing w:after="240"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In view of the fact that the virus is still present, and newer strains have been identified, the church should </w:t>
      </w:r>
      <w:proofErr w:type="spellStart"/>
      <w:r w:rsidRPr="003A5EC4">
        <w:rPr>
          <w:rFonts w:ascii="Times New Roman" w:hAnsi="Times New Roman" w:cs="Times New Roman"/>
          <w:sz w:val="24"/>
          <w:szCs w:val="24"/>
        </w:rPr>
        <w:t>endeavor</w:t>
      </w:r>
      <w:proofErr w:type="spellEnd"/>
      <w:r w:rsidRPr="003A5EC4">
        <w:rPr>
          <w:rFonts w:ascii="Times New Roman" w:hAnsi="Times New Roman" w:cs="Times New Roman"/>
          <w:sz w:val="24"/>
          <w:szCs w:val="24"/>
        </w:rPr>
        <w:t xml:space="preserve"> to protect her members from infections and bad effects of the virus.</w:t>
      </w:r>
    </w:p>
    <w:p w14:paraId="4CF45F2F" w14:textId="77777777" w:rsidR="00DE2559" w:rsidRPr="003A5EC4" w:rsidRDefault="00DE2559" w:rsidP="003A5EC4">
      <w:pPr>
        <w:pStyle w:val="NoSpacing"/>
        <w:spacing w:after="240" w:line="276" w:lineRule="auto"/>
        <w:jc w:val="both"/>
        <w:rPr>
          <w:rFonts w:ascii="Times New Roman" w:hAnsi="Times New Roman" w:cs="Times New Roman"/>
          <w:sz w:val="24"/>
          <w:szCs w:val="24"/>
        </w:rPr>
      </w:pPr>
      <w:r w:rsidRPr="003A5EC4">
        <w:rPr>
          <w:rFonts w:ascii="Times New Roman" w:hAnsi="Times New Roman" w:cs="Times New Roman"/>
          <w:sz w:val="24"/>
          <w:szCs w:val="24"/>
        </w:rPr>
        <w:t>This could be done in the following ways: there should be a continuous enlightenment campaign by various churches on all aspects of Covid-19, including how to prevent it.</w:t>
      </w:r>
    </w:p>
    <w:p w14:paraId="55F46152" w14:textId="77777777" w:rsidR="00DE2559" w:rsidRPr="003A5EC4" w:rsidRDefault="00DE2559" w:rsidP="003A5EC4">
      <w:pPr>
        <w:pStyle w:val="NoSpacing"/>
        <w:spacing w:after="240" w:line="276" w:lineRule="auto"/>
        <w:jc w:val="both"/>
        <w:rPr>
          <w:rFonts w:ascii="Times New Roman" w:hAnsi="Times New Roman" w:cs="Times New Roman"/>
          <w:sz w:val="24"/>
          <w:szCs w:val="24"/>
        </w:rPr>
      </w:pPr>
      <w:r w:rsidRPr="003A5EC4">
        <w:rPr>
          <w:rFonts w:ascii="Times New Roman" w:hAnsi="Times New Roman" w:cs="Times New Roman"/>
          <w:sz w:val="24"/>
          <w:szCs w:val="24"/>
        </w:rPr>
        <w:t>In addition, various preventive measures should be re-introduced and enforced in various churches, these include, hand washing, use of hand sanitizers, social distancing, use of nose mask and avoidance of overcrowding.</w:t>
      </w:r>
    </w:p>
    <w:p w14:paraId="1B465910" w14:textId="77777777" w:rsidR="00DE2559" w:rsidRPr="003A5EC4" w:rsidRDefault="00DE2559" w:rsidP="003A5EC4">
      <w:pPr>
        <w:pStyle w:val="NoSpacing"/>
        <w:spacing w:after="240" w:line="276" w:lineRule="auto"/>
        <w:jc w:val="both"/>
        <w:rPr>
          <w:rFonts w:ascii="Times New Roman" w:hAnsi="Times New Roman" w:cs="Times New Roman"/>
          <w:sz w:val="24"/>
          <w:szCs w:val="24"/>
        </w:rPr>
      </w:pPr>
      <w:r w:rsidRPr="003A5EC4">
        <w:rPr>
          <w:rFonts w:ascii="Times New Roman" w:hAnsi="Times New Roman" w:cs="Times New Roman"/>
          <w:sz w:val="24"/>
          <w:szCs w:val="24"/>
        </w:rPr>
        <w:t>The utilization of online religious activities should be encouraged and used by side with other methods. This will serve as a complement and reduce stress.</w:t>
      </w:r>
    </w:p>
    <w:p w14:paraId="74D37F38" w14:textId="77777777" w:rsidR="00DE2559" w:rsidRPr="003A5EC4" w:rsidRDefault="00DE2559" w:rsidP="003A5EC4">
      <w:pPr>
        <w:pStyle w:val="NoSpacing"/>
        <w:spacing w:after="240" w:line="276" w:lineRule="auto"/>
        <w:jc w:val="both"/>
        <w:rPr>
          <w:rFonts w:ascii="Times New Roman" w:hAnsi="Times New Roman" w:cs="Times New Roman"/>
          <w:sz w:val="24"/>
          <w:szCs w:val="24"/>
        </w:rPr>
      </w:pPr>
      <w:r w:rsidRPr="003A5EC4">
        <w:rPr>
          <w:rFonts w:ascii="Times New Roman" w:hAnsi="Times New Roman" w:cs="Times New Roman"/>
          <w:sz w:val="24"/>
          <w:szCs w:val="24"/>
        </w:rPr>
        <w:t>The church should prepare for future emergencies such as a spike in infections and lockdowns, by saving funds for palliatives and relief packages for members.</w:t>
      </w:r>
    </w:p>
    <w:p w14:paraId="70C48153" w14:textId="77777777" w:rsidR="00DE2559" w:rsidRPr="003A5EC4" w:rsidRDefault="00DE2559" w:rsidP="003A5EC4">
      <w:pPr>
        <w:pStyle w:val="NoSpacing"/>
        <w:spacing w:after="240" w:line="276" w:lineRule="auto"/>
        <w:jc w:val="both"/>
        <w:rPr>
          <w:rFonts w:ascii="Times New Roman" w:hAnsi="Times New Roman" w:cs="Times New Roman"/>
          <w:b/>
          <w:sz w:val="24"/>
          <w:szCs w:val="24"/>
        </w:rPr>
      </w:pPr>
      <w:r w:rsidRPr="003A5EC4">
        <w:rPr>
          <w:rFonts w:ascii="Times New Roman" w:hAnsi="Times New Roman" w:cs="Times New Roman"/>
          <w:b/>
          <w:sz w:val="24"/>
          <w:szCs w:val="24"/>
        </w:rPr>
        <w:t>CONCLUSION</w:t>
      </w:r>
    </w:p>
    <w:p w14:paraId="3DA24244" w14:textId="77777777" w:rsidR="00DE2559" w:rsidRPr="003A5EC4" w:rsidRDefault="00DE2559" w:rsidP="003A5EC4">
      <w:pPr>
        <w:pStyle w:val="NoSpacing"/>
        <w:spacing w:after="240" w:line="276" w:lineRule="auto"/>
        <w:jc w:val="both"/>
        <w:rPr>
          <w:rFonts w:ascii="Times New Roman" w:hAnsi="Times New Roman" w:cs="Times New Roman"/>
          <w:sz w:val="24"/>
          <w:szCs w:val="24"/>
        </w:rPr>
      </w:pPr>
      <w:r w:rsidRPr="003A5EC4">
        <w:rPr>
          <w:rFonts w:ascii="Times New Roman" w:hAnsi="Times New Roman" w:cs="Times New Roman"/>
          <w:sz w:val="24"/>
          <w:szCs w:val="24"/>
        </w:rPr>
        <w:t>Covid-19 which originated from China and spread to all parts of the world, has affected mankind in various ways. This also includes the church. A look at these effects shows that they include the desirable and undesirable ones.</w:t>
      </w:r>
    </w:p>
    <w:p w14:paraId="14D500F3" w14:textId="77777777" w:rsidR="00DE2559" w:rsidRPr="003A5EC4" w:rsidRDefault="00DE2559" w:rsidP="003A5EC4">
      <w:pPr>
        <w:pStyle w:val="NoSpacing"/>
        <w:spacing w:after="240" w:line="276" w:lineRule="auto"/>
        <w:jc w:val="both"/>
        <w:rPr>
          <w:rFonts w:ascii="Times New Roman" w:hAnsi="Times New Roman" w:cs="Times New Roman"/>
          <w:sz w:val="24"/>
          <w:szCs w:val="24"/>
        </w:rPr>
      </w:pPr>
      <w:r w:rsidRPr="003A5EC4">
        <w:rPr>
          <w:rFonts w:ascii="Times New Roman" w:hAnsi="Times New Roman" w:cs="Times New Roman"/>
          <w:sz w:val="24"/>
          <w:szCs w:val="24"/>
        </w:rPr>
        <w:t>On one hand, the pandemic aroused and strengthened the faith of some members to seek for spiritual solutions to it. It encouraged the adoption of internet and other aspects of information and communication technology in religious activities, it also encouraged prudency in financial management, the provision of welfare assistance and palliatives to members in critical periods and the reduction of workload and stress due to lockdowns and bans which gave people the chance to care for their families.</w:t>
      </w:r>
    </w:p>
    <w:p w14:paraId="4A922060" w14:textId="77777777" w:rsidR="00DE2559" w:rsidRPr="003A5EC4" w:rsidRDefault="00DE2559" w:rsidP="003A5EC4">
      <w:pPr>
        <w:pStyle w:val="NoSpacing"/>
        <w:spacing w:after="240" w:line="276" w:lineRule="auto"/>
        <w:jc w:val="both"/>
        <w:rPr>
          <w:rFonts w:ascii="Times New Roman" w:hAnsi="Times New Roman" w:cs="Times New Roman"/>
          <w:sz w:val="24"/>
          <w:szCs w:val="24"/>
        </w:rPr>
      </w:pPr>
      <w:r w:rsidRPr="003A5EC4">
        <w:rPr>
          <w:rFonts w:ascii="Times New Roman" w:hAnsi="Times New Roman" w:cs="Times New Roman"/>
          <w:sz w:val="24"/>
          <w:szCs w:val="24"/>
        </w:rPr>
        <w:t>On the other hand, the pandemic has impeded or reduced religious activities; it has reduced their income and finances due to the bans and lockdowns. It has subjected many members to nasty experiences in the process of seeking for spiritual solutions to the pandemic. The inability of many Pentecostals and miracle workers to overcome Covid-19 is a big challenge.</w:t>
      </w:r>
    </w:p>
    <w:p w14:paraId="4E24E095" w14:textId="7C39A985" w:rsidR="00DE2559" w:rsidRPr="003A5EC4" w:rsidRDefault="00DE2559" w:rsidP="003A5EC4">
      <w:pPr>
        <w:pStyle w:val="NoSpacing"/>
        <w:spacing w:after="240" w:line="276" w:lineRule="auto"/>
        <w:jc w:val="both"/>
        <w:rPr>
          <w:rFonts w:ascii="Times New Roman" w:hAnsi="Times New Roman" w:cs="Times New Roman"/>
          <w:sz w:val="24"/>
          <w:szCs w:val="24"/>
        </w:rPr>
      </w:pPr>
      <w:r w:rsidRPr="003A5EC4">
        <w:rPr>
          <w:rFonts w:ascii="Times New Roman" w:hAnsi="Times New Roman" w:cs="Times New Roman"/>
          <w:sz w:val="24"/>
          <w:szCs w:val="24"/>
        </w:rPr>
        <w:t>In view of the fact that the pandemic has metamorphosed into another phase and other variants of the virus are reported to have come into existence, the church needs to prepare to withstand and survive any future onslaught by the virus. Suggestions and guidelines that could enhance these are included in the previous section. It is hoped, that if they are adopted, and implemented, the church will be able to withstand the challenge of Covid-19.</w:t>
      </w:r>
    </w:p>
    <w:p w14:paraId="084DC2B9" w14:textId="77777777" w:rsidR="007E69D8" w:rsidRDefault="007E69D8" w:rsidP="009C17B7">
      <w:pPr>
        <w:pStyle w:val="NoSpacing"/>
        <w:spacing w:line="276" w:lineRule="auto"/>
        <w:jc w:val="center"/>
        <w:rPr>
          <w:rFonts w:ascii="Times New Roman" w:hAnsi="Times New Roman" w:cs="Times New Roman"/>
          <w:b/>
          <w:sz w:val="24"/>
          <w:szCs w:val="24"/>
        </w:rPr>
      </w:pPr>
    </w:p>
    <w:p w14:paraId="77C88F77" w14:textId="6A2E2BA8" w:rsidR="00DE2559" w:rsidRPr="003A5EC4" w:rsidRDefault="00DE2559" w:rsidP="009C17B7">
      <w:pPr>
        <w:pStyle w:val="NoSpacing"/>
        <w:spacing w:line="276" w:lineRule="auto"/>
        <w:jc w:val="center"/>
        <w:rPr>
          <w:rFonts w:ascii="Times New Roman" w:hAnsi="Times New Roman" w:cs="Times New Roman"/>
          <w:b/>
          <w:sz w:val="24"/>
          <w:szCs w:val="24"/>
        </w:rPr>
      </w:pPr>
      <w:r w:rsidRPr="003A5EC4">
        <w:rPr>
          <w:rFonts w:ascii="Times New Roman" w:hAnsi="Times New Roman" w:cs="Times New Roman"/>
          <w:b/>
          <w:sz w:val="24"/>
          <w:szCs w:val="24"/>
        </w:rPr>
        <w:t>WORKS CITED</w:t>
      </w:r>
    </w:p>
    <w:p w14:paraId="6434B22D" w14:textId="77777777" w:rsidR="00DE2559" w:rsidRPr="003A5EC4" w:rsidRDefault="00DE2559" w:rsidP="003A5EC4">
      <w:pPr>
        <w:pStyle w:val="NoSpacing"/>
        <w:spacing w:after="240" w:line="276" w:lineRule="auto"/>
        <w:ind w:left="720" w:hanging="720"/>
        <w:jc w:val="both"/>
        <w:rPr>
          <w:rFonts w:ascii="Times New Roman" w:hAnsi="Times New Roman" w:cs="Times New Roman"/>
          <w:i/>
          <w:sz w:val="24"/>
          <w:szCs w:val="24"/>
        </w:rPr>
      </w:pPr>
      <w:proofErr w:type="spellStart"/>
      <w:r w:rsidRPr="003A5EC4">
        <w:rPr>
          <w:rFonts w:ascii="Times New Roman" w:hAnsi="Times New Roman" w:cs="Times New Roman"/>
          <w:sz w:val="24"/>
          <w:szCs w:val="24"/>
        </w:rPr>
        <w:t>Asuquo</w:t>
      </w:r>
      <w:proofErr w:type="spellEnd"/>
      <w:r w:rsidRPr="003A5EC4">
        <w:rPr>
          <w:rFonts w:ascii="Times New Roman" w:hAnsi="Times New Roman" w:cs="Times New Roman"/>
          <w:sz w:val="24"/>
          <w:szCs w:val="24"/>
        </w:rPr>
        <w:t xml:space="preserve">, O. O. ‘The Role of Mass Media in Church Development in the Twenty First Century’, in Herbert O. Anyanwu, Francis F. </w:t>
      </w:r>
      <w:proofErr w:type="spellStart"/>
      <w:r w:rsidRPr="003A5EC4">
        <w:rPr>
          <w:rFonts w:ascii="Times New Roman" w:hAnsi="Times New Roman" w:cs="Times New Roman"/>
          <w:sz w:val="24"/>
          <w:szCs w:val="24"/>
        </w:rPr>
        <w:t>Edet</w:t>
      </w:r>
      <w:proofErr w:type="spellEnd"/>
      <w:r w:rsidRPr="003A5EC4">
        <w:rPr>
          <w:rFonts w:ascii="Times New Roman" w:hAnsi="Times New Roman" w:cs="Times New Roman"/>
          <w:sz w:val="24"/>
          <w:szCs w:val="24"/>
        </w:rPr>
        <w:t xml:space="preserve">, (Eds) </w:t>
      </w:r>
      <w:r w:rsidRPr="003A5EC4">
        <w:rPr>
          <w:rFonts w:ascii="Times New Roman" w:hAnsi="Times New Roman" w:cs="Times New Roman"/>
          <w:i/>
          <w:sz w:val="24"/>
          <w:szCs w:val="24"/>
        </w:rPr>
        <w:t>Readings in Sociology of Religion, Calabar, Aaronic, 2018.</w:t>
      </w:r>
    </w:p>
    <w:p w14:paraId="54A4628E" w14:textId="77777777" w:rsidR="00DE2559" w:rsidRPr="003A5EC4" w:rsidRDefault="00DE2559" w:rsidP="003A5EC4">
      <w:pPr>
        <w:pStyle w:val="NoSpacing"/>
        <w:spacing w:after="240" w:line="276" w:lineRule="auto"/>
        <w:ind w:left="720" w:hanging="720"/>
        <w:jc w:val="both"/>
        <w:rPr>
          <w:rFonts w:ascii="Times New Roman" w:hAnsi="Times New Roman" w:cs="Times New Roman"/>
          <w:sz w:val="24"/>
          <w:szCs w:val="24"/>
        </w:rPr>
      </w:pPr>
      <w:proofErr w:type="spellStart"/>
      <w:r w:rsidRPr="003A5EC4">
        <w:rPr>
          <w:rFonts w:ascii="Times New Roman" w:hAnsi="Times New Roman" w:cs="Times New Roman"/>
          <w:sz w:val="24"/>
          <w:szCs w:val="24"/>
        </w:rPr>
        <w:t>Asuquo</w:t>
      </w:r>
      <w:proofErr w:type="spellEnd"/>
      <w:r w:rsidRPr="003A5EC4">
        <w:rPr>
          <w:rFonts w:ascii="Times New Roman" w:hAnsi="Times New Roman" w:cs="Times New Roman"/>
          <w:sz w:val="24"/>
          <w:szCs w:val="24"/>
        </w:rPr>
        <w:t xml:space="preserve">, O. O. ‘Socio-Religious Effects of Covid-19 on Human Dignity’. A paper presented by </w:t>
      </w:r>
      <w:proofErr w:type="spellStart"/>
      <w:r w:rsidRPr="003A5EC4">
        <w:rPr>
          <w:rFonts w:ascii="Times New Roman" w:hAnsi="Times New Roman" w:cs="Times New Roman"/>
          <w:sz w:val="24"/>
          <w:szCs w:val="24"/>
        </w:rPr>
        <w:t>Offiong</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Offiong</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Asuquo</w:t>
      </w:r>
      <w:proofErr w:type="spellEnd"/>
      <w:r w:rsidRPr="003A5EC4">
        <w:rPr>
          <w:rFonts w:ascii="Times New Roman" w:hAnsi="Times New Roman" w:cs="Times New Roman"/>
          <w:sz w:val="24"/>
          <w:szCs w:val="24"/>
        </w:rPr>
        <w:t xml:space="preserve"> (</w:t>
      </w:r>
      <w:proofErr w:type="spellStart"/>
      <w:proofErr w:type="gramStart"/>
      <w:r w:rsidRPr="003A5EC4">
        <w:rPr>
          <w:rFonts w:ascii="Times New Roman" w:hAnsi="Times New Roman" w:cs="Times New Roman"/>
          <w:sz w:val="24"/>
          <w:szCs w:val="24"/>
        </w:rPr>
        <w:t>Ph.D</w:t>
      </w:r>
      <w:proofErr w:type="spellEnd"/>
      <w:proofErr w:type="gramEnd"/>
      <w:r w:rsidRPr="003A5EC4">
        <w:rPr>
          <w:rFonts w:ascii="Times New Roman" w:hAnsi="Times New Roman" w:cs="Times New Roman"/>
          <w:sz w:val="24"/>
          <w:szCs w:val="24"/>
        </w:rPr>
        <w:t>) to the 41</w:t>
      </w:r>
      <w:r w:rsidRPr="003A5EC4">
        <w:rPr>
          <w:rFonts w:ascii="Times New Roman" w:hAnsi="Times New Roman" w:cs="Times New Roman"/>
          <w:sz w:val="24"/>
          <w:szCs w:val="24"/>
          <w:vertAlign w:val="superscript"/>
        </w:rPr>
        <w:t>st</w:t>
      </w:r>
      <w:r w:rsidRPr="003A5EC4">
        <w:rPr>
          <w:rFonts w:ascii="Times New Roman" w:hAnsi="Times New Roman" w:cs="Times New Roman"/>
          <w:sz w:val="24"/>
          <w:szCs w:val="24"/>
        </w:rPr>
        <w:t xml:space="preserve"> Annual Conference of Nigerian Association for the study of Religions (NASR) 2020. Date: Dec. 15-16, 2020.</w:t>
      </w:r>
    </w:p>
    <w:p w14:paraId="4165C53E" w14:textId="77777777" w:rsidR="00DE2559" w:rsidRPr="003A5EC4" w:rsidRDefault="00DE2559" w:rsidP="003A5EC4">
      <w:pPr>
        <w:pStyle w:val="NoSpacing"/>
        <w:spacing w:after="240" w:line="276" w:lineRule="auto"/>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Church’ </w:t>
      </w:r>
      <w:r w:rsidRPr="003A5EC4">
        <w:rPr>
          <w:rFonts w:ascii="Times New Roman" w:hAnsi="Times New Roman" w:cs="Times New Roman"/>
          <w:i/>
          <w:sz w:val="24"/>
          <w:szCs w:val="24"/>
        </w:rPr>
        <w:t>The New Encyclopaedia Britannica</w:t>
      </w:r>
      <w:r w:rsidRPr="003A5EC4">
        <w:rPr>
          <w:rFonts w:ascii="Times New Roman" w:hAnsi="Times New Roman" w:cs="Times New Roman"/>
          <w:sz w:val="24"/>
          <w:szCs w:val="24"/>
        </w:rPr>
        <w:t>, Vol. 3 1998.</w:t>
      </w:r>
    </w:p>
    <w:p w14:paraId="784CA553" w14:textId="77777777" w:rsidR="00DE2559" w:rsidRPr="003A5EC4" w:rsidRDefault="00DE2559" w:rsidP="003A5EC4">
      <w:pPr>
        <w:pStyle w:val="NoSpacing"/>
        <w:spacing w:after="240" w:line="276" w:lineRule="auto"/>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Kirkpatrick, E. M. (Ed.) “Church” </w:t>
      </w:r>
      <w:r w:rsidRPr="003A5EC4">
        <w:rPr>
          <w:rFonts w:ascii="Times New Roman" w:hAnsi="Times New Roman" w:cs="Times New Roman"/>
          <w:i/>
          <w:sz w:val="24"/>
          <w:szCs w:val="24"/>
        </w:rPr>
        <w:t>Chambers 20</w:t>
      </w:r>
      <w:r w:rsidRPr="003A5EC4">
        <w:rPr>
          <w:rFonts w:ascii="Times New Roman" w:hAnsi="Times New Roman" w:cs="Times New Roman"/>
          <w:i/>
          <w:sz w:val="24"/>
          <w:szCs w:val="24"/>
          <w:vertAlign w:val="superscript"/>
        </w:rPr>
        <w:t>th</w:t>
      </w:r>
      <w:r w:rsidRPr="003A5EC4">
        <w:rPr>
          <w:rFonts w:ascii="Times New Roman" w:hAnsi="Times New Roman" w:cs="Times New Roman"/>
          <w:i/>
          <w:sz w:val="24"/>
          <w:szCs w:val="24"/>
        </w:rPr>
        <w:t xml:space="preserve"> Century Dictionary, </w:t>
      </w:r>
      <w:r w:rsidRPr="003A5EC4">
        <w:rPr>
          <w:rFonts w:ascii="Times New Roman" w:hAnsi="Times New Roman" w:cs="Times New Roman"/>
          <w:sz w:val="24"/>
          <w:szCs w:val="24"/>
        </w:rPr>
        <w:t>Edinburgh: Chambers, 1983.</w:t>
      </w:r>
    </w:p>
    <w:p w14:paraId="2F6F5E22" w14:textId="77777777" w:rsidR="00DE2559" w:rsidRPr="003A5EC4" w:rsidRDefault="00DE2559" w:rsidP="003A5EC4">
      <w:pPr>
        <w:pStyle w:val="NoSpacing"/>
        <w:spacing w:after="240" w:line="276" w:lineRule="auto"/>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Smylie, James. “Church” </w:t>
      </w:r>
      <w:r w:rsidRPr="003A5EC4">
        <w:rPr>
          <w:rFonts w:ascii="Times New Roman" w:hAnsi="Times New Roman" w:cs="Times New Roman"/>
          <w:i/>
          <w:sz w:val="24"/>
          <w:szCs w:val="24"/>
        </w:rPr>
        <w:t xml:space="preserve">The </w:t>
      </w:r>
      <w:proofErr w:type="spellStart"/>
      <w:r w:rsidRPr="003A5EC4">
        <w:rPr>
          <w:rFonts w:ascii="Times New Roman" w:hAnsi="Times New Roman" w:cs="Times New Roman"/>
          <w:i/>
          <w:sz w:val="24"/>
          <w:szCs w:val="24"/>
        </w:rPr>
        <w:t>Encyclopedia</w:t>
      </w:r>
      <w:proofErr w:type="spellEnd"/>
      <w:r w:rsidRPr="003A5EC4">
        <w:rPr>
          <w:rFonts w:ascii="Times New Roman" w:hAnsi="Times New Roman" w:cs="Times New Roman"/>
          <w:i/>
          <w:sz w:val="24"/>
          <w:szCs w:val="24"/>
        </w:rPr>
        <w:t xml:space="preserve"> Americana, International Edition, </w:t>
      </w:r>
      <w:r w:rsidRPr="003A5EC4">
        <w:rPr>
          <w:rFonts w:ascii="Times New Roman" w:hAnsi="Times New Roman" w:cs="Times New Roman"/>
          <w:sz w:val="24"/>
          <w:szCs w:val="24"/>
        </w:rPr>
        <w:t>Vol. 6. Danbury: Grolier, 1997.</w:t>
      </w:r>
    </w:p>
    <w:p w14:paraId="5E7B174A" w14:textId="77777777" w:rsidR="00DE2559" w:rsidRPr="003A5EC4" w:rsidRDefault="00DE2559" w:rsidP="003A5EC4">
      <w:pPr>
        <w:pStyle w:val="NoSpacing"/>
        <w:spacing w:after="240" w:line="276" w:lineRule="auto"/>
        <w:ind w:left="720" w:hanging="720"/>
        <w:jc w:val="both"/>
        <w:rPr>
          <w:rFonts w:ascii="Times New Roman" w:hAnsi="Times New Roman" w:cs="Times New Roman"/>
          <w:i/>
          <w:sz w:val="24"/>
          <w:szCs w:val="24"/>
        </w:rPr>
      </w:pPr>
      <w:r w:rsidRPr="003A5EC4">
        <w:rPr>
          <w:rFonts w:ascii="Times New Roman" w:hAnsi="Times New Roman" w:cs="Times New Roman"/>
          <w:sz w:val="24"/>
          <w:szCs w:val="24"/>
        </w:rPr>
        <w:t xml:space="preserve">Zammit, Vincent. ‘The Effect of Covid-19 on Religious Activity in Malta’, </w:t>
      </w:r>
      <w:r w:rsidRPr="003A5EC4">
        <w:rPr>
          <w:rFonts w:ascii="Times New Roman" w:hAnsi="Times New Roman" w:cs="Times New Roman"/>
          <w:i/>
          <w:sz w:val="24"/>
          <w:szCs w:val="24"/>
        </w:rPr>
        <w:t xml:space="preserve">The International Journal of Religion, Tourism and Pilgrimage, </w:t>
      </w:r>
      <w:r w:rsidRPr="003A5EC4">
        <w:rPr>
          <w:rFonts w:ascii="Times New Roman" w:hAnsi="Times New Roman" w:cs="Times New Roman"/>
          <w:sz w:val="24"/>
          <w:szCs w:val="24"/>
        </w:rPr>
        <w:t>Vol. 8, Issue 7, PP. 85-92.</w:t>
      </w:r>
      <w:r w:rsidRPr="003A5EC4">
        <w:rPr>
          <w:rFonts w:ascii="Times New Roman" w:hAnsi="Times New Roman" w:cs="Times New Roman"/>
          <w:i/>
          <w:sz w:val="24"/>
          <w:szCs w:val="24"/>
        </w:rPr>
        <w:t xml:space="preserve"> </w:t>
      </w:r>
    </w:p>
    <w:p w14:paraId="3CB59F83" w14:textId="77777777" w:rsidR="009C17B7" w:rsidRDefault="009C17B7" w:rsidP="003A5EC4">
      <w:pPr>
        <w:pStyle w:val="NoSpacing"/>
        <w:spacing w:after="240" w:line="276" w:lineRule="auto"/>
        <w:jc w:val="both"/>
        <w:rPr>
          <w:rFonts w:ascii="Times New Roman" w:hAnsi="Times New Roman" w:cs="Times New Roman"/>
          <w:b/>
          <w:sz w:val="24"/>
          <w:szCs w:val="24"/>
        </w:rPr>
      </w:pPr>
    </w:p>
    <w:p w14:paraId="27D00EAA" w14:textId="77777777" w:rsidR="009C17B7" w:rsidRDefault="009C17B7" w:rsidP="003A5EC4">
      <w:pPr>
        <w:pStyle w:val="NoSpacing"/>
        <w:spacing w:after="240" w:line="276" w:lineRule="auto"/>
        <w:jc w:val="both"/>
        <w:rPr>
          <w:rFonts w:ascii="Times New Roman" w:hAnsi="Times New Roman" w:cs="Times New Roman"/>
          <w:b/>
          <w:sz w:val="24"/>
          <w:szCs w:val="24"/>
        </w:rPr>
      </w:pPr>
    </w:p>
    <w:p w14:paraId="68FCD4B5" w14:textId="390151B5" w:rsidR="009C17B7" w:rsidRDefault="009C17B7" w:rsidP="003A5EC4">
      <w:pPr>
        <w:pStyle w:val="NoSpacing"/>
        <w:spacing w:after="240" w:line="276" w:lineRule="auto"/>
        <w:jc w:val="both"/>
        <w:rPr>
          <w:rFonts w:ascii="Times New Roman" w:hAnsi="Times New Roman" w:cs="Times New Roman"/>
          <w:b/>
          <w:sz w:val="24"/>
          <w:szCs w:val="24"/>
        </w:rPr>
      </w:pPr>
    </w:p>
    <w:p w14:paraId="02A85E48" w14:textId="77777777" w:rsidR="009A1E72" w:rsidRDefault="009A1E72" w:rsidP="003A5EC4">
      <w:pPr>
        <w:pStyle w:val="NoSpacing"/>
        <w:spacing w:after="240" w:line="276" w:lineRule="auto"/>
        <w:jc w:val="both"/>
        <w:rPr>
          <w:rFonts w:ascii="Times New Roman" w:hAnsi="Times New Roman" w:cs="Times New Roman"/>
          <w:b/>
          <w:sz w:val="24"/>
          <w:szCs w:val="24"/>
        </w:rPr>
      </w:pPr>
    </w:p>
    <w:p w14:paraId="76D5C035" w14:textId="635EBFE5" w:rsidR="009C17B7" w:rsidRDefault="009C17B7" w:rsidP="003A5EC4">
      <w:pPr>
        <w:pStyle w:val="NoSpacing"/>
        <w:spacing w:after="240" w:line="276" w:lineRule="auto"/>
        <w:jc w:val="both"/>
        <w:rPr>
          <w:rFonts w:ascii="Times New Roman" w:hAnsi="Times New Roman" w:cs="Times New Roman"/>
          <w:b/>
          <w:sz w:val="24"/>
          <w:szCs w:val="24"/>
        </w:rPr>
      </w:pPr>
    </w:p>
    <w:p w14:paraId="44F4B1C5" w14:textId="7A54BCE3" w:rsidR="009A1E72" w:rsidRDefault="009A1E72" w:rsidP="003A5EC4">
      <w:pPr>
        <w:pStyle w:val="NoSpacing"/>
        <w:spacing w:after="240" w:line="276" w:lineRule="auto"/>
        <w:jc w:val="both"/>
        <w:rPr>
          <w:rFonts w:ascii="Times New Roman" w:hAnsi="Times New Roman" w:cs="Times New Roman"/>
          <w:b/>
          <w:sz w:val="24"/>
          <w:szCs w:val="24"/>
        </w:rPr>
      </w:pPr>
    </w:p>
    <w:p w14:paraId="1FDF4701" w14:textId="53B3B2A0" w:rsidR="009A1E72" w:rsidRDefault="009A1E72" w:rsidP="003A5EC4">
      <w:pPr>
        <w:pStyle w:val="NoSpacing"/>
        <w:spacing w:after="240" w:line="276" w:lineRule="auto"/>
        <w:jc w:val="both"/>
        <w:rPr>
          <w:rFonts w:ascii="Times New Roman" w:hAnsi="Times New Roman" w:cs="Times New Roman"/>
          <w:b/>
          <w:sz w:val="24"/>
          <w:szCs w:val="24"/>
        </w:rPr>
      </w:pPr>
    </w:p>
    <w:p w14:paraId="2FD885FC" w14:textId="2098D091" w:rsidR="009A1E72" w:rsidRDefault="009A1E72" w:rsidP="003A5EC4">
      <w:pPr>
        <w:pStyle w:val="NoSpacing"/>
        <w:spacing w:after="240" w:line="276" w:lineRule="auto"/>
        <w:jc w:val="both"/>
        <w:rPr>
          <w:rFonts w:ascii="Times New Roman" w:hAnsi="Times New Roman" w:cs="Times New Roman"/>
          <w:b/>
          <w:sz w:val="24"/>
          <w:szCs w:val="24"/>
        </w:rPr>
      </w:pPr>
    </w:p>
    <w:p w14:paraId="31B245AC" w14:textId="2A33DBE5" w:rsidR="009A1E72" w:rsidRDefault="009A1E72" w:rsidP="003A5EC4">
      <w:pPr>
        <w:pStyle w:val="NoSpacing"/>
        <w:spacing w:after="240" w:line="276" w:lineRule="auto"/>
        <w:jc w:val="both"/>
        <w:rPr>
          <w:rFonts w:ascii="Times New Roman" w:hAnsi="Times New Roman" w:cs="Times New Roman"/>
          <w:b/>
          <w:sz w:val="24"/>
          <w:szCs w:val="24"/>
        </w:rPr>
      </w:pPr>
    </w:p>
    <w:p w14:paraId="2287ABDF" w14:textId="77777777" w:rsidR="007E69D8" w:rsidRDefault="007E69D8" w:rsidP="003A5EC4">
      <w:pPr>
        <w:pStyle w:val="NoSpacing"/>
        <w:spacing w:after="240" w:line="276" w:lineRule="auto"/>
        <w:jc w:val="both"/>
        <w:rPr>
          <w:rFonts w:ascii="Times New Roman" w:hAnsi="Times New Roman" w:cs="Times New Roman"/>
          <w:b/>
          <w:sz w:val="24"/>
          <w:szCs w:val="24"/>
        </w:rPr>
      </w:pPr>
    </w:p>
    <w:p w14:paraId="42E94B03" w14:textId="4AA6AA08" w:rsidR="00A3580D" w:rsidRPr="003A5EC4" w:rsidRDefault="00A3580D" w:rsidP="009C17B7">
      <w:pPr>
        <w:pStyle w:val="NoSpacing"/>
        <w:spacing w:after="240" w:line="276" w:lineRule="auto"/>
        <w:jc w:val="center"/>
        <w:rPr>
          <w:rFonts w:ascii="Times New Roman" w:hAnsi="Times New Roman" w:cs="Times New Roman"/>
          <w:sz w:val="24"/>
          <w:szCs w:val="24"/>
        </w:rPr>
      </w:pPr>
      <w:r w:rsidRPr="003A5EC4">
        <w:rPr>
          <w:rFonts w:ascii="Times New Roman" w:hAnsi="Times New Roman" w:cs="Times New Roman"/>
          <w:b/>
          <w:sz w:val="24"/>
          <w:szCs w:val="24"/>
        </w:rPr>
        <w:t>CRITICAL THINKING DISPOSITIONS IN ARTS/HUMANITIES: A SOCIO-CULTURAL PERSPECTIVE ON COVID-19 PANDEMIC.</w:t>
      </w:r>
    </w:p>
    <w:p w14:paraId="0AEF8749" w14:textId="77777777" w:rsidR="00B767A8" w:rsidRPr="003A5EC4" w:rsidRDefault="00B767A8" w:rsidP="009C17B7">
      <w:pPr>
        <w:jc w:val="center"/>
        <w:rPr>
          <w:rFonts w:ascii="Times New Roman" w:eastAsiaTheme="minorHAnsi" w:hAnsi="Times New Roman" w:cs="Times New Roman"/>
          <w:b/>
          <w:sz w:val="24"/>
          <w:szCs w:val="24"/>
        </w:rPr>
      </w:pPr>
      <w:r w:rsidRPr="003A5EC4">
        <w:rPr>
          <w:rFonts w:ascii="Times New Roman" w:hAnsi="Times New Roman" w:cs="Times New Roman"/>
          <w:b/>
          <w:sz w:val="24"/>
          <w:szCs w:val="24"/>
        </w:rPr>
        <w:t>By</w:t>
      </w:r>
    </w:p>
    <w:p w14:paraId="2225C327" w14:textId="77777777" w:rsidR="00B767A8" w:rsidRPr="001962C2" w:rsidRDefault="00A3580D" w:rsidP="009C17B7">
      <w:pPr>
        <w:spacing w:after="0"/>
        <w:jc w:val="center"/>
        <w:rPr>
          <w:rFonts w:ascii="Times New Roman" w:hAnsi="Times New Roman" w:cs="Times New Roman"/>
          <w:b/>
          <w:bCs/>
          <w:sz w:val="24"/>
          <w:szCs w:val="24"/>
        </w:rPr>
      </w:pPr>
      <w:r w:rsidRPr="001962C2">
        <w:rPr>
          <w:rFonts w:ascii="Times New Roman" w:hAnsi="Times New Roman" w:cs="Times New Roman"/>
          <w:b/>
          <w:bCs/>
          <w:sz w:val="24"/>
          <w:szCs w:val="24"/>
        </w:rPr>
        <w:t xml:space="preserve">Prof. Victor </w:t>
      </w:r>
      <w:proofErr w:type="spellStart"/>
      <w:r w:rsidRPr="001962C2">
        <w:rPr>
          <w:rFonts w:ascii="Times New Roman" w:hAnsi="Times New Roman" w:cs="Times New Roman"/>
          <w:b/>
          <w:bCs/>
          <w:sz w:val="24"/>
          <w:szCs w:val="24"/>
        </w:rPr>
        <w:t>Eson</w:t>
      </w:r>
      <w:proofErr w:type="spellEnd"/>
      <w:r w:rsidRPr="001962C2">
        <w:rPr>
          <w:rFonts w:ascii="Times New Roman" w:hAnsi="Times New Roman" w:cs="Times New Roman"/>
          <w:b/>
          <w:bCs/>
          <w:sz w:val="24"/>
          <w:szCs w:val="24"/>
        </w:rPr>
        <w:t xml:space="preserve"> </w:t>
      </w:r>
      <w:proofErr w:type="spellStart"/>
      <w:r w:rsidRPr="001962C2">
        <w:rPr>
          <w:rFonts w:ascii="Times New Roman" w:hAnsi="Times New Roman" w:cs="Times New Roman"/>
          <w:b/>
          <w:bCs/>
          <w:sz w:val="24"/>
          <w:szCs w:val="24"/>
        </w:rPr>
        <w:t>Ecoma</w:t>
      </w:r>
      <w:proofErr w:type="spellEnd"/>
      <w:r w:rsidRPr="001962C2">
        <w:rPr>
          <w:rFonts w:ascii="Times New Roman" w:hAnsi="Times New Roman" w:cs="Times New Roman"/>
          <w:b/>
          <w:bCs/>
          <w:sz w:val="24"/>
          <w:szCs w:val="24"/>
        </w:rPr>
        <w:t xml:space="preserve"> </w:t>
      </w:r>
      <w:proofErr w:type="spellStart"/>
      <w:r w:rsidRPr="001962C2">
        <w:rPr>
          <w:rFonts w:ascii="Times New Roman" w:hAnsi="Times New Roman" w:cs="Times New Roman"/>
          <w:b/>
          <w:bCs/>
          <w:sz w:val="24"/>
          <w:szCs w:val="24"/>
        </w:rPr>
        <w:t>Fsna</w:t>
      </w:r>
      <w:proofErr w:type="spellEnd"/>
      <w:r w:rsidRPr="001962C2">
        <w:rPr>
          <w:rFonts w:ascii="Times New Roman" w:hAnsi="Times New Roman" w:cs="Times New Roman"/>
          <w:b/>
          <w:bCs/>
          <w:sz w:val="24"/>
          <w:szCs w:val="24"/>
        </w:rPr>
        <w:t>, FRAI</w:t>
      </w:r>
    </w:p>
    <w:p w14:paraId="1DBC7B86" w14:textId="3E461435" w:rsidR="00B767A8" w:rsidRPr="003A5EC4" w:rsidRDefault="00B767A8" w:rsidP="009C17B7">
      <w:pPr>
        <w:tabs>
          <w:tab w:val="center" w:pos="4680"/>
          <w:tab w:val="right" w:pos="9360"/>
        </w:tabs>
        <w:spacing w:after="0"/>
        <w:jc w:val="center"/>
        <w:rPr>
          <w:rFonts w:ascii="Times New Roman" w:hAnsi="Times New Roman" w:cs="Times New Roman"/>
          <w:sz w:val="24"/>
          <w:szCs w:val="24"/>
        </w:rPr>
      </w:pPr>
      <w:r w:rsidRPr="003A5EC4">
        <w:rPr>
          <w:rFonts w:ascii="Times New Roman" w:hAnsi="Times New Roman" w:cs="Times New Roman"/>
          <w:sz w:val="24"/>
          <w:szCs w:val="24"/>
        </w:rPr>
        <w:t xml:space="preserve">Department of Fine and Applied Art, </w:t>
      </w:r>
      <w:r w:rsidR="00100286" w:rsidRPr="003A5EC4">
        <w:rPr>
          <w:rFonts w:ascii="Times New Roman" w:hAnsi="Times New Roman" w:cs="Times New Roman"/>
          <w:sz w:val="24"/>
          <w:szCs w:val="24"/>
        </w:rPr>
        <w:t>University</w:t>
      </w:r>
      <w:r w:rsidRPr="003A5EC4">
        <w:rPr>
          <w:rFonts w:ascii="Times New Roman" w:hAnsi="Times New Roman" w:cs="Times New Roman"/>
          <w:sz w:val="24"/>
          <w:szCs w:val="24"/>
        </w:rPr>
        <w:t xml:space="preserve"> of Calabar</w:t>
      </w:r>
    </w:p>
    <w:p w14:paraId="18FE2521" w14:textId="0D77B600" w:rsidR="00A3580D" w:rsidRPr="003A5EC4" w:rsidRDefault="00B767A8" w:rsidP="009C17B7">
      <w:pPr>
        <w:tabs>
          <w:tab w:val="center" w:pos="4680"/>
          <w:tab w:val="right" w:pos="9360"/>
        </w:tabs>
        <w:spacing w:after="0"/>
        <w:jc w:val="both"/>
        <w:rPr>
          <w:rFonts w:ascii="Times New Roman" w:hAnsi="Times New Roman" w:cs="Times New Roman"/>
          <w:sz w:val="24"/>
          <w:szCs w:val="24"/>
        </w:rPr>
      </w:pPr>
      <w:r w:rsidRPr="003A5EC4">
        <w:rPr>
          <w:rFonts w:ascii="Times New Roman" w:hAnsi="Times New Roman" w:cs="Times New Roman"/>
          <w:sz w:val="24"/>
          <w:szCs w:val="24"/>
        </w:rPr>
        <w:tab/>
      </w:r>
    </w:p>
    <w:p w14:paraId="68E31424" w14:textId="77777777" w:rsidR="00A3580D" w:rsidRPr="003A5EC4" w:rsidRDefault="00A3580D"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Introduction</w:t>
      </w:r>
    </w:p>
    <w:p w14:paraId="6A8888E9"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There is not too much gulf of meanings in terms of what constitute the arts in relation to the humanities as an area of knowledge but what is most critical in our conversation is that both are concerned with the interpretation of human experience in verbal and non-verbal modes, and as we move up the ladder of learning as in the 21</w:t>
      </w:r>
      <w:r w:rsidRPr="003A5EC4">
        <w:rPr>
          <w:rFonts w:ascii="Times New Roman" w:hAnsi="Times New Roman" w:cs="Times New Roman"/>
          <w:sz w:val="24"/>
          <w:szCs w:val="24"/>
          <w:vertAlign w:val="superscript"/>
        </w:rPr>
        <w:t>st</w:t>
      </w:r>
      <w:r w:rsidRPr="003A5EC4">
        <w:rPr>
          <w:rFonts w:ascii="Times New Roman" w:hAnsi="Times New Roman" w:cs="Times New Roman"/>
          <w:sz w:val="24"/>
          <w:szCs w:val="24"/>
        </w:rPr>
        <w:t xml:space="preserve"> knowledge we begin to appreciate the point that boundaries between disciplines melt into trans-disciplinary intersections as such rather than erect walls of specialization, we attempt to see how specializations can help us scan into the distant horizons. It is the scanning processes that weld various Departments of Arts/Humanities into the search for prescriptions and social pills for Covid-19 pandemic through critical thinking processes.</w:t>
      </w:r>
    </w:p>
    <w:p w14:paraId="12F938B3"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One may then ask, what is critical thinking as a cultivated tool in Arts/Humanities which assist scholars to solve complex problems? The Arts/Humanities as branches of knowledge are concerned about human beings and their culture, and have devised analytical and critical methods of inquiry derived from the appreciation of human values, and the unique ability of the human spirit to express itself through various academic disciplines of the visual arts, history, modern languages, performing arts, philosophy, religion, literature, music, communication studies, anthropology, archaeology, human geography among others.</w:t>
      </w:r>
    </w:p>
    <w:p w14:paraId="7E00EDA3"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Arts/Humanities probe into human cultures, and equip its scholars to understand what binds humans together and what differentiates them from each other. They equip scholars with high level insights, practical applications of professional skills, full realization of powers and capacities of the modern humans, the Homo sapiens </w:t>
      </w:r>
      <w:proofErr w:type="spellStart"/>
      <w:r w:rsidRPr="003A5EC4">
        <w:rPr>
          <w:rFonts w:ascii="Times New Roman" w:hAnsi="Times New Roman" w:cs="Times New Roman"/>
          <w:sz w:val="24"/>
          <w:szCs w:val="24"/>
        </w:rPr>
        <w:t>sapiens</w:t>
      </w:r>
      <w:proofErr w:type="spellEnd"/>
      <w:r w:rsidRPr="003A5EC4">
        <w:rPr>
          <w:rFonts w:ascii="Times New Roman" w:hAnsi="Times New Roman" w:cs="Times New Roman"/>
          <w:sz w:val="24"/>
          <w:szCs w:val="24"/>
        </w:rPr>
        <w:t>. Through the application of critical thinking in the works of Arts/Humanities scholars the values of different cultures are revealed and preserved as great accomplishments of the past which shape the understanding of the world we live in and provides the tools to imagine the future.</w:t>
      </w:r>
    </w:p>
    <w:p w14:paraId="04A9726A" w14:textId="5EB436CD"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This paper applies critical thinking as a way of knowing which reveals information on the socio-cultural perspectives of Covid-19 pandemic. It makes use of available literature from World Health Organization (WHO), short term observations of people in different sites and locations including lecture halls, markets, schools, offices and a few interviews as time permitted. The information derived can assist on reasonable conclusions about how people understand and respond to Covid-19 pandemic. The paper is not ethnography of Covid-19 pandemic in the city of Calabar, it is a critical thinking discourse based on the above research instruments applied in understanding </w:t>
      </w:r>
      <w:r w:rsidR="009A1E72" w:rsidRPr="003A5EC4">
        <w:rPr>
          <w:rFonts w:ascii="Times New Roman" w:hAnsi="Times New Roman" w:cs="Times New Roman"/>
          <w:sz w:val="24"/>
          <w:szCs w:val="24"/>
        </w:rPr>
        <w:t>people’s</w:t>
      </w:r>
      <w:r w:rsidRPr="003A5EC4">
        <w:rPr>
          <w:rFonts w:ascii="Times New Roman" w:hAnsi="Times New Roman" w:cs="Times New Roman"/>
          <w:sz w:val="24"/>
          <w:szCs w:val="24"/>
        </w:rPr>
        <w:t xml:space="preserve"> perceptions, notions, assumptions which inform their attitudes and beliefs which shapes their behavior towards Covid-19 pandemic. It also examines media presentations, social appreciation of the pandemic and assists in pushing for an objective understanding of the pandemic against an emotional one.  Thus, the paper encourages people to get vaccinated and abide by Covid-19 preventive measures.  </w:t>
      </w:r>
    </w:p>
    <w:p w14:paraId="73970B12" w14:textId="77777777" w:rsidR="00A3580D" w:rsidRPr="003A5EC4" w:rsidRDefault="00A3580D" w:rsidP="003A5EC4">
      <w:pPr>
        <w:jc w:val="both"/>
        <w:rPr>
          <w:rFonts w:ascii="Times New Roman" w:hAnsi="Times New Roman" w:cs="Times New Roman"/>
          <w:b/>
          <w:sz w:val="24"/>
          <w:szCs w:val="24"/>
        </w:rPr>
      </w:pPr>
      <w:r w:rsidRPr="003A5EC4">
        <w:rPr>
          <w:rFonts w:ascii="Times New Roman" w:hAnsi="Times New Roman" w:cs="Times New Roman"/>
          <w:b/>
          <w:sz w:val="24"/>
          <w:szCs w:val="24"/>
        </w:rPr>
        <w:t xml:space="preserve">Critical Thinking in Arts/Humanities </w:t>
      </w:r>
    </w:p>
    <w:p w14:paraId="0490A515"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What really is Critical Thinking?</w:t>
      </w:r>
    </w:p>
    <w:p w14:paraId="3C19CDB4" w14:textId="0E2BB832"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At the elementary level we all as humans think, it is part of human nature to think but much of our thinking </w:t>
      </w:r>
      <w:r w:rsidR="009C17B7" w:rsidRPr="003A5EC4">
        <w:rPr>
          <w:rFonts w:ascii="Times New Roman" w:hAnsi="Times New Roman" w:cs="Times New Roman"/>
          <w:sz w:val="24"/>
          <w:szCs w:val="24"/>
        </w:rPr>
        <w:t>is rudimentary</w:t>
      </w:r>
      <w:r w:rsidRPr="003A5EC4">
        <w:rPr>
          <w:rFonts w:ascii="Times New Roman" w:hAnsi="Times New Roman" w:cs="Times New Roman"/>
          <w:sz w:val="24"/>
          <w:szCs w:val="24"/>
        </w:rPr>
        <w:t xml:space="preserve"> and comes unrefined, sometimes raw and may be biased, distorted, or uninformed because of cultural blinders, past experiences, cognitive biases, individual differences in terms of age, socio-economic status and personal beliefs on outcomes. However, the quality of our lives and society depends on the quality of our thinking whether in the health sector, education, economy and politics. This makes critical thinking imperative to human existence. According to Paul (2012), critical thinking sharpens reasoning and reliance on scientific evidence and information that will help us have better beliefs. </w:t>
      </w:r>
    </w:p>
    <w:p w14:paraId="44F53946"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faculties of Arts/Humanities by their training </w:t>
      </w:r>
      <w:proofErr w:type="spellStart"/>
      <w:r w:rsidRPr="003A5EC4">
        <w:rPr>
          <w:rFonts w:ascii="Times New Roman" w:hAnsi="Times New Roman" w:cs="Times New Roman"/>
          <w:sz w:val="24"/>
          <w:szCs w:val="24"/>
        </w:rPr>
        <w:t>programmes</w:t>
      </w:r>
      <w:proofErr w:type="spellEnd"/>
      <w:r w:rsidRPr="003A5EC4">
        <w:rPr>
          <w:rFonts w:ascii="Times New Roman" w:hAnsi="Times New Roman" w:cs="Times New Roman"/>
          <w:sz w:val="24"/>
          <w:szCs w:val="24"/>
        </w:rPr>
        <w:t xml:space="preserve"> and curriculum designs inculcate the three Bloom’s taxonomy of educational objectives of knowledge, the cognitive, affective and psychomotor skills (Bloom, </w:t>
      </w:r>
      <w:r w:rsidRPr="003A5EC4">
        <w:rPr>
          <w:rFonts w:ascii="Times New Roman" w:hAnsi="Times New Roman" w:cs="Times New Roman"/>
          <w:i/>
          <w:sz w:val="24"/>
          <w:szCs w:val="24"/>
        </w:rPr>
        <w:t xml:space="preserve">et al, </w:t>
      </w:r>
      <w:r w:rsidRPr="003A5EC4">
        <w:rPr>
          <w:rFonts w:ascii="Times New Roman" w:hAnsi="Times New Roman" w:cs="Times New Roman"/>
          <w:sz w:val="24"/>
          <w:szCs w:val="24"/>
        </w:rPr>
        <w:t xml:space="preserve">1956) expressed through intensive and extended culture of reading, writing, speaking, listening and visualizing concepts. These are very useful skills for expressing critical thinking. Critical thinking as defined by Scriven and Paul (1987) is the “intellectual disciplined process of actively and skillfully conceptualizing, applying, analyzing, synthesizing and/or evaluating information gathered from or generated by observation, experience, reflection, reasoning, or communication as a guide to belief and action”. They maintained that it is based on universal intellectual values that transcend subject matter divisions and has clarity, accuracy, precision, consistency, relevance, sound evidence, good reasons, depth, breath and fairness. Critical thinking therefore, is a mode of thinking aimed at improving results by bringing to bare intellectual standards on the thinking process, and demands rigorous standards of excellence in its engagement. Without the skills or ability to think critically we revert to ego-centric and socio-centric thinking. </w:t>
      </w:r>
    </w:p>
    <w:p w14:paraId="0EA305D4"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Critical thinking incorporates different modes of thinking such as scientific thinking, historical thinking, anthropological thinking and creative thinking, economic thinking, oral thinking, philosophical thinking, and according to Glaser (1941) it calls for a persistent effort to examine any belief or supposed form of knowledge in the light of evidence that supports it and the conclusions to which it tends. Glaser further observes that critical thinking requires the ability to recognize problems, to find workable means to meeting those problems, to gather and marshal pertinent information, to recognize unstated assumptions and values.</w:t>
      </w:r>
    </w:p>
    <w:p w14:paraId="1F234FDD"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This paper will be incomplete without the statue of The Thinker, a bronze work produced in 1902 by the famous French Sculptor, Auguste Rodin (1840-1917). The piece is regarded as one of the top ten classic sculptures in the Western world. The sculpture had evolved into a historical and cultural symbol of thinking and has been analyzed and interpreted from the perspectives of arts and humanities. It was initially titled by Rodin himself as “The Poet” and was later renamed The Thinker. The figure though seated, is not at rest, it is sunk into absolute meditation and immersed in distress. The work was meant to represent the inner sorrows of the great Renaissance poet Dante Alighieri and his humanistic thought.</w:t>
      </w:r>
    </w:p>
    <w:p w14:paraId="28BB8D74"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noProof/>
          <w:sz w:val="24"/>
          <w:szCs w:val="24"/>
        </w:rPr>
        <w:drawing>
          <wp:inline distT="0" distB="0" distL="0" distR="0" wp14:anchorId="7B5D8340" wp14:editId="4D81235D">
            <wp:extent cx="2657475" cy="3657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657475" cy="3657600"/>
                    </a:xfrm>
                    <a:prstGeom prst="rect">
                      <a:avLst/>
                    </a:prstGeom>
                    <a:noFill/>
                    <a:ln>
                      <a:noFill/>
                    </a:ln>
                  </pic:spPr>
                </pic:pic>
              </a:graphicData>
            </a:graphic>
          </wp:inline>
        </w:drawing>
      </w:r>
    </w:p>
    <w:p w14:paraId="3E2E6F83" w14:textId="77777777" w:rsidR="00A3580D" w:rsidRPr="003A5EC4" w:rsidRDefault="00A3580D" w:rsidP="003A5EC4">
      <w:pPr>
        <w:jc w:val="both"/>
        <w:rPr>
          <w:rFonts w:ascii="Times New Roman" w:hAnsi="Times New Roman" w:cs="Times New Roman"/>
          <w:i/>
          <w:sz w:val="24"/>
          <w:szCs w:val="24"/>
        </w:rPr>
      </w:pPr>
      <w:r w:rsidRPr="003A5EC4">
        <w:rPr>
          <w:rFonts w:ascii="Times New Roman" w:hAnsi="Times New Roman" w:cs="Times New Roman"/>
          <w:i/>
          <w:sz w:val="24"/>
          <w:szCs w:val="24"/>
        </w:rPr>
        <w:t>Auguste Rodin, The Thinker, 1902 Bronze.</w:t>
      </w:r>
    </w:p>
    <w:p w14:paraId="1678BC4D" w14:textId="77777777" w:rsidR="00A3580D" w:rsidRPr="003A5EC4" w:rsidRDefault="00A3580D" w:rsidP="003A5EC4">
      <w:pPr>
        <w:ind w:left="2340" w:right="2367"/>
        <w:jc w:val="both"/>
        <w:rPr>
          <w:rFonts w:ascii="Times New Roman" w:hAnsi="Times New Roman" w:cs="Times New Roman"/>
          <w:i/>
          <w:sz w:val="24"/>
          <w:szCs w:val="24"/>
        </w:rPr>
      </w:pPr>
      <w:r w:rsidRPr="003A5EC4">
        <w:rPr>
          <w:rFonts w:ascii="Times New Roman" w:hAnsi="Times New Roman" w:cs="Times New Roman"/>
          <w:i/>
          <w:sz w:val="24"/>
          <w:szCs w:val="24"/>
        </w:rPr>
        <w:t xml:space="preserve">The statue is used as an image to represent philosophy of a pose in deep thought and contemplation. </w:t>
      </w:r>
    </w:p>
    <w:p w14:paraId="30DC82EE" w14:textId="12B96036"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Albert Einstein’s critical thinking idea was stated in words, which reads “Education is not the learning of facts, but the training of the mind to think”, whereas Auguste Rodin’s idea of critical thinking is a visual concept expressed in permanent medium of bronze. The different media used by them are products of critical thinking of the creative minds expressed in the tools of Arts/Humanities, of writing and visual concepts. The two media can also be discussed in language format of speech. Therefore, Arts/Humanities can </w:t>
      </w:r>
      <w:r w:rsidR="000A4CE7" w:rsidRPr="003A5EC4">
        <w:rPr>
          <w:rFonts w:ascii="Times New Roman" w:hAnsi="Times New Roman" w:cs="Times New Roman"/>
          <w:sz w:val="24"/>
          <w:szCs w:val="24"/>
        </w:rPr>
        <w:t>complement</w:t>
      </w:r>
      <w:r w:rsidRPr="003A5EC4">
        <w:rPr>
          <w:rFonts w:ascii="Times New Roman" w:hAnsi="Times New Roman" w:cs="Times New Roman"/>
          <w:sz w:val="24"/>
          <w:szCs w:val="24"/>
        </w:rPr>
        <w:t xml:space="preserve"> efforts of medical sciences and laboratory technology by providing critical thinking tools for examination of the social structures and cultural elements affecting Covid-19 pandemic through the observations of its socio-cultural problems and solutions, analysis of information collected from the field, inference of conclusions based on relevant information and personal knowledge, observation and communication through sharing of information verbally, non-verbally and written. </w:t>
      </w:r>
    </w:p>
    <w:p w14:paraId="1697BDB4" w14:textId="77777777" w:rsidR="00A3580D" w:rsidRPr="003A5EC4" w:rsidRDefault="00A3580D"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What we need to know about the Covid-19 pandemic</w:t>
      </w:r>
    </w:p>
    <w:p w14:paraId="565562AE"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Covid-19 pandemic is also referred to as coronavirus disease, a 2019 global pandemic caused by severe acute respiratory syndrome corona virus 2 (SARS-COV-2). The outbreak was first identified in Wuhan, China from three isolated persons with pneumonia. It is </w:t>
      </w:r>
      <w:proofErr w:type="spellStart"/>
      <w:r w:rsidRPr="003A5EC4">
        <w:rPr>
          <w:rFonts w:ascii="Times New Roman" w:hAnsi="Times New Roman" w:cs="Times New Roman"/>
          <w:sz w:val="24"/>
          <w:szCs w:val="24"/>
        </w:rPr>
        <w:t>apart</w:t>
      </w:r>
      <w:proofErr w:type="spellEnd"/>
      <w:r w:rsidRPr="003A5EC4">
        <w:rPr>
          <w:rFonts w:ascii="Times New Roman" w:hAnsi="Times New Roman" w:cs="Times New Roman"/>
          <w:sz w:val="24"/>
          <w:szCs w:val="24"/>
        </w:rPr>
        <w:t xml:space="preserve"> of a large family of viruses arising from common cold to more severe diseases. The novel corona virus (</w:t>
      </w:r>
      <w:proofErr w:type="spellStart"/>
      <w:r w:rsidRPr="003A5EC4">
        <w:rPr>
          <w:rFonts w:ascii="Times New Roman" w:hAnsi="Times New Roman" w:cs="Times New Roman"/>
          <w:sz w:val="24"/>
          <w:szCs w:val="24"/>
        </w:rPr>
        <w:t>nCoV</w:t>
      </w:r>
      <w:proofErr w:type="spellEnd"/>
      <w:r w:rsidRPr="003A5EC4">
        <w:rPr>
          <w:rFonts w:ascii="Times New Roman" w:hAnsi="Times New Roman" w:cs="Times New Roman"/>
          <w:sz w:val="24"/>
          <w:szCs w:val="24"/>
        </w:rPr>
        <w:t xml:space="preserve">) strain is new and had never been identified in humans as well as its source of viral transmission in humans. </w:t>
      </w:r>
    </w:p>
    <w:p w14:paraId="24B78135"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On the 11</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of March 2020 the World Health Organization declared the Novel Corona Virus Disease (Covid-19) outbreak as a pandemic and called for countries to take immediate actions and scale up response to treat, detect and reduce transmission to save lives. It was code named Covid-19 and SARS-CoV-2 on 11</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February 2020 by World Health Organization (WHO). </w:t>
      </w:r>
    </w:p>
    <w:p w14:paraId="2EE4997C" w14:textId="77777777" w:rsidR="00A3580D" w:rsidRPr="003A5EC4" w:rsidRDefault="00A3580D"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Different types of Coronaviruses</w:t>
      </w:r>
    </w:p>
    <w:p w14:paraId="12E0EB9D"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According to Cui and </w:t>
      </w:r>
      <w:proofErr w:type="spellStart"/>
      <w:r w:rsidRPr="003A5EC4">
        <w:rPr>
          <w:rFonts w:ascii="Times New Roman" w:hAnsi="Times New Roman" w:cs="Times New Roman"/>
          <w:sz w:val="24"/>
          <w:szCs w:val="24"/>
        </w:rPr>
        <w:t>Lif</w:t>
      </w:r>
      <w:proofErr w:type="spellEnd"/>
      <w:r w:rsidRPr="003A5EC4">
        <w:rPr>
          <w:rFonts w:ascii="Times New Roman" w:hAnsi="Times New Roman" w:cs="Times New Roman"/>
          <w:sz w:val="24"/>
          <w:szCs w:val="24"/>
        </w:rPr>
        <w:t xml:space="preserve"> (2019), coronaviruses (</w:t>
      </w:r>
      <w:proofErr w:type="spellStart"/>
      <w:r w:rsidRPr="003A5EC4">
        <w:rPr>
          <w:rFonts w:ascii="Times New Roman" w:hAnsi="Times New Roman" w:cs="Times New Roman"/>
          <w:sz w:val="24"/>
          <w:szCs w:val="24"/>
        </w:rPr>
        <w:t>CoVs</w:t>
      </w:r>
      <w:proofErr w:type="spellEnd"/>
      <w:r w:rsidRPr="003A5EC4">
        <w:rPr>
          <w:rFonts w:ascii="Times New Roman" w:hAnsi="Times New Roman" w:cs="Times New Roman"/>
          <w:sz w:val="24"/>
          <w:szCs w:val="24"/>
        </w:rPr>
        <w:t xml:space="preserve">) are a family of viruses that cause respiratory and intestinal illnesses in humans and animals. The viruses cause mild colds in people, the acute respiratory syndrome (SARS) epidemic occurred in China in 2002-2003, in the Middle East Respiratory Syndrome (MERS) occurred on the Arabian Peninsula in 2012. </w:t>
      </w:r>
    </w:p>
    <w:p w14:paraId="59BB9709"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Since December 2019 there has been a global battle on corona virus with severe acute respiratory syndrome, coronavirus 2 (SARS-CoV-2) the virus responsible for the current outbreak of coronavirus disease (Covid-19) was first identified in Wuhan, China (Wu, &amp; Yu, 2020; Zhou, &amp; Wang, 2020).</w:t>
      </w:r>
    </w:p>
    <w:p w14:paraId="0C9E2C88" w14:textId="516AE76F"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According to Cui </w:t>
      </w:r>
      <w:r w:rsidRPr="003A5EC4">
        <w:rPr>
          <w:rFonts w:ascii="Times New Roman" w:hAnsi="Times New Roman" w:cs="Times New Roman"/>
          <w:i/>
          <w:sz w:val="24"/>
          <w:szCs w:val="24"/>
        </w:rPr>
        <w:t>et al</w:t>
      </w:r>
      <w:r w:rsidRPr="003A5EC4">
        <w:rPr>
          <w:rFonts w:ascii="Times New Roman" w:hAnsi="Times New Roman" w:cs="Times New Roman"/>
          <w:sz w:val="24"/>
          <w:szCs w:val="24"/>
        </w:rPr>
        <w:t xml:space="preserve"> (2019) and Corman </w:t>
      </w:r>
      <w:r w:rsidRPr="003A5EC4">
        <w:rPr>
          <w:rFonts w:ascii="Times New Roman" w:hAnsi="Times New Roman" w:cs="Times New Roman"/>
          <w:i/>
          <w:sz w:val="24"/>
          <w:szCs w:val="24"/>
        </w:rPr>
        <w:t>et al</w:t>
      </w:r>
      <w:r w:rsidRPr="003A5EC4">
        <w:rPr>
          <w:rFonts w:ascii="Times New Roman" w:hAnsi="Times New Roman" w:cs="Times New Roman"/>
          <w:sz w:val="24"/>
          <w:szCs w:val="24"/>
        </w:rPr>
        <w:t xml:space="preserve"> (2018) seven human corona viruses have been identified, four of them are common, less risky and cause mild respiratory illnesses in healthy adults. It contributes to a third common cold infections in higher risk people with weak immune systems and can cause </w:t>
      </w:r>
      <w:r w:rsidR="007E69D8" w:rsidRPr="003A5EC4">
        <w:rPr>
          <w:rFonts w:ascii="Times New Roman" w:hAnsi="Times New Roman" w:cs="Times New Roman"/>
          <w:sz w:val="24"/>
          <w:szCs w:val="24"/>
        </w:rPr>
        <w:t>long-term life-threatening</w:t>
      </w:r>
      <w:r w:rsidRPr="003A5EC4">
        <w:rPr>
          <w:rFonts w:ascii="Times New Roman" w:hAnsi="Times New Roman" w:cs="Times New Roman"/>
          <w:sz w:val="24"/>
          <w:szCs w:val="24"/>
        </w:rPr>
        <w:t xml:space="preserve"> illnesses. The three (MERS, SARS and Covid-19) are known to cause more severe illness such as shortness of breath and death. Covid-19 illness tends to be milder than SARS and MERS but more severe than disease caused by the four common coronaviruses. The coronaviruses are thought to have been transmitted to humans from animals such as bats, pangolins and civets as intermediate host. </w:t>
      </w:r>
    </w:p>
    <w:tbl>
      <w:tblPr>
        <w:tblStyle w:val="TableGrid"/>
        <w:tblW w:w="0" w:type="auto"/>
        <w:tblInd w:w="0" w:type="dxa"/>
        <w:tblLook w:val="04A0" w:firstRow="1" w:lastRow="0" w:firstColumn="1" w:lastColumn="0" w:noHBand="0" w:noVBand="1"/>
      </w:tblPr>
      <w:tblGrid>
        <w:gridCol w:w="4498"/>
        <w:gridCol w:w="4518"/>
      </w:tblGrid>
      <w:tr w:rsidR="00A3580D" w:rsidRPr="003A5EC4" w14:paraId="3C649479" w14:textId="77777777" w:rsidTr="00A3580D">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2557" w14:textId="77777777" w:rsidR="00A3580D" w:rsidRPr="003A5EC4" w:rsidRDefault="00A3580D"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Corona Virus</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83C77" w14:textId="77777777" w:rsidR="00A3580D" w:rsidRPr="003A5EC4" w:rsidRDefault="00A3580D"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 xml:space="preserve">Illness </w:t>
            </w:r>
          </w:p>
        </w:tc>
      </w:tr>
      <w:tr w:rsidR="00A3580D" w:rsidRPr="003A5EC4" w14:paraId="2A2DE7B1" w14:textId="77777777" w:rsidTr="00A3580D">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0A75E"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SARS-CoV-2</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1B0F2"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Covid-19</w:t>
            </w:r>
          </w:p>
        </w:tc>
      </w:tr>
      <w:tr w:rsidR="00A3580D" w:rsidRPr="003A5EC4" w14:paraId="7A76215C" w14:textId="77777777" w:rsidTr="00A3580D">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E387C"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SARS-</w:t>
            </w:r>
            <w:proofErr w:type="spellStart"/>
            <w:r w:rsidRPr="003A5EC4">
              <w:rPr>
                <w:rFonts w:ascii="Times New Roman" w:hAnsi="Times New Roman" w:cs="Times New Roman"/>
                <w:sz w:val="24"/>
                <w:szCs w:val="24"/>
              </w:rPr>
              <w:t>CoV</w:t>
            </w:r>
            <w:proofErr w:type="spellEnd"/>
            <w:r w:rsidRPr="003A5EC4">
              <w:rPr>
                <w:rFonts w:ascii="Times New Roman" w:hAnsi="Times New Roman" w:cs="Times New Roman"/>
                <w:sz w:val="24"/>
                <w:szCs w:val="24"/>
              </w:rPr>
              <w:t xml:space="preserve"> </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9B5F4"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Severe acute respiratory syndrome (SARS)</w:t>
            </w:r>
          </w:p>
        </w:tc>
      </w:tr>
      <w:tr w:rsidR="00A3580D" w:rsidRPr="003A5EC4" w14:paraId="6999C17F" w14:textId="77777777" w:rsidTr="00A3580D">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AD0D1"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MERS-</w:t>
            </w:r>
            <w:proofErr w:type="spellStart"/>
            <w:r w:rsidRPr="003A5EC4">
              <w:rPr>
                <w:rFonts w:ascii="Times New Roman" w:hAnsi="Times New Roman" w:cs="Times New Roman"/>
                <w:sz w:val="24"/>
                <w:szCs w:val="24"/>
              </w:rPr>
              <w:t>CoV</w:t>
            </w:r>
            <w:proofErr w:type="spellEnd"/>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9A848"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Middle East respiratory syndrome (MERS)</w:t>
            </w:r>
          </w:p>
        </w:tc>
      </w:tr>
      <w:tr w:rsidR="00A3580D" w:rsidRPr="003A5EC4" w14:paraId="3AD48D8E" w14:textId="77777777" w:rsidTr="00A3580D">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12257" w14:textId="77777777" w:rsidR="00A3580D" w:rsidRPr="003A5EC4" w:rsidRDefault="00A3580D" w:rsidP="003A5EC4">
            <w:pPr>
              <w:spacing w:after="0"/>
              <w:jc w:val="both"/>
              <w:rPr>
                <w:rFonts w:ascii="Times New Roman" w:hAnsi="Times New Roman" w:cs="Times New Roman"/>
                <w:sz w:val="24"/>
                <w:szCs w:val="24"/>
              </w:rPr>
            </w:pPr>
            <w:proofErr w:type="spellStart"/>
            <w:r w:rsidRPr="003A5EC4">
              <w:rPr>
                <w:rFonts w:ascii="Times New Roman" w:hAnsi="Times New Roman" w:cs="Times New Roman"/>
                <w:sz w:val="24"/>
                <w:szCs w:val="24"/>
              </w:rPr>
              <w:t>HCoV</w:t>
            </w:r>
            <w:proofErr w:type="spellEnd"/>
            <w:r w:rsidRPr="003A5EC4">
              <w:rPr>
                <w:rFonts w:ascii="Times New Roman" w:hAnsi="Times New Roman" w:cs="Times New Roman"/>
                <w:sz w:val="24"/>
                <w:szCs w:val="24"/>
              </w:rPr>
              <w:t>-NL 63</w:t>
            </w:r>
          </w:p>
        </w:tc>
        <w:tc>
          <w:tcPr>
            <w:tcW w:w="47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F5174" w14:textId="7A10D5D5" w:rsidR="00A3580D" w:rsidRPr="003A5EC4" w:rsidRDefault="007E69D8"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Usually,</w:t>
            </w:r>
            <w:r w:rsidR="00A3580D" w:rsidRPr="003A5EC4">
              <w:rPr>
                <w:rFonts w:ascii="Times New Roman" w:hAnsi="Times New Roman" w:cs="Times New Roman"/>
                <w:sz w:val="24"/>
                <w:szCs w:val="24"/>
              </w:rPr>
              <w:t xml:space="preserve"> mild respiratory illness </w:t>
            </w:r>
          </w:p>
        </w:tc>
      </w:tr>
      <w:tr w:rsidR="00A3580D" w:rsidRPr="003A5EC4" w14:paraId="741EF64A" w14:textId="77777777" w:rsidTr="00A3580D">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76631"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HCoV-22 9E</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2824F7" w14:textId="77777777" w:rsidR="00A3580D" w:rsidRPr="003A5EC4" w:rsidRDefault="00A3580D" w:rsidP="003A5EC4">
            <w:pPr>
              <w:spacing w:after="0"/>
              <w:jc w:val="both"/>
              <w:rPr>
                <w:rFonts w:ascii="Times New Roman" w:hAnsi="Times New Roman" w:cs="Times New Roman"/>
                <w:sz w:val="24"/>
                <w:szCs w:val="24"/>
              </w:rPr>
            </w:pPr>
          </w:p>
        </w:tc>
      </w:tr>
      <w:tr w:rsidR="00A3580D" w:rsidRPr="003A5EC4" w14:paraId="0AA2A01A" w14:textId="77777777" w:rsidTr="00A3580D">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DB5790" w14:textId="77777777" w:rsidR="00A3580D" w:rsidRPr="003A5EC4" w:rsidRDefault="00A3580D" w:rsidP="003A5EC4">
            <w:pPr>
              <w:spacing w:after="0"/>
              <w:jc w:val="both"/>
              <w:rPr>
                <w:rFonts w:ascii="Times New Roman" w:hAnsi="Times New Roman" w:cs="Times New Roman"/>
                <w:sz w:val="24"/>
                <w:szCs w:val="24"/>
              </w:rPr>
            </w:pPr>
            <w:proofErr w:type="spellStart"/>
            <w:r w:rsidRPr="003A5EC4">
              <w:rPr>
                <w:rFonts w:ascii="Times New Roman" w:hAnsi="Times New Roman" w:cs="Times New Roman"/>
                <w:sz w:val="24"/>
                <w:szCs w:val="24"/>
              </w:rPr>
              <w:t>HCoV</w:t>
            </w:r>
            <w:proofErr w:type="spellEnd"/>
            <w:r w:rsidRPr="003A5EC4">
              <w:rPr>
                <w:rFonts w:ascii="Times New Roman" w:hAnsi="Times New Roman" w:cs="Times New Roman"/>
                <w:sz w:val="24"/>
                <w:szCs w:val="24"/>
              </w:rPr>
              <w:t>-OC 43</w:t>
            </w:r>
          </w:p>
        </w:tc>
        <w:tc>
          <w:tcPr>
            <w:tcW w:w="47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B11B2" w14:textId="73EDD4AC" w:rsidR="00A3580D" w:rsidRPr="003A5EC4" w:rsidRDefault="007E69D8"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Usually,</w:t>
            </w:r>
            <w:r w:rsidR="00A3580D" w:rsidRPr="003A5EC4">
              <w:rPr>
                <w:rFonts w:ascii="Times New Roman" w:hAnsi="Times New Roman" w:cs="Times New Roman"/>
                <w:sz w:val="24"/>
                <w:szCs w:val="24"/>
              </w:rPr>
              <w:t xml:space="preserve"> mild respiratory illness </w:t>
            </w:r>
          </w:p>
        </w:tc>
      </w:tr>
      <w:tr w:rsidR="00A3580D" w:rsidRPr="003A5EC4" w14:paraId="50B5609A" w14:textId="77777777" w:rsidTr="00A3580D">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4AF08"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HKU1</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1B987B" w14:textId="77777777" w:rsidR="00A3580D" w:rsidRPr="003A5EC4" w:rsidRDefault="00A3580D" w:rsidP="003A5EC4">
            <w:pPr>
              <w:spacing w:after="0"/>
              <w:jc w:val="both"/>
              <w:rPr>
                <w:rFonts w:ascii="Times New Roman" w:hAnsi="Times New Roman" w:cs="Times New Roman"/>
                <w:sz w:val="24"/>
                <w:szCs w:val="24"/>
              </w:rPr>
            </w:pPr>
          </w:p>
        </w:tc>
      </w:tr>
    </w:tbl>
    <w:p w14:paraId="5947DD71" w14:textId="77777777" w:rsidR="00A3580D" w:rsidRPr="003A5EC4" w:rsidRDefault="00A3580D" w:rsidP="003A5EC4">
      <w:pPr>
        <w:jc w:val="both"/>
        <w:rPr>
          <w:rFonts w:ascii="Times New Roman" w:hAnsi="Times New Roman" w:cs="Times New Roman"/>
          <w:sz w:val="24"/>
          <w:szCs w:val="24"/>
        </w:rPr>
      </w:pPr>
    </w:p>
    <w:p w14:paraId="35072EAA"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Omicron (B.1.1.529): SARS CoV-2 variant, it has several mutations that have an impact on how it behaves, how easily it spreads or its severity of illness. Initial reported infections were among university students, young individuals with more mild diseases. All variants of Covid-19 including Delta variant which is dominant worldwide, can cause severe disease or death especially for most vulnerable people as such prevention is the key.</w:t>
      </w:r>
    </w:p>
    <w:p w14:paraId="6F95F7D6"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Delta variant is more contagious than other strains, and people who are mixing socially and those unvaccinated are more susceptible to contracting the Delta variant. </w:t>
      </w:r>
    </w:p>
    <w:p w14:paraId="6751C2E7"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coronaviruses are named according to their genetic structure to facilitate the development of diagnostic test, vaccines and medicines. The organs mostly affected are the lungs. The virus </w:t>
      </w:r>
      <w:proofErr w:type="gramStart"/>
      <w:r w:rsidRPr="003A5EC4">
        <w:rPr>
          <w:rFonts w:ascii="Times New Roman" w:hAnsi="Times New Roman" w:cs="Times New Roman"/>
          <w:sz w:val="24"/>
          <w:szCs w:val="24"/>
        </w:rPr>
        <w:t>survive</w:t>
      </w:r>
      <w:proofErr w:type="gramEnd"/>
      <w:r w:rsidRPr="003A5EC4">
        <w:rPr>
          <w:rFonts w:ascii="Times New Roman" w:hAnsi="Times New Roman" w:cs="Times New Roman"/>
          <w:sz w:val="24"/>
          <w:szCs w:val="24"/>
        </w:rPr>
        <w:t xml:space="preserve"> on different surfaces at different lengths of time, it can remain viable on plastic and stainless steel for up to 72 hours, on copper for 4 hours, cardboard for 24 hours. The virus can be killed at temperatures similar to that of other viruses found in food. The coronavirus </w:t>
      </w:r>
      <w:proofErr w:type="gramStart"/>
      <w:r w:rsidRPr="003A5EC4">
        <w:rPr>
          <w:rFonts w:ascii="Times New Roman" w:hAnsi="Times New Roman" w:cs="Times New Roman"/>
          <w:sz w:val="24"/>
          <w:szCs w:val="24"/>
        </w:rPr>
        <w:t>die</w:t>
      </w:r>
      <w:proofErr w:type="gramEnd"/>
      <w:r w:rsidRPr="003A5EC4">
        <w:rPr>
          <w:rFonts w:ascii="Times New Roman" w:hAnsi="Times New Roman" w:cs="Times New Roman"/>
          <w:sz w:val="24"/>
          <w:szCs w:val="24"/>
        </w:rPr>
        <w:t xml:space="preserve"> very quickly when exposed to the ultraviolet light in sunlight. SARS-CoV-2 survives at room temperature or lower and when the relative humidity is low.</w:t>
      </w:r>
    </w:p>
    <w:p w14:paraId="46AF02FE"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After being expelled from the body, coronaviruses can survive on surfaces for hours to days. If one touches the dirty surface without washing the hands with water and soap, the person may likely deposit the virus at the eye, nose or mouth from where it can infect the body. The coronaviruses spread more easily in what is referred to as the “Three Cs”.</w:t>
      </w:r>
    </w:p>
    <w:p w14:paraId="43129367" w14:textId="77777777" w:rsidR="00A3580D" w:rsidRPr="003A5EC4" w:rsidRDefault="00A3580D" w:rsidP="003A5EC4">
      <w:pPr>
        <w:pStyle w:val="ListParagraph"/>
        <w:numPr>
          <w:ilvl w:val="0"/>
          <w:numId w:val="12"/>
        </w:numPr>
        <w:jc w:val="both"/>
        <w:rPr>
          <w:rFonts w:ascii="Times New Roman" w:hAnsi="Times New Roman" w:cs="Times New Roman"/>
          <w:sz w:val="24"/>
          <w:szCs w:val="24"/>
        </w:rPr>
      </w:pPr>
      <w:r w:rsidRPr="003A5EC4">
        <w:rPr>
          <w:rFonts w:ascii="Times New Roman" w:hAnsi="Times New Roman" w:cs="Times New Roman"/>
          <w:sz w:val="24"/>
          <w:szCs w:val="24"/>
        </w:rPr>
        <w:t>Crowded places</w:t>
      </w:r>
    </w:p>
    <w:p w14:paraId="3AADBB0C" w14:textId="77777777" w:rsidR="00A3580D" w:rsidRPr="003A5EC4" w:rsidRDefault="00A3580D" w:rsidP="003A5EC4">
      <w:pPr>
        <w:pStyle w:val="ListParagraph"/>
        <w:numPr>
          <w:ilvl w:val="0"/>
          <w:numId w:val="12"/>
        </w:numPr>
        <w:jc w:val="both"/>
        <w:rPr>
          <w:rFonts w:ascii="Times New Roman" w:hAnsi="Times New Roman" w:cs="Times New Roman"/>
          <w:sz w:val="24"/>
          <w:szCs w:val="24"/>
        </w:rPr>
      </w:pPr>
      <w:r w:rsidRPr="003A5EC4">
        <w:rPr>
          <w:rFonts w:ascii="Times New Roman" w:hAnsi="Times New Roman" w:cs="Times New Roman"/>
          <w:sz w:val="24"/>
          <w:szCs w:val="24"/>
        </w:rPr>
        <w:t>Close contact settings</w:t>
      </w:r>
    </w:p>
    <w:p w14:paraId="35ED9307" w14:textId="77777777" w:rsidR="00A3580D" w:rsidRPr="003A5EC4" w:rsidRDefault="00A3580D" w:rsidP="003A5EC4">
      <w:pPr>
        <w:pStyle w:val="ListParagraph"/>
        <w:numPr>
          <w:ilvl w:val="0"/>
          <w:numId w:val="12"/>
        </w:numPr>
        <w:jc w:val="both"/>
        <w:rPr>
          <w:rFonts w:ascii="Times New Roman" w:hAnsi="Times New Roman" w:cs="Times New Roman"/>
          <w:sz w:val="24"/>
          <w:szCs w:val="24"/>
        </w:rPr>
      </w:pPr>
      <w:r w:rsidRPr="003A5EC4">
        <w:rPr>
          <w:rFonts w:ascii="Times New Roman" w:hAnsi="Times New Roman" w:cs="Times New Roman"/>
          <w:sz w:val="24"/>
          <w:szCs w:val="24"/>
        </w:rPr>
        <w:t xml:space="preserve">Confined and enclosed spaces with poor ventilation </w:t>
      </w:r>
    </w:p>
    <w:p w14:paraId="762E3AF2" w14:textId="77777777" w:rsidR="00A3580D" w:rsidRPr="003A5EC4" w:rsidRDefault="00A3580D"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Coronavirus Symptoms</w:t>
      </w:r>
    </w:p>
    <w:p w14:paraId="66985A16"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Fever or cough that improves, but returns or worsens.</w:t>
      </w:r>
    </w:p>
    <w:p w14:paraId="7DC4E7B6"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 xml:space="preserve">Loss of speech or mobility </w:t>
      </w:r>
    </w:p>
    <w:p w14:paraId="05FA3CA3"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Difficulty in breathing or shortness of breath</w:t>
      </w:r>
    </w:p>
    <w:p w14:paraId="6BF4F515"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Pain or pressure in the chest or abdomen</w:t>
      </w:r>
    </w:p>
    <w:p w14:paraId="2F6B057D"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 xml:space="preserve">Dizziness or confusion </w:t>
      </w:r>
    </w:p>
    <w:p w14:paraId="37BE64C0"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Severe muscle pain</w:t>
      </w:r>
    </w:p>
    <w:p w14:paraId="1E2BF983"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Not urinating</w:t>
      </w:r>
    </w:p>
    <w:p w14:paraId="180FCF50"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proofErr w:type="spellStart"/>
      <w:r w:rsidRPr="003A5EC4">
        <w:rPr>
          <w:rFonts w:ascii="Times New Roman" w:hAnsi="Times New Roman" w:cs="Times New Roman"/>
          <w:sz w:val="24"/>
          <w:szCs w:val="24"/>
        </w:rPr>
        <w:t>Lost</w:t>
      </w:r>
      <w:proofErr w:type="spellEnd"/>
      <w:r w:rsidRPr="003A5EC4">
        <w:rPr>
          <w:rFonts w:ascii="Times New Roman" w:hAnsi="Times New Roman" w:cs="Times New Roman"/>
          <w:sz w:val="24"/>
          <w:szCs w:val="24"/>
        </w:rPr>
        <w:t xml:space="preserve"> of taste or smell</w:t>
      </w:r>
    </w:p>
    <w:p w14:paraId="3190F6CC"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Less common symptoms </w:t>
      </w:r>
    </w:p>
    <w:p w14:paraId="2158B592"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Sore throat</w:t>
      </w:r>
    </w:p>
    <w:p w14:paraId="633A6420"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 xml:space="preserve">Head ache </w:t>
      </w:r>
    </w:p>
    <w:p w14:paraId="52200168"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Rash on skin or discoloration of fingers or toes</w:t>
      </w:r>
    </w:p>
    <w:p w14:paraId="30E2CE32"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Red or irritated eyes</w:t>
      </w:r>
    </w:p>
    <w:p w14:paraId="080D1EB9"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Aches and pains</w:t>
      </w:r>
    </w:p>
    <w:p w14:paraId="7A60486A"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 xml:space="preserve">Diarrhea </w:t>
      </w:r>
    </w:p>
    <w:p w14:paraId="5AC706F6"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Symptoms if not identified by testing and patient isolated and treated may develop complications of pneumonia, acute respiratory distress syndrome (ARDS), multi-organ failure, septic shock and death. Infected people can transmit the virus both when they have symptoms and when they do not. The virus can cause acute myocardial injury and chronic damage to the cardiovascular system. Those at higher risk of developing serious illness from Covid-19 are older people, those with underlying medical problems like cardiovascular disease, diabetes, chronic respiratory disease and cancer. </w:t>
      </w:r>
    </w:p>
    <w:p w14:paraId="20630055" w14:textId="77777777" w:rsidR="00A3580D" w:rsidRPr="003A5EC4" w:rsidRDefault="00A3580D"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 xml:space="preserve">Modes of transmission </w:t>
      </w:r>
    </w:p>
    <w:p w14:paraId="1110851D" w14:textId="77777777" w:rsidR="00A3580D" w:rsidRPr="003A5EC4" w:rsidRDefault="00A3580D" w:rsidP="003A5EC4">
      <w:pPr>
        <w:pStyle w:val="ListParagraph"/>
        <w:numPr>
          <w:ilvl w:val="0"/>
          <w:numId w:val="13"/>
        </w:num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Through breathing air contaminated by droplets and small airborne particles </w:t>
      </w:r>
    </w:p>
    <w:p w14:paraId="41CF60E8"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When people are in close proximity</w:t>
      </w:r>
    </w:p>
    <w:p w14:paraId="4BC58709" w14:textId="77777777" w:rsidR="00A3580D" w:rsidRPr="003A5EC4" w:rsidRDefault="00A3580D" w:rsidP="003A5EC4">
      <w:pPr>
        <w:pStyle w:val="ListParagraph"/>
        <w:numPr>
          <w:ilvl w:val="0"/>
          <w:numId w:val="13"/>
        </w:numPr>
        <w:spacing w:after="0"/>
        <w:jc w:val="both"/>
        <w:rPr>
          <w:rFonts w:ascii="Times New Roman" w:hAnsi="Times New Roman" w:cs="Times New Roman"/>
          <w:sz w:val="24"/>
          <w:szCs w:val="24"/>
        </w:rPr>
      </w:pPr>
      <w:r w:rsidRPr="003A5EC4">
        <w:rPr>
          <w:rFonts w:ascii="Times New Roman" w:hAnsi="Times New Roman" w:cs="Times New Roman"/>
          <w:sz w:val="24"/>
          <w:szCs w:val="24"/>
        </w:rPr>
        <w:t>It can be inhaled over longer distances particularly indoors</w:t>
      </w:r>
    </w:p>
    <w:p w14:paraId="73DA4D8A" w14:textId="77777777" w:rsidR="00A3580D" w:rsidRPr="003A5EC4" w:rsidRDefault="00A3580D" w:rsidP="003A5EC4">
      <w:pPr>
        <w:spacing w:after="0"/>
        <w:jc w:val="both"/>
        <w:rPr>
          <w:rFonts w:ascii="Times New Roman" w:hAnsi="Times New Roman" w:cs="Times New Roman"/>
          <w:sz w:val="24"/>
          <w:szCs w:val="24"/>
        </w:rPr>
      </w:pPr>
    </w:p>
    <w:p w14:paraId="18DDAF35" w14:textId="77777777" w:rsidR="00A3580D" w:rsidRPr="003A5EC4" w:rsidRDefault="00A3580D"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 xml:space="preserve">Precautions on personal protective measures  </w:t>
      </w:r>
    </w:p>
    <w:p w14:paraId="0B973257"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 xml:space="preserve">Maintain physical distancing of one meter from the person nearest to you. </w:t>
      </w:r>
    </w:p>
    <w:p w14:paraId="4272DBEB" w14:textId="2522E5A6"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 xml:space="preserve">Clean hands frequently with </w:t>
      </w:r>
      <w:r w:rsidR="009A1E72" w:rsidRPr="003A5EC4">
        <w:rPr>
          <w:rFonts w:ascii="Times New Roman" w:hAnsi="Times New Roman" w:cs="Times New Roman"/>
          <w:sz w:val="24"/>
          <w:szCs w:val="24"/>
        </w:rPr>
        <w:t>alcohol-based</w:t>
      </w:r>
      <w:r w:rsidRPr="003A5EC4">
        <w:rPr>
          <w:rFonts w:ascii="Times New Roman" w:hAnsi="Times New Roman" w:cs="Times New Roman"/>
          <w:sz w:val="24"/>
          <w:szCs w:val="24"/>
        </w:rPr>
        <w:t xml:space="preserve"> hand rub or soap and water.</w:t>
      </w:r>
    </w:p>
    <w:p w14:paraId="4B6B9592"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Wear a properly fitted mask when physical distancing is not possible or when in a poorly ventilated setting.</w:t>
      </w:r>
    </w:p>
    <w:p w14:paraId="7955DBA6"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Cover your mouth and nose with a bent elbow or tissue when you cough or sneeze</w:t>
      </w:r>
    </w:p>
    <w:p w14:paraId="6DD878CC"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Avoid touching your eyes, nose and mouth with dirty hands</w:t>
      </w:r>
    </w:p>
    <w:p w14:paraId="249F0FF0"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 xml:space="preserve">Avoid crowded </w:t>
      </w:r>
      <w:proofErr w:type="spellStart"/>
      <w:r w:rsidRPr="003A5EC4">
        <w:rPr>
          <w:rFonts w:ascii="Times New Roman" w:hAnsi="Times New Roman" w:cs="Times New Roman"/>
          <w:sz w:val="24"/>
          <w:szCs w:val="24"/>
        </w:rPr>
        <w:t>pubic</w:t>
      </w:r>
      <w:proofErr w:type="spellEnd"/>
      <w:r w:rsidRPr="003A5EC4">
        <w:rPr>
          <w:rFonts w:ascii="Times New Roman" w:hAnsi="Times New Roman" w:cs="Times New Roman"/>
          <w:sz w:val="24"/>
          <w:szCs w:val="24"/>
        </w:rPr>
        <w:t xml:space="preserve"> gatherings or activities</w:t>
      </w:r>
    </w:p>
    <w:p w14:paraId="05333E56"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Open window</w:t>
      </w:r>
    </w:p>
    <w:p w14:paraId="19EB1C0C" w14:textId="77777777" w:rsidR="00A3580D" w:rsidRPr="003A5EC4" w:rsidRDefault="00A3580D" w:rsidP="003A5EC4">
      <w:pPr>
        <w:pStyle w:val="ListParagraph"/>
        <w:numPr>
          <w:ilvl w:val="0"/>
          <w:numId w:val="13"/>
        </w:numPr>
        <w:jc w:val="both"/>
        <w:rPr>
          <w:rFonts w:ascii="Times New Roman" w:hAnsi="Times New Roman" w:cs="Times New Roman"/>
          <w:sz w:val="24"/>
          <w:szCs w:val="24"/>
        </w:rPr>
      </w:pPr>
      <w:r w:rsidRPr="003A5EC4">
        <w:rPr>
          <w:rFonts w:ascii="Times New Roman" w:hAnsi="Times New Roman" w:cs="Times New Roman"/>
          <w:sz w:val="24"/>
          <w:szCs w:val="24"/>
        </w:rPr>
        <w:t>Clean and disinfect frequently touched objects and surfaces</w:t>
      </w:r>
    </w:p>
    <w:p w14:paraId="6B9FB1AD" w14:textId="77777777" w:rsidR="00A3580D" w:rsidRPr="003A5EC4" w:rsidRDefault="00A3580D" w:rsidP="003A5EC4">
      <w:pPr>
        <w:pStyle w:val="ListParagraph"/>
        <w:numPr>
          <w:ilvl w:val="0"/>
          <w:numId w:val="13"/>
        </w:numPr>
        <w:spacing w:after="0"/>
        <w:jc w:val="both"/>
        <w:rPr>
          <w:rFonts w:ascii="Times New Roman" w:hAnsi="Times New Roman" w:cs="Times New Roman"/>
          <w:sz w:val="24"/>
          <w:szCs w:val="24"/>
        </w:rPr>
      </w:pPr>
      <w:r w:rsidRPr="003A5EC4">
        <w:rPr>
          <w:rFonts w:ascii="Times New Roman" w:hAnsi="Times New Roman" w:cs="Times New Roman"/>
          <w:sz w:val="24"/>
          <w:szCs w:val="24"/>
        </w:rPr>
        <w:t>Once home wash your hands thoroughly.</w:t>
      </w:r>
    </w:p>
    <w:p w14:paraId="68703853" w14:textId="77777777" w:rsidR="00A3580D" w:rsidRPr="003A5EC4" w:rsidRDefault="00A3580D"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Environmental public health measures</w:t>
      </w:r>
    </w:p>
    <w:p w14:paraId="342DB95F"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w:t>
      </w:r>
      <w:proofErr w:type="spellStart"/>
      <w:r w:rsidRPr="003A5EC4">
        <w:rPr>
          <w:rFonts w:ascii="Times New Roman" w:hAnsi="Times New Roman" w:cs="Times New Roman"/>
          <w:sz w:val="24"/>
          <w:szCs w:val="24"/>
        </w:rPr>
        <w:t>i</w:t>
      </w:r>
      <w:proofErr w:type="spellEnd"/>
      <w:r w:rsidRPr="003A5EC4">
        <w:rPr>
          <w:rFonts w:ascii="Times New Roman" w:hAnsi="Times New Roman" w:cs="Times New Roman"/>
          <w:sz w:val="24"/>
          <w:szCs w:val="24"/>
        </w:rPr>
        <w:t>) Cleaning (ii) Disinfection (iii) Ventilation</w:t>
      </w:r>
    </w:p>
    <w:p w14:paraId="592D3698"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Surveillance and response measures</w:t>
      </w:r>
    </w:p>
    <w:p w14:paraId="36945131"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w:t>
      </w:r>
      <w:proofErr w:type="spellStart"/>
      <w:r w:rsidRPr="003A5EC4">
        <w:rPr>
          <w:rFonts w:ascii="Times New Roman" w:hAnsi="Times New Roman" w:cs="Times New Roman"/>
          <w:sz w:val="24"/>
          <w:szCs w:val="24"/>
        </w:rPr>
        <w:t>i</w:t>
      </w:r>
      <w:proofErr w:type="spellEnd"/>
      <w:r w:rsidRPr="003A5EC4">
        <w:rPr>
          <w:rFonts w:ascii="Times New Roman" w:hAnsi="Times New Roman" w:cs="Times New Roman"/>
          <w:sz w:val="24"/>
          <w:szCs w:val="24"/>
        </w:rPr>
        <w:t xml:space="preserve">) Testing (ii) Genetic sequencing (iii) Contact tracing (iv) Isolation </w:t>
      </w:r>
    </w:p>
    <w:p w14:paraId="72FB94D2"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(v) Quarantine </w:t>
      </w:r>
    </w:p>
    <w:p w14:paraId="38893C31"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Physical distancing measures </w:t>
      </w:r>
    </w:p>
    <w:p w14:paraId="03D7000B"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w:t>
      </w:r>
      <w:proofErr w:type="spellStart"/>
      <w:r w:rsidRPr="003A5EC4">
        <w:rPr>
          <w:rFonts w:ascii="Times New Roman" w:hAnsi="Times New Roman" w:cs="Times New Roman"/>
          <w:sz w:val="24"/>
          <w:szCs w:val="24"/>
        </w:rPr>
        <w:t>i</w:t>
      </w:r>
      <w:proofErr w:type="spellEnd"/>
      <w:r w:rsidRPr="003A5EC4">
        <w:rPr>
          <w:rFonts w:ascii="Times New Roman" w:hAnsi="Times New Roman" w:cs="Times New Roman"/>
          <w:sz w:val="24"/>
          <w:szCs w:val="24"/>
        </w:rPr>
        <w:t xml:space="preserve">) Regulating the number and flow of people attending gatherings </w:t>
      </w:r>
    </w:p>
    <w:p w14:paraId="6A294A1C"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(ii) Maintaining distance in public or work place (iii) Domestic movement restrictions (iv) International travel related measures </w:t>
      </w:r>
    </w:p>
    <w:p w14:paraId="4D0D0324"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Medical counter measures are</w:t>
      </w:r>
    </w:p>
    <w:p w14:paraId="073E564C"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i</w:t>
      </w:r>
      <w:proofErr w:type="spellEnd"/>
      <w:r w:rsidRPr="003A5EC4">
        <w:rPr>
          <w:rFonts w:ascii="Times New Roman" w:hAnsi="Times New Roman" w:cs="Times New Roman"/>
          <w:sz w:val="24"/>
          <w:szCs w:val="24"/>
        </w:rPr>
        <w:t xml:space="preserve">) Drug administration and Vaccination </w:t>
      </w:r>
    </w:p>
    <w:p w14:paraId="7D814965" w14:textId="77777777" w:rsidR="00A3580D" w:rsidRPr="003A5EC4" w:rsidRDefault="00A3580D"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 xml:space="preserve">Covid-19 law laboratory </w:t>
      </w:r>
    </w:p>
    <w:p w14:paraId="63E992D6"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 set of laws implemented by countries in response to the pandemic:</w:t>
      </w:r>
    </w:p>
    <w:p w14:paraId="12B3125B" w14:textId="77777777" w:rsidR="00A3580D" w:rsidRPr="003A5EC4" w:rsidRDefault="00A3580D" w:rsidP="003A5EC4">
      <w:pPr>
        <w:pStyle w:val="ListParagraph"/>
        <w:numPr>
          <w:ilvl w:val="0"/>
          <w:numId w:val="14"/>
        </w:numPr>
        <w:jc w:val="both"/>
        <w:rPr>
          <w:rFonts w:ascii="Times New Roman" w:hAnsi="Times New Roman" w:cs="Times New Roman"/>
          <w:sz w:val="24"/>
          <w:szCs w:val="24"/>
        </w:rPr>
      </w:pPr>
      <w:r w:rsidRPr="003A5EC4">
        <w:rPr>
          <w:rFonts w:ascii="Times New Roman" w:hAnsi="Times New Roman" w:cs="Times New Roman"/>
          <w:sz w:val="24"/>
          <w:szCs w:val="24"/>
        </w:rPr>
        <w:t>State of emergency declarations</w:t>
      </w:r>
    </w:p>
    <w:p w14:paraId="7AD3F523" w14:textId="77777777" w:rsidR="00A3580D" w:rsidRPr="003A5EC4" w:rsidRDefault="00A3580D" w:rsidP="003A5EC4">
      <w:pPr>
        <w:pStyle w:val="ListParagraph"/>
        <w:numPr>
          <w:ilvl w:val="0"/>
          <w:numId w:val="14"/>
        </w:numPr>
        <w:jc w:val="both"/>
        <w:rPr>
          <w:rFonts w:ascii="Times New Roman" w:hAnsi="Times New Roman" w:cs="Times New Roman"/>
          <w:sz w:val="24"/>
          <w:szCs w:val="24"/>
        </w:rPr>
      </w:pPr>
      <w:r w:rsidRPr="003A5EC4">
        <w:rPr>
          <w:rFonts w:ascii="Times New Roman" w:hAnsi="Times New Roman" w:cs="Times New Roman"/>
          <w:sz w:val="24"/>
          <w:szCs w:val="24"/>
        </w:rPr>
        <w:t>Quarantine measures</w:t>
      </w:r>
    </w:p>
    <w:p w14:paraId="307035E1" w14:textId="77777777" w:rsidR="00A3580D" w:rsidRPr="003A5EC4" w:rsidRDefault="00A3580D" w:rsidP="003A5EC4">
      <w:pPr>
        <w:pStyle w:val="ListParagraph"/>
        <w:numPr>
          <w:ilvl w:val="0"/>
          <w:numId w:val="14"/>
        </w:numPr>
        <w:jc w:val="both"/>
        <w:rPr>
          <w:rFonts w:ascii="Times New Roman" w:hAnsi="Times New Roman" w:cs="Times New Roman"/>
          <w:sz w:val="24"/>
          <w:szCs w:val="24"/>
        </w:rPr>
      </w:pPr>
      <w:r w:rsidRPr="003A5EC4">
        <w:rPr>
          <w:rFonts w:ascii="Times New Roman" w:hAnsi="Times New Roman" w:cs="Times New Roman"/>
          <w:sz w:val="24"/>
          <w:szCs w:val="24"/>
        </w:rPr>
        <w:t xml:space="preserve">Disease surveillance </w:t>
      </w:r>
    </w:p>
    <w:p w14:paraId="5BCFBD72" w14:textId="77777777" w:rsidR="00A3580D" w:rsidRPr="003A5EC4" w:rsidRDefault="00A3580D" w:rsidP="003A5EC4">
      <w:pPr>
        <w:pStyle w:val="ListParagraph"/>
        <w:numPr>
          <w:ilvl w:val="0"/>
          <w:numId w:val="14"/>
        </w:numPr>
        <w:jc w:val="both"/>
        <w:rPr>
          <w:rFonts w:ascii="Times New Roman" w:hAnsi="Times New Roman" w:cs="Times New Roman"/>
          <w:sz w:val="24"/>
          <w:szCs w:val="24"/>
        </w:rPr>
      </w:pPr>
      <w:r w:rsidRPr="003A5EC4">
        <w:rPr>
          <w:rFonts w:ascii="Times New Roman" w:hAnsi="Times New Roman" w:cs="Times New Roman"/>
          <w:sz w:val="24"/>
          <w:szCs w:val="24"/>
        </w:rPr>
        <w:t>Legal measures relating to:</w:t>
      </w:r>
    </w:p>
    <w:p w14:paraId="4BA3ADE8" w14:textId="77777777" w:rsidR="00A3580D" w:rsidRPr="003A5EC4" w:rsidRDefault="00A3580D" w:rsidP="003A5EC4">
      <w:pPr>
        <w:pStyle w:val="ListParagraph"/>
        <w:numPr>
          <w:ilvl w:val="0"/>
          <w:numId w:val="15"/>
        </w:numPr>
        <w:jc w:val="both"/>
        <w:rPr>
          <w:rFonts w:ascii="Times New Roman" w:hAnsi="Times New Roman" w:cs="Times New Roman"/>
          <w:sz w:val="24"/>
          <w:szCs w:val="24"/>
        </w:rPr>
      </w:pPr>
      <w:r w:rsidRPr="003A5EC4">
        <w:rPr>
          <w:rFonts w:ascii="Times New Roman" w:hAnsi="Times New Roman" w:cs="Times New Roman"/>
          <w:sz w:val="24"/>
          <w:szCs w:val="24"/>
        </w:rPr>
        <w:t>Mask wearing</w:t>
      </w:r>
    </w:p>
    <w:p w14:paraId="615381E9" w14:textId="77777777" w:rsidR="00A3580D" w:rsidRPr="003A5EC4" w:rsidRDefault="00A3580D" w:rsidP="003A5EC4">
      <w:pPr>
        <w:pStyle w:val="ListParagraph"/>
        <w:numPr>
          <w:ilvl w:val="0"/>
          <w:numId w:val="15"/>
        </w:numPr>
        <w:jc w:val="both"/>
        <w:rPr>
          <w:rFonts w:ascii="Times New Roman" w:hAnsi="Times New Roman" w:cs="Times New Roman"/>
          <w:sz w:val="24"/>
          <w:szCs w:val="24"/>
        </w:rPr>
      </w:pPr>
      <w:r w:rsidRPr="003A5EC4">
        <w:rPr>
          <w:rFonts w:ascii="Times New Roman" w:hAnsi="Times New Roman" w:cs="Times New Roman"/>
          <w:sz w:val="24"/>
          <w:szCs w:val="24"/>
        </w:rPr>
        <w:t>Social distancing</w:t>
      </w:r>
    </w:p>
    <w:p w14:paraId="5BAB9F4F" w14:textId="77777777" w:rsidR="00A3580D" w:rsidRPr="003A5EC4" w:rsidRDefault="00A3580D" w:rsidP="003A5EC4">
      <w:pPr>
        <w:pStyle w:val="ListParagraph"/>
        <w:numPr>
          <w:ilvl w:val="0"/>
          <w:numId w:val="15"/>
        </w:num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Access to medication and vaccines </w:t>
      </w:r>
    </w:p>
    <w:p w14:paraId="620B8778" w14:textId="77777777" w:rsidR="00A3580D" w:rsidRPr="003A5EC4" w:rsidRDefault="00A3580D"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Covid-19 vaccines</w:t>
      </w:r>
    </w:p>
    <w:p w14:paraId="6F58E467" w14:textId="77777777" w:rsidR="00A3580D" w:rsidRPr="003A5EC4" w:rsidRDefault="00A3580D" w:rsidP="003A5EC4">
      <w:pPr>
        <w:pStyle w:val="ListParagraph"/>
        <w:numPr>
          <w:ilvl w:val="0"/>
          <w:numId w:val="15"/>
        </w:numPr>
        <w:ind w:left="810"/>
        <w:jc w:val="both"/>
        <w:rPr>
          <w:rFonts w:ascii="Times New Roman" w:hAnsi="Times New Roman" w:cs="Times New Roman"/>
          <w:sz w:val="24"/>
          <w:szCs w:val="24"/>
        </w:rPr>
      </w:pPr>
      <w:r w:rsidRPr="003A5EC4">
        <w:rPr>
          <w:rFonts w:ascii="Times New Roman" w:hAnsi="Times New Roman" w:cs="Times New Roman"/>
          <w:sz w:val="24"/>
          <w:szCs w:val="24"/>
        </w:rPr>
        <w:t>Johnson and Johnson Vaccine</w:t>
      </w:r>
    </w:p>
    <w:p w14:paraId="403F2D24" w14:textId="77777777" w:rsidR="00A3580D" w:rsidRPr="003A5EC4" w:rsidRDefault="00A3580D" w:rsidP="003A5EC4">
      <w:pPr>
        <w:pStyle w:val="ListParagraph"/>
        <w:numPr>
          <w:ilvl w:val="0"/>
          <w:numId w:val="15"/>
        </w:numPr>
        <w:ind w:left="810"/>
        <w:jc w:val="both"/>
        <w:rPr>
          <w:rFonts w:ascii="Times New Roman" w:hAnsi="Times New Roman" w:cs="Times New Roman"/>
          <w:sz w:val="24"/>
          <w:szCs w:val="24"/>
        </w:rPr>
      </w:pPr>
      <w:r w:rsidRPr="003A5EC4">
        <w:rPr>
          <w:rFonts w:ascii="Times New Roman" w:hAnsi="Times New Roman" w:cs="Times New Roman"/>
          <w:sz w:val="24"/>
          <w:szCs w:val="24"/>
        </w:rPr>
        <w:t>Moderna vaccine</w:t>
      </w:r>
    </w:p>
    <w:p w14:paraId="52B3A34E" w14:textId="77777777" w:rsidR="00A3580D" w:rsidRPr="003A5EC4" w:rsidRDefault="00A3580D" w:rsidP="003A5EC4">
      <w:pPr>
        <w:pStyle w:val="ListParagraph"/>
        <w:numPr>
          <w:ilvl w:val="0"/>
          <w:numId w:val="15"/>
        </w:numPr>
        <w:ind w:left="810"/>
        <w:jc w:val="both"/>
        <w:rPr>
          <w:rFonts w:ascii="Times New Roman" w:hAnsi="Times New Roman" w:cs="Times New Roman"/>
          <w:sz w:val="24"/>
          <w:szCs w:val="24"/>
        </w:rPr>
      </w:pPr>
      <w:r w:rsidRPr="003A5EC4">
        <w:rPr>
          <w:rFonts w:ascii="Times New Roman" w:hAnsi="Times New Roman" w:cs="Times New Roman"/>
          <w:sz w:val="24"/>
          <w:szCs w:val="24"/>
        </w:rPr>
        <w:t>Oxford, Astra Zeneca vaccine</w:t>
      </w:r>
    </w:p>
    <w:p w14:paraId="508CD062" w14:textId="77777777" w:rsidR="00A3580D" w:rsidRPr="003A5EC4" w:rsidRDefault="00A3580D" w:rsidP="003A5EC4">
      <w:pPr>
        <w:pStyle w:val="ListParagraph"/>
        <w:numPr>
          <w:ilvl w:val="0"/>
          <w:numId w:val="15"/>
        </w:numPr>
        <w:ind w:left="810"/>
        <w:jc w:val="both"/>
        <w:rPr>
          <w:rFonts w:ascii="Times New Roman" w:hAnsi="Times New Roman" w:cs="Times New Roman"/>
          <w:sz w:val="24"/>
          <w:szCs w:val="24"/>
        </w:rPr>
      </w:pPr>
      <w:r w:rsidRPr="003A5EC4">
        <w:rPr>
          <w:rFonts w:ascii="Times New Roman" w:hAnsi="Times New Roman" w:cs="Times New Roman"/>
          <w:sz w:val="24"/>
          <w:szCs w:val="24"/>
        </w:rPr>
        <w:t>Sputnik V vaccine</w:t>
      </w:r>
    </w:p>
    <w:p w14:paraId="452332C4" w14:textId="77777777" w:rsidR="00A3580D" w:rsidRPr="003A5EC4" w:rsidRDefault="00A3580D" w:rsidP="003A5EC4">
      <w:pPr>
        <w:pStyle w:val="ListParagraph"/>
        <w:numPr>
          <w:ilvl w:val="0"/>
          <w:numId w:val="15"/>
        </w:numPr>
        <w:ind w:left="810"/>
        <w:jc w:val="both"/>
        <w:rPr>
          <w:rFonts w:ascii="Times New Roman" w:hAnsi="Times New Roman" w:cs="Times New Roman"/>
          <w:sz w:val="24"/>
          <w:szCs w:val="24"/>
        </w:rPr>
      </w:pPr>
      <w:r w:rsidRPr="003A5EC4">
        <w:rPr>
          <w:rFonts w:ascii="Times New Roman" w:hAnsi="Times New Roman" w:cs="Times New Roman"/>
          <w:sz w:val="24"/>
          <w:szCs w:val="24"/>
        </w:rPr>
        <w:t xml:space="preserve">Bio </w:t>
      </w:r>
      <w:proofErr w:type="spellStart"/>
      <w:r w:rsidRPr="003A5EC4">
        <w:rPr>
          <w:rFonts w:ascii="Times New Roman" w:hAnsi="Times New Roman" w:cs="Times New Roman"/>
          <w:sz w:val="24"/>
          <w:szCs w:val="24"/>
        </w:rPr>
        <w:t>Ntech</w:t>
      </w:r>
      <w:proofErr w:type="spellEnd"/>
      <w:r w:rsidRPr="003A5EC4">
        <w:rPr>
          <w:rFonts w:ascii="Times New Roman" w:hAnsi="Times New Roman" w:cs="Times New Roman"/>
          <w:sz w:val="24"/>
          <w:szCs w:val="24"/>
        </w:rPr>
        <w:t>, Pfizer vaccine</w:t>
      </w:r>
    </w:p>
    <w:p w14:paraId="725F6A02"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Vaccines protect most people from getting sick, but none is 100 percent effective. A small number of vaccinated people may get infected with Covid-19, this is known as breakthrough infection. Those living in high area with high-levels of Covid-19 transmission, it is recommended they take additional precaution even if they are vaccinated. Vaccine reduces severe disease and mortality. Vaccine may lead to protection against infection and a reduction in transmission which in addition to public health safety measures will help control the spread of the virus.</w:t>
      </w:r>
    </w:p>
    <w:p w14:paraId="5172C2A4" w14:textId="77777777" w:rsidR="00A3580D" w:rsidRPr="003A5EC4" w:rsidRDefault="00A3580D"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 xml:space="preserve">Socio-cultural perspectives on Covid-19 pandemic </w:t>
      </w:r>
    </w:p>
    <w:p w14:paraId="3AA1E76B"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Critical thinking in Arts/Humanities is an important research tool for appraising facts, data and evidence related to socio-cultural perspectives on Covid-19 pandemic. It is a public health safety standard which includes essentially (a) personal protective measures and (b) environmental measures. The socio-cultural perspective is concerned with the awareness of circumstances surrounding individuals and how their </w:t>
      </w:r>
      <w:proofErr w:type="spellStart"/>
      <w:r w:rsidRPr="003A5EC4">
        <w:rPr>
          <w:rFonts w:ascii="Times New Roman" w:hAnsi="Times New Roman" w:cs="Times New Roman"/>
          <w:sz w:val="24"/>
          <w:szCs w:val="24"/>
        </w:rPr>
        <w:t>behaviours</w:t>
      </w:r>
      <w:proofErr w:type="spellEnd"/>
      <w:r w:rsidRPr="003A5EC4">
        <w:rPr>
          <w:rFonts w:ascii="Times New Roman" w:hAnsi="Times New Roman" w:cs="Times New Roman"/>
          <w:sz w:val="24"/>
          <w:szCs w:val="24"/>
        </w:rPr>
        <w:t xml:space="preserve"> are affected by the surrounding social and cultural factors. Such socio-cultural factors can increase or decrease their vulnerability to the pandemic through adaptive or maladaptive </w:t>
      </w:r>
      <w:proofErr w:type="spellStart"/>
      <w:r w:rsidRPr="003A5EC4">
        <w:rPr>
          <w:rFonts w:ascii="Times New Roman" w:hAnsi="Times New Roman" w:cs="Times New Roman"/>
          <w:sz w:val="24"/>
          <w:szCs w:val="24"/>
        </w:rPr>
        <w:t>behaviours</w:t>
      </w:r>
      <w:proofErr w:type="spellEnd"/>
      <w:r w:rsidRPr="003A5EC4">
        <w:rPr>
          <w:rFonts w:ascii="Times New Roman" w:hAnsi="Times New Roman" w:cs="Times New Roman"/>
          <w:sz w:val="24"/>
          <w:szCs w:val="24"/>
        </w:rPr>
        <w:t>.</w:t>
      </w:r>
    </w:p>
    <w:p w14:paraId="7037C58A"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Critical thinking on Covid-19 pandemic requires identifying and understanding the socio-cultural factors that play out in its disease conditions, contact, spread, protection against its infection, medical response, mortality rate and so on. This is because socio-cultural factors are aiding and abating the spread of coronavirus not only in Calabar, Nigeria but globally. Certainly, humanity cannot confront the coronavirus purely from a scientific and technological prism of medical intervention on diseases and treatment, scientific modules of prescriptions and technological advances in laboratory investigations, the production of vaccines, and other associated scientific </w:t>
      </w:r>
      <w:proofErr w:type="spellStart"/>
      <w:r w:rsidRPr="003A5EC4">
        <w:rPr>
          <w:rFonts w:ascii="Times New Roman" w:hAnsi="Times New Roman" w:cs="Times New Roman"/>
          <w:sz w:val="24"/>
          <w:szCs w:val="24"/>
        </w:rPr>
        <w:t>endeavours</w:t>
      </w:r>
      <w:proofErr w:type="spellEnd"/>
      <w:r w:rsidRPr="003A5EC4">
        <w:rPr>
          <w:rFonts w:ascii="Times New Roman" w:hAnsi="Times New Roman" w:cs="Times New Roman"/>
          <w:sz w:val="24"/>
          <w:szCs w:val="24"/>
        </w:rPr>
        <w:t xml:space="preserve"> without an attempt at understanding the diverse global societies and its people; the local, the universal and their social and cultural peculiarities. This is where the Arts/Humanities have a critical intervention to make. </w:t>
      </w:r>
    </w:p>
    <w:p w14:paraId="26A23EE3"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The medicals, scientists and technologists as health care providers of goods and services cannot go on successfully without a basic knowledge about people and societies, and the understanding of the place of geography and socio-cultural dynamics of traditions, habits, patterns and beliefs present among a group of people. These are the most remarkable drivers on how people make decisions in any society because what is considered as normal and regular behavior in a particular society can be unusual and unacceptable in some other societies. This essentializes the consideration of socio-cultural factors in the tackling of Covid-19 pandemic.</w:t>
      </w:r>
    </w:p>
    <w:p w14:paraId="395358C4"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Socio-cultural factors of necessity raise questions such as:</w:t>
      </w:r>
    </w:p>
    <w:p w14:paraId="4D8129EC" w14:textId="77777777" w:rsidR="00A3580D" w:rsidRPr="003A5EC4" w:rsidRDefault="00A3580D" w:rsidP="003A5EC4">
      <w:pPr>
        <w:pStyle w:val="ListParagraph"/>
        <w:numPr>
          <w:ilvl w:val="0"/>
          <w:numId w:val="16"/>
        </w:numPr>
        <w:jc w:val="both"/>
        <w:rPr>
          <w:rFonts w:ascii="Times New Roman" w:hAnsi="Times New Roman" w:cs="Times New Roman"/>
          <w:sz w:val="24"/>
          <w:szCs w:val="24"/>
        </w:rPr>
      </w:pPr>
      <w:r w:rsidRPr="003A5EC4">
        <w:rPr>
          <w:rFonts w:ascii="Times New Roman" w:hAnsi="Times New Roman" w:cs="Times New Roman"/>
          <w:sz w:val="24"/>
          <w:szCs w:val="24"/>
        </w:rPr>
        <w:t>What is the literacy level of the society, do the people understand the scientific explanation about Covid-19 pandemic and its scourge?</w:t>
      </w:r>
    </w:p>
    <w:p w14:paraId="6F3230F4" w14:textId="77777777" w:rsidR="00A3580D" w:rsidRPr="003A5EC4" w:rsidRDefault="00A3580D" w:rsidP="003A5EC4">
      <w:pPr>
        <w:pStyle w:val="ListParagraph"/>
        <w:numPr>
          <w:ilvl w:val="0"/>
          <w:numId w:val="16"/>
        </w:numPr>
        <w:jc w:val="both"/>
        <w:rPr>
          <w:rFonts w:ascii="Times New Roman" w:hAnsi="Times New Roman" w:cs="Times New Roman"/>
          <w:sz w:val="24"/>
          <w:szCs w:val="24"/>
        </w:rPr>
      </w:pPr>
      <w:r w:rsidRPr="003A5EC4">
        <w:rPr>
          <w:rFonts w:ascii="Times New Roman" w:hAnsi="Times New Roman" w:cs="Times New Roman"/>
          <w:sz w:val="24"/>
          <w:szCs w:val="24"/>
        </w:rPr>
        <w:t xml:space="preserve">What are the people’s perceptions and attitudes towards Covid-19 pandemic, do they understand and appreciate why there should be a change of attitude to help stem down its transmission? </w:t>
      </w:r>
    </w:p>
    <w:p w14:paraId="738CE1E5" w14:textId="32FCE8F9" w:rsidR="00A3580D" w:rsidRPr="003A5EC4" w:rsidRDefault="00A3580D" w:rsidP="003A5EC4">
      <w:pPr>
        <w:pStyle w:val="ListParagraph"/>
        <w:numPr>
          <w:ilvl w:val="0"/>
          <w:numId w:val="16"/>
        </w:numPr>
        <w:jc w:val="both"/>
        <w:rPr>
          <w:rFonts w:ascii="Times New Roman" w:hAnsi="Times New Roman" w:cs="Times New Roman"/>
          <w:sz w:val="24"/>
          <w:szCs w:val="24"/>
        </w:rPr>
      </w:pPr>
      <w:r w:rsidRPr="003A5EC4">
        <w:rPr>
          <w:rFonts w:ascii="Times New Roman" w:hAnsi="Times New Roman" w:cs="Times New Roman"/>
          <w:sz w:val="24"/>
          <w:szCs w:val="24"/>
        </w:rPr>
        <w:t xml:space="preserve">How do the people react to the Covid-19 </w:t>
      </w:r>
      <w:r w:rsidR="007E69D8" w:rsidRPr="003A5EC4">
        <w:rPr>
          <w:rFonts w:ascii="Times New Roman" w:hAnsi="Times New Roman" w:cs="Times New Roman"/>
          <w:sz w:val="24"/>
          <w:szCs w:val="24"/>
        </w:rPr>
        <w:t>public</w:t>
      </w:r>
      <w:r w:rsidRPr="003A5EC4">
        <w:rPr>
          <w:rFonts w:ascii="Times New Roman" w:hAnsi="Times New Roman" w:cs="Times New Roman"/>
          <w:sz w:val="24"/>
          <w:szCs w:val="24"/>
        </w:rPr>
        <w:t xml:space="preserve"> health measures, are the measures in agreement with their cultural practices. </w:t>
      </w:r>
    </w:p>
    <w:p w14:paraId="7EC305B3"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Culture expressed through languages, customs, values, social norms, religious beliefs, festivals and celebrations, influence of family life, education and the institutions inform how people live their lives and the choices they make. Responses to medical treatment in any society are also shaped by these socio-cultural elements. The socio-cultural theory recognizes the contributions society makes to the development of individuals, and the interactions between people and their culture. The theory suggests that human learning is largely a social process and a person’s cognitive development is largely influenced by their culture, cultural beliefs and attributes which inform people’s </w:t>
      </w:r>
      <w:proofErr w:type="spellStart"/>
      <w:r w:rsidRPr="003A5EC4">
        <w:rPr>
          <w:rFonts w:ascii="Times New Roman" w:hAnsi="Times New Roman" w:cs="Times New Roman"/>
          <w:sz w:val="24"/>
          <w:szCs w:val="24"/>
        </w:rPr>
        <w:t>behavour</w:t>
      </w:r>
      <w:proofErr w:type="spellEnd"/>
      <w:r w:rsidRPr="003A5EC4">
        <w:rPr>
          <w:rFonts w:ascii="Times New Roman" w:hAnsi="Times New Roman" w:cs="Times New Roman"/>
          <w:sz w:val="24"/>
          <w:szCs w:val="24"/>
        </w:rPr>
        <w:t xml:space="preserve"> towards Covid-19 pandemic.</w:t>
      </w:r>
    </w:p>
    <w:p w14:paraId="1ABE9971" w14:textId="77777777" w:rsidR="00A3580D" w:rsidRPr="003A5EC4" w:rsidRDefault="00A3580D"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 xml:space="preserve">Covid-19 pandemic and </w:t>
      </w:r>
      <w:proofErr w:type="spellStart"/>
      <w:r w:rsidRPr="003A5EC4">
        <w:rPr>
          <w:rFonts w:ascii="Times New Roman" w:hAnsi="Times New Roman" w:cs="Times New Roman"/>
          <w:b/>
          <w:sz w:val="24"/>
          <w:szCs w:val="24"/>
        </w:rPr>
        <w:t>Behavioural</w:t>
      </w:r>
      <w:proofErr w:type="spellEnd"/>
      <w:r w:rsidRPr="003A5EC4">
        <w:rPr>
          <w:rFonts w:ascii="Times New Roman" w:hAnsi="Times New Roman" w:cs="Times New Roman"/>
          <w:b/>
          <w:sz w:val="24"/>
          <w:szCs w:val="24"/>
        </w:rPr>
        <w:t xml:space="preserve"> Changes</w:t>
      </w:r>
    </w:p>
    <w:p w14:paraId="1D114FCE" w14:textId="2D5EE24C"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Covid-19 pandemic has made the world come together, speak together and display global solidarity in tightening up restrictions and imposing travel bans to stem transmission. The UN Secretary General, Guterres in his call for solidarity states, “we are facing a global health crisis unlike any in the 75 years history of the United Nations – one that is spreading human suffering, infecting the global economy and upending </w:t>
      </w:r>
      <w:r w:rsidR="00256F2B" w:rsidRPr="003A5EC4">
        <w:rPr>
          <w:rFonts w:ascii="Times New Roman" w:hAnsi="Times New Roman" w:cs="Times New Roman"/>
          <w:sz w:val="24"/>
          <w:szCs w:val="24"/>
        </w:rPr>
        <w:t>people’s</w:t>
      </w:r>
      <w:r w:rsidRPr="003A5EC4">
        <w:rPr>
          <w:rFonts w:ascii="Times New Roman" w:hAnsi="Times New Roman" w:cs="Times New Roman"/>
          <w:sz w:val="24"/>
          <w:szCs w:val="24"/>
        </w:rPr>
        <w:t xml:space="preserve"> lives” (Guterres, 2020). The lives of the citizens were paralyzed as they were forced to stay at home in order to stop the spread of the coronavirus disease. A lot of jobs were lost and businesses collapsed. Recovery after the lockdown measures was not easy and people had to deal with all sorts of information about the coronavirus pandemic.</w:t>
      </w:r>
    </w:p>
    <w:p w14:paraId="3C2F5DD0"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Covid-19 pandemic has also revealed the vulnerability of the global systems in protecting the environment, health and economy, and has heightened the gulf between the rich and the poor countries and has trumped up issues of race and its diverse social forces. The pandemic has also raised new and unthinkable challenges on global science education which calls for critical thinking in promoting collaborative, responsible actions and responses on Covid-19 pandemic. </w:t>
      </w:r>
    </w:p>
    <w:p w14:paraId="002ED573" w14:textId="77777777" w:rsidR="00A3580D" w:rsidRPr="003A5EC4" w:rsidRDefault="00A3580D"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Social factors affecting Attitudes and Beliefs on Covid-19 pandemic</w:t>
      </w:r>
    </w:p>
    <w:p w14:paraId="1FBF4AEF" w14:textId="46CC5CD5"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acceptance of protective measures on Covid-19 pandemic is defined largely by attitudes and beliefs of people which inform their </w:t>
      </w:r>
      <w:proofErr w:type="spellStart"/>
      <w:r w:rsidRPr="003A5EC4">
        <w:rPr>
          <w:rFonts w:ascii="Times New Roman" w:hAnsi="Times New Roman" w:cs="Times New Roman"/>
          <w:sz w:val="24"/>
          <w:szCs w:val="24"/>
        </w:rPr>
        <w:t>behaviour</w:t>
      </w:r>
      <w:proofErr w:type="spellEnd"/>
      <w:r w:rsidRPr="003A5EC4">
        <w:rPr>
          <w:rFonts w:ascii="Times New Roman" w:hAnsi="Times New Roman" w:cs="Times New Roman"/>
          <w:sz w:val="24"/>
          <w:szCs w:val="24"/>
        </w:rPr>
        <w:t xml:space="preserve">. Attitudes and beliefs are shaped by experiences and upbringing and have a powerful influence over one’s </w:t>
      </w:r>
      <w:proofErr w:type="spellStart"/>
      <w:r w:rsidRPr="003A5EC4">
        <w:rPr>
          <w:rFonts w:ascii="Times New Roman" w:hAnsi="Times New Roman" w:cs="Times New Roman"/>
          <w:sz w:val="24"/>
          <w:szCs w:val="24"/>
        </w:rPr>
        <w:t>behaviour</w:t>
      </w:r>
      <w:proofErr w:type="spellEnd"/>
      <w:r w:rsidRPr="003A5EC4">
        <w:rPr>
          <w:rFonts w:ascii="Times New Roman" w:hAnsi="Times New Roman" w:cs="Times New Roman"/>
          <w:sz w:val="24"/>
          <w:szCs w:val="24"/>
        </w:rPr>
        <w:t xml:space="preserve">. While attitudes are </w:t>
      </w:r>
      <w:r w:rsidR="0008546A" w:rsidRPr="003A5EC4">
        <w:rPr>
          <w:rFonts w:ascii="Times New Roman" w:hAnsi="Times New Roman" w:cs="Times New Roman"/>
          <w:sz w:val="24"/>
          <w:szCs w:val="24"/>
        </w:rPr>
        <w:t>enduring,</w:t>
      </w:r>
      <w:r w:rsidRPr="003A5EC4">
        <w:rPr>
          <w:rFonts w:ascii="Times New Roman" w:hAnsi="Times New Roman" w:cs="Times New Roman"/>
          <w:sz w:val="24"/>
          <w:szCs w:val="24"/>
        </w:rPr>
        <w:t xml:space="preserve"> they can also change. Attitude is at the core of how people evaluate and respond to public coronavirus measures which may be positive or negative. It may be uncertain or of a mixed feeling. Attitudes may be explicit, that which can be observed by others or implicit, that which is unconscious and not clearly defined but affect beliefs and </w:t>
      </w:r>
      <w:proofErr w:type="spellStart"/>
      <w:r w:rsidRPr="003A5EC4">
        <w:rPr>
          <w:rFonts w:ascii="Times New Roman" w:hAnsi="Times New Roman" w:cs="Times New Roman"/>
          <w:sz w:val="24"/>
          <w:szCs w:val="24"/>
        </w:rPr>
        <w:t>behaviour</w:t>
      </w:r>
      <w:proofErr w:type="spellEnd"/>
      <w:r w:rsidRPr="003A5EC4">
        <w:rPr>
          <w:rFonts w:ascii="Times New Roman" w:hAnsi="Times New Roman" w:cs="Times New Roman"/>
          <w:sz w:val="24"/>
          <w:szCs w:val="24"/>
        </w:rPr>
        <w:t xml:space="preserve">. </w:t>
      </w:r>
    </w:p>
    <w:p w14:paraId="08AA8879"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social factors comprise of what the people consider more important to them, “their needs and wants” especially the need for employment, yearning for the reduction of high cost of living and the desire for a better life. Though health is important it is not a primary concern of the greater majority of people who are young, healthy and mobile in search of jobs. People often say “Corona is not our problem, it is poverty.” The experiences of people, what they have gone through over time particularly what they have seen of governance, the corruption, insincerity and mistrust affect their trust on believing the government advocacy on the Coronavirus, a sort of confidence crisis which is a social problem. What people have seen, read or heard happening around the world, the parallel spread of false and misleading information, the ‘infodemic’ also affect their attitudes and beliefs on the coronavirus. </w:t>
      </w:r>
    </w:p>
    <w:p w14:paraId="20BE944D" w14:textId="77777777" w:rsidR="00A15565" w:rsidRDefault="00A15565" w:rsidP="00A15565">
      <w:pPr>
        <w:spacing w:after="0"/>
        <w:jc w:val="both"/>
        <w:rPr>
          <w:rFonts w:ascii="Times New Roman" w:hAnsi="Times New Roman" w:cs="Times New Roman"/>
          <w:sz w:val="24"/>
          <w:szCs w:val="24"/>
        </w:rPr>
      </w:pPr>
      <w:r>
        <w:rPr>
          <w:noProof/>
          <w:sz w:val="20"/>
          <w:szCs w:val="20"/>
        </w:rPr>
        <w:drawing>
          <wp:inline distT="0" distB="0" distL="0" distR="0" wp14:anchorId="693813FA" wp14:editId="27634D3E">
            <wp:extent cx="2052205" cy="2571750"/>
            <wp:effectExtent l="0" t="0" r="5715" b="0"/>
            <wp:docPr id="3" name="Picture 3" descr="IMG-20220224-WA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220224-WA0005"/>
                    <pic:cNvPicPr>
                      <a:picLocks noChangeAspect="1" noChangeArrowheads="1"/>
                    </pic:cNvPicPr>
                  </pic:nvPicPr>
                  <pic:blipFill>
                    <a:blip r:embed="rId66">
                      <a:extLst>
                        <a:ext uri="{28A0092B-C50C-407E-A947-70E740481C1C}">
                          <a14:useLocalDpi xmlns:a14="http://schemas.microsoft.com/office/drawing/2010/main" val="0"/>
                        </a:ext>
                      </a:extLst>
                    </a:blip>
                    <a:srcRect t="30269" r="5029" b="10892"/>
                    <a:stretch>
                      <a:fillRect/>
                    </a:stretch>
                  </pic:blipFill>
                  <pic:spPr bwMode="auto">
                    <a:xfrm>
                      <a:off x="0" y="0"/>
                      <a:ext cx="2057435" cy="2578304"/>
                    </a:xfrm>
                    <a:prstGeom prst="rect">
                      <a:avLst/>
                    </a:prstGeom>
                    <a:noFill/>
                    <a:ln>
                      <a:noFill/>
                    </a:ln>
                  </pic:spPr>
                </pic:pic>
              </a:graphicData>
            </a:graphic>
          </wp:inline>
        </w:drawing>
      </w:r>
    </w:p>
    <w:p w14:paraId="2E1CB5CC" w14:textId="66212613" w:rsidR="00A3580D" w:rsidRPr="003A5EC4" w:rsidRDefault="00A3580D" w:rsidP="00256F2B">
      <w:pPr>
        <w:jc w:val="both"/>
        <w:rPr>
          <w:rFonts w:ascii="Times New Roman" w:hAnsi="Times New Roman" w:cs="Times New Roman"/>
          <w:sz w:val="24"/>
          <w:szCs w:val="24"/>
        </w:rPr>
      </w:pPr>
      <w:r w:rsidRPr="003A5EC4">
        <w:rPr>
          <w:rFonts w:ascii="Times New Roman" w:hAnsi="Times New Roman" w:cs="Times New Roman"/>
          <w:i/>
          <w:sz w:val="24"/>
          <w:szCs w:val="24"/>
        </w:rPr>
        <w:t>A disclaimer on social media ‘infodemic’</w:t>
      </w:r>
    </w:p>
    <w:p w14:paraId="1E7719C5"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A people’s culture and cultural norms, how certain illnesses are treated within their society especially those related to pneumonia or common cold affect their perception on health and treatment. The complexity associated with coronavirus considered as deriving from complications from cold can never be fully understood in a society lacking in basic scientific literacy of germs theory. Belief is a critical element on how people think and feel about their health and health problems which also relate to their culture. This enables them to determine when, where and from whom they may seek healthcare. It also affects people’s responses and recommendations of life style change, the types of health interventions they get and adherence to treatment. These social factors affect people’s acceptance of the existence of coronavirus, compliance with its precautionary measures and acceptance of vaccination. </w:t>
      </w:r>
    </w:p>
    <w:p w14:paraId="5A24590E"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At the height of Covid-19 lockdown there was deep apprehension for spread so compliance was reasonable. The price of pharmaceutical masks rose from N50 per on to N1,000, people had to improvise with ordinary cloth and that created jobs for its hawkers. People believed the cloth type was better in terms of cost and could be washed and reused. The discomfort of wearing masks all day in our hot environment was also present, one could see all the taxi drivers using their masks to cover their mouth rather than nose. The manufacture of different types of masks came up and people purchased according to their socio-economic status, eventually, due to demands and enforcements for masks, prices also came down as varieties flooded the markets. </w:t>
      </w:r>
    </w:p>
    <w:p w14:paraId="3F795AA8" w14:textId="5BB5DCB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After the lockdown, avoiding crowded settings such as markets, schools, churches were almost impossible despite government advocacy on restrictions. In some of those places, people had to move on with their lives in what was regarded as new normal, especially as they did not see corpses arising from Covid-19 pandemic litter the streets. In informal settings people did not bother much about physical distancing, in formal settings it was observed to some extent. In schools, parties, weddings and so on, people for the first time were restrained from the usual warm embrace and </w:t>
      </w:r>
      <w:r w:rsidR="00256F2B" w:rsidRPr="003A5EC4">
        <w:rPr>
          <w:rFonts w:ascii="Times New Roman" w:hAnsi="Times New Roman" w:cs="Times New Roman"/>
          <w:sz w:val="24"/>
          <w:szCs w:val="24"/>
        </w:rPr>
        <w:t>handshakes</w:t>
      </w:r>
      <w:r w:rsidRPr="003A5EC4">
        <w:rPr>
          <w:rFonts w:ascii="Times New Roman" w:hAnsi="Times New Roman" w:cs="Times New Roman"/>
          <w:sz w:val="24"/>
          <w:szCs w:val="24"/>
        </w:rPr>
        <w:t xml:space="preserve">, as new forms of greetings that did not expose the body emerged. The production and sales of hand sanitizers and its uses in public and private settings became a norm. Hand washing installations of plastic buckets dotted some places in the absence of efficient public water systems. </w:t>
      </w:r>
    </w:p>
    <w:p w14:paraId="2D97C071"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Arts/Humanities disciplines can be used as critical thinking instruments in countering misinformation about coronavirus and influencing people’s attitudes, beliefs and </w:t>
      </w:r>
      <w:proofErr w:type="spellStart"/>
      <w:r w:rsidRPr="003A5EC4">
        <w:rPr>
          <w:rFonts w:ascii="Times New Roman" w:hAnsi="Times New Roman" w:cs="Times New Roman"/>
          <w:sz w:val="24"/>
          <w:szCs w:val="24"/>
        </w:rPr>
        <w:t>behaviours</w:t>
      </w:r>
      <w:proofErr w:type="spellEnd"/>
      <w:r w:rsidRPr="003A5EC4">
        <w:rPr>
          <w:rFonts w:ascii="Times New Roman" w:hAnsi="Times New Roman" w:cs="Times New Roman"/>
          <w:sz w:val="24"/>
          <w:szCs w:val="24"/>
        </w:rPr>
        <w:t xml:space="preserve"> positively in complying with coronavirus safety measures and vaccination as a way of preventing the spread of the virus. The measures will entail using the Arts/Humanities disciplines to dispel the conspiracy theories of wild ideas and unsubstantiated claims about Covid-19 pandemic circulating in the mainstream and social media. This according to Romer and </w:t>
      </w:r>
      <w:proofErr w:type="spellStart"/>
      <w:r w:rsidRPr="003A5EC4">
        <w:rPr>
          <w:rFonts w:ascii="Times New Roman" w:hAnsi="Times New Roman" w:cs="Times New Roman"/>
          <w:sz w:val="24"/>
          <w:szCs w:val="24"/>
        </w:rPr>
        <w:t>Tamieson</w:t>
      </w:r>
      <w:proofErr w:type="spellEnd"/>
      <w:r w:rsidRPr="003A5EC4">
        <w:rPr>
          <w:rFonts w:ascii="Times New Roman" w:hAnsi="Times New Roman" w:cs="Times New Roman"/>
          <w:sz w:val="24"/>
          <w:szCs w:val="24"/>
        </w:rPr>
        <w:t xml:space="preserve"> (2020) will require continuous relay of information on media and politically conservative outlets which support Covid-related conspiracy theories. The conspiracy theory applies everywhere and can have negative consequences on preventive actions and vaccinations. </w:t>
      </w:r>
    </w:p>
    <w:p w14:paraId="31BE679F"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Arts/Humanities instruments include the use of various media communication outlets such as radio, television, advertising billboards, electronic media boards and the traditional town crier mode. The use of the visual arts media, art exhibitions, installations, newspaper cartoons, poster designs, illustrations and performance. The use of ethics, moral or religious persuasion to appeal to Christians, Muslims and traditional worshippers to see reasons and comply with Covid-19 safety measures and vaccination based on how the pandemic is ravaging many countries. The use of musical performance, mime, drama, songs, poetry, street theatre, short stories, and as may be entwined with various local indigenous languages for effective communication of the safety measures and vaccination especially at the local level. Foreign languages with presence in Nigeria such as French and Arabic could also be deployed as a medium for reaching out to the people. All these Arts/Humanities, instruments are classical conditioning tools useful in dispelling hypothesized conspiracies on safety of vaccines, perceptions of threats, distrust of government, doubts on scientific progress and confidence crisis capable of lowering people’s preventive actions and vaccination. </w:t>
      </w:r>
    </w:p>
    <w:p w14:paraId="709A1DEB" w14:textId="77777777" w:rsidR="00A3580D" w:rsidRPr="003A5EC4" w:rsidRDefault="00A3580D" w:rsidP="003A5EC4">
      <w:pPr>
        <w:spacing w:after="0"/>
        <w:jc w:val="both"/>
        <w:rPr>
          <w:rFonts w:ascii="Times New Roman" w:hAnsi="Times New Roman" w:cs="Times New Roman"/>
          <w:sz w:val="24"/>
          <w:szCs w:val="24"/>
        </w:rPr>
      </w:pPr>
      <w:r w:rsidRPr="003A5EC4">
        <w:rPr>
          <w:rFonts w:ascii="Times New Roman" w:hAnsi="Times New Roman" w:cs="Times New Roman"/>
          <w:noProof/>
          <w:sz w:val="24"/>
          <w:szCs w:val="24"/>
        </w:rPr>
        <w:drawing>
          <wp:inline distT="0" distB="0" distL="0" distR="0" wp14:anchorId="05C1CFE7" wp14:editId="775174BB">
            <wp:extent cx="3295650" cy="1800225"/>
            <wp:effectExtent l="0" t="0" r="0" b="9525"/>
            <wp:docPr id="1" name="Picture 1" descr="IMG-20220228-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220228-WA0015"/>
                    <pic:cNvPicPr>
                      <a:picLocks noChangeAspect="1" noChangeArrowheads="1"/>
                    </pic:cNvPicPr>
                  </pic:nvPicPr>
                  <pic:blipFill>
                    <a:blip r:embed="rId67">
                      <a:extLst>
                        <a:ext uri="{28A0092B-C50C-407E-A947-70E740481C1C}">
                          <a14:useLocalDpi xmlns:a14="http://schemas.microsoft.com/office/drawing/2010/main" val="0"/>
                        </a:ext>
                      </a:extLst>
                    </a:blip>
                    <a:srcRect t="2766"/>
                    <a:stretch>
                      <a:fillRect/>
                    </a:stretch>
                  </pic:blipFill>
                  <pic:spPr bwMode="auto">
                    <a:xfrm>
                      <a:off x="0" y="0"/>
                      <a:ext cx="3295650" cy="1800225"/>
                    </a:xfrm>
                    <a:prstGeom prst="rect">
                      <a:avLst/>
                    </a:prstGeom>
                    <a:noFill/>
                    <a:ln>
                      <a:noFill/>
                    </a:ln>
                  </pic:spPr>
                </pic:pic>
              </a:graphicData>
            </a:graphic>
          </wp:inline>
        </w:drawing>
      </w:r>
    </w:p>
    <w:p w14:paraId="637AB46F" w14:textId="77777777" w:rsidR="00A3580D" w:rsidRPr="003A5EC4" w:rsidRDefault="00A3580D" w:rsidP="003A5EC4">
      <w:pPr>
        <w:ind w:left="1890" w:right="1917"/>
        <w:jc w:val="both"/>
        <w:rPr>
          <w:rFonts w:ascii="Times New Roman" w:hAnsi="Times New Roman" w:cs="Times New Roman"/>
          <w:i/>
          <w:sz w:val="24"/>
          <w:szCs w:val="24"/>
        </w:rPr>
      </w:pPr>
      <w:r w:rsidRPr="003A5EC4">
        <w:rPr>
          <w:rFonts w:ascii="Times New Roman" w:hAnsi="Times New Roman" w:cs="Times New Roman"/>
          <w:i/>
          <w:sz w:val="24"/>
          <w:szCs w:val="24"/>
        </w:rPr>
        <w:t xml:space="preserve">Critical thinking expressed in visuals concepts showing reactions to vaccination. Art is a change agent and can be used to influence people’s </w:t>
      </w:r>
      <w:proofErr w:type="spellStart"/>
      <w:r w:rsidRPr="003A5EC4">
        <w:rPr>
          <w:rFonts w:ascii="Times New Roman" w:hAnsi="Times New Roman" w:cs="Times New Roman"/>
          <w:i/>
          <w:sz w:val="24"/>
          <w:szCs w:val="24"/>
        </w:rPr>
        <w:t>behaviour</w:t>
      </w:r>
      <w:proofErr w:type="spellEnd"/>
      <w:r w:rsidRPr="003A5EC4">
        <w:rPr>
          <w:rFonts w:ascii="Times New Roman" w:hAnsi="Times New Roman" w:cs="Times New Roman"/>
          <w:i/>
          <w:sz w:val="24"/>
          <w:szCs w:val="24"/>
        </w:rPr>
        <w:t xml:space="preserve"> </w:t>
      </w:r>
      <w:proofErr w:type="spellStart"/>
      <w:r w:rsidRPr="003A5EC4">
        <w:rPr>
          <w:rFonts w:ascii="Times New Roman" w:hAnsi="Times New Roman" w:cs="Times New Roman"/>
          <w:i/>
          <w:sz w:val="24"/>
          <w:szCs w:val="24"/>
        </w:rPr>
        <w:t>favourably</w:t>
      </w:r>
      <w:proofErr w:type="spellEnd"/>
      <w:r w:rsidRPr="003A5EC4">
        <w:rPr>
          <w:rFonts w:ascii="Times New Roman" w:hAnsi="Times New Roman" w:cs="Times New Roman"/>
          <w:i/>
          <w:sz w:val="24"/>
          <w:szCs w:val="24"/>
        </w:rPr>
        <w:t>.</w:t>
      </w:r>
    </w:p>
    <w:p w14:paraId="7568EE19" w14:textId="77777777" w:rsidR="00A3580D" w:rsidRPr="003A5EC4" w:rsidRDefault="00A3580D"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 xml:space="preserve">Cultural and Environmental factors that affect </w:t>
      </w:r>
      <w:proofErr w:type="spellStart"/>
      <w:r w:rsidRPr="003A5EC4">
        <w:rPr>
          <w:rFonts w:ascii="Times New Roman" w:hAnsi="Times New Roman" w:cs="Times New Roman"/>
          <w:b/>
          <w:sz w:val="24"/>
          <w:szCs w:val="24"/>
        </w:rPr>
        <w:t>Behaviour</w:t>
      </w:r>
      <w:proofErr w:type="spellEnd"/>
      <w:r w:rsidRPr="003A5EC4">
        <w:rPr>
          <w:rFonts w:ascii="Times New Roman" w:hAnsi="Times New Roman" w:cs="Times New Roman"/>
          <w:b/>
          <w:sz w:val="24"/>
          <w:szCs w:val="24"/>
        </w:rPr>
        <w:t xml:space="preserve"> towards Covid-19 pandemic</w:t>
      </w:r>
    </w:p>
    <w:p w14:paraId="558324E0"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Environment and culture are inseparable as the theory of environmental determinism explains that people adapt their way of life and </w:t>
      </w:r>
      <w:proofErr w:type="spellStart"/>
      <w:r w:rsidRPr="003A5EC4">
        <w:rPr>
          <w:rFonts w:ascii="Times New Roman" w:hAnsi="Times New Roman" w:cs="Times New Roman"/>
          <w:sz w:val="24"/>
          <w:szCs w:val="24"/>
        </w:rPr>
        <w:t>behaviours</w:t>
      </w:r>
      <w:proofErr w:type="spellEnd"/>
      <w:r w:rsidRPr="003A5EC4">
        <w:rPr>
          <w:rFonts w:ascii="Times New Roman" w:hAnsi="Times New Roman" w:cs="Times New Roman"/>
          <w:sz w:val="24"/>
          <w:szCs w:val="24"/>
        </w:rPr>
        <w:t xml:space="preserve"> to survive in their unique environment. This explains how cultures develop as adaptations to the environment, followed by traditions and norms that assist people’s survival. Cultural and environmental factors that affect people’s attitudes, beliefs and </w:t>
      </w:r>
      <w:proofErr w:type="spellStart"/>
      <w:r w:rsidRPr="003A5EC4">
        <w:rPr>
          <w:rFonts w:ascii="Times New Roman" w:hAnsi="Times New Roman" w:cs="Times New Roman"/>
          <w:sz w:val="24"/>
          <w:szCs w:val="24"/>
        </w:rPr>
        <w:t>behaviour</w:t>
      </w:r>
      <w:proofErr w:type="spellEnd"/>
      <w:r w:rsidRPr="003A5EC4">
        <w:rPr>
          <w:rFonts w:ascii="Times New Roman" w:hAnsi="Times New Roman" w:cs="Times New Roman"/>
          <w:sz w:val="24"/>
          <w:szCs w:val="24"/>
        </w:rPr>
        <w:t xml:space="preserve"> towards the Covid-19 pandemic include influences of religion, family life, education and social systems which include language, customs, norms and values as social conditioning learned and shared by society and transmitted from generation to generation. Other environmental factors that are not purely exclusive include physical features of landforms, climate, vegetation, temperature, population density and parasites. These environmental and cultural factors conditions and influences the personality of an individual, potentially affecting their attitude, disposition, </w:t>
      </w:r>
      <w:proofErr w:type="spellStart"/>
      <w:r w:rsidRPr="003A5EC4">
        <w:rPr>
          <w:rFonts w:ascii="Times New Roman" w:hAnsi="Times New Roman" w:cs="Times New Roman"/>
          <w:sz w:val="24"/>
          <w:szCs w:val="24"/>
        </w:rPr>
        <w:t>behaviours</w:t>
      </w:r>
      <w:proofErr w:type="spellEnd"/>
      <w:r w:rsidRPr="003A5EC4">
        <w:rPr>
          <w:rFonts w:ascii="Times New Roman" w:hAnsi="Times New Roman" w:cs="Times New Roman"/>
          <w:sz w:val="24"/>
          <w:szCs w:val="24"/>
        </w:rPr>
        <w:t>, decision and activities.</w:t>
      </w:r>
    </w:p>
    <w:p w14:paraId="232A7F84"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In our society where literacy level is still very low, it is difficult for people to understand the scientific explanations about the Coronavirus disease and its scourge.  People tend to look at health issues from the point of view of religious beliefs, vain speculations and on the basis of superstition of magical or mystical circumstances. Science education is still very low, germs theory of diseases </w:t>
      </w:r>
      <w:proofErr w:type="gramStart"/>
      <w:r w:rsidRPr="003A5EC4">
        <w:rPr>
          <w:rFonts w:ascii="Times New Roman" w:hAnsi="Times New Roman" w:cs="Times New Roman"/>
          <w:sz w:val="24"/>
          <w:szCs w:val="24"/>
        </w:rPr>
        <w:t>are</w:t>
      </w:r>
      <w:proofErr w:type="gramEnd"/>
      <w:r w:rsidRPr="003A5EC4">
        <w:rPr>
          <w:rFonts w:ascii="Times New Roman" w:hAnsi="Times New Roman" w:cs="Times New Roman"/>
          <w:sz w:val="24"/>
          <w:szCs w:val="24"/>
        </w:rPr>
        <w:t xml:space="preserve"> never known, so matters of health are based on long standing cultural practices of trial and error and beliefs. Environmental and hereditary factors that influence severity of diseases are also not scientifically understood.</w:t>
      </w:r>
    </w:p>
    <w:p w14:paraId="306AB223" w14:textId="1CCA8C22"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In a society such as ours, it would be difficult to expect people to have full acceptance, understanding and compliance on Covid-19 pandemic and its public health safety measures in the absence of a scientifically valid knowledge about viruses as discovered under germs theory. As a </w:t>
      </w:r>
      <w:r w:rsidR="0008546A" w:rsidRPr="003A5EC4">
        <w:rPr>
          <w:rFonts w:ascii="Times New Roman" w:hAnsi="Times New Roman" w:cs="Times New Roman"/>
          <w:sz w:val="24"/>
          <w:szCs w:val="24"/>
        </w:rPr>
        <w:t>result,</w:t>
      </w:r>
      <w:r w:rsidRPr="003A5EC4">
        <w:rPr>
          <w:rFonts w:ascii="Times New Roman" w:hAnsi="Times New Roman" w:cs="Times New Roman"/>
          <w:sz w:val="24"/>
          <w:szCs w:val="24"/>
        </w:rPr>
        <w:t xml:space="preserve"> most people do not believe that coronavirus exists. The health workers in hospitals who have handled few cases still speculate and find it difficult to accept vaccination. Some of them have argued that it is a temperate region disease that our tropical hot climate is not </w:t>
      </w:r>
      <w:proofErr w:type="spellStart"/>
      <w:r w:rsidRPr="003A5EC4">
        <w:rPr>
          <w:rFonts w:ascii="Times New Roman" w:hAnsi="Times New Roman" w:cs="Times New Roman"/>
          <w:sz w:val="24"/>
          <w:szCs w:val="24"/>
        </w:rPr>
        <w:t>favourable</w:t>
      </w:r>
      <w:proofErr w:type="spellEnd"/>
      <w:r w:rsidRPr="003A5EC4">
        <w:rPr>
          <w:rFonts w:ascii="Times New Roman" w:hAnsi="Times New Roman" w:cs="Times New Roman"/>
          <w:sz w:val="24"/>
          <w:szCs w:val="24"/>
        </w:rPr>
        <w:t xml:space="preserve"> for the virus to survive, and they believe that is why we are not experiencing large numbers of deaths as seen and reported on Western media like CNN International, BBC world news, VOA and other media outlets.  They are unconsciously adopting the theory of environmental determinism which uncovers the relationship of organisms to the environment. </w:t>
      </w:r>
    </w:p>
    <w:p w14:paraId="0840B1A0"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People believe that in our situation what is experienced is mere reeling of statistics on numbers of deaths and reported cases in each state, without live coverage of such cases on television. People have not experienced accounts of deaths in their </w:t>
      </w:r>
      <w:proofErr w:type="spellStart"/>
      <w:r w:rsidRPr="003A5EC4">
        <w:rPr>
          <w:rFonts w:ascii="Times New Roman" w:hAnsi="Times New Roman" w:cs="Times New Roman"/>
          <w:sz w:val="24"/>
          <w:szCs w:val="24"/>
        </w:rPr>
        <w:t>neighbourhoods</w:t>
      </w:r>
      <w:proofErr w:type="spellEnd"/>
      <w:r w:rsidRPr="003A5EC4">
        <w:rPr>
          <w:rFonts w:ascii="Times New Roman" w:hAnsi="Times New Roman" w:cs="Times New Roman"/>
          <w:sz w:val="24"/>
          <w:szCs w:val="24"/>
        </w:rPr>
        <w:t xml:space="preserve"> and as such cannot testify to the reality of coronavirus cases as having practical existence. The result is that people make jokes about Covid-19 precautionary measures, and are non-compliant and do not want to be vaccinated. Most people would prefer to go for testing if the facilities were readily available, rather than accept vaccinations that they are not sure of its potency and side effects. </w:t>
      </w:r>
    </w:p>
    <w:p w14:paraId="34EAF07D"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Against this background there has been a lot of fake news covering all aspects of the pandemic which has spread rapidly through the social media creating confusion and misinformation which the World Health Organization has described as “massive infodemic”. Some people have argued scientifically, some sociologically others politically on the Covid-19 pandemic. They have also queried the speed with which vaccines were produced contrary to its epidemiological tradition. Thinking in a binary way people have tended to lump the government and the Western world as oppressors on the Covid-19 pandemic causing more frustrations and mistrust, particularly the attempt to impose vaccination on people without their right to take decision on what affects them.</w:t>
      </w:r>
    </w:p>
    <w:p w14:paraId="3418A914"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Some years back I was on board ADC airline and we were about to take off when a lady I suspect was an African American had no seat for her little baby paid for. The air craft was fully booked. She complained and one of the airways personnel was trying to pacify her not to worry. She screamed and said no, that incase of oxygen failure, so she would watch her child suffocate to death. There was a spontaneous loud chorus from majority of the passengers “No oh! We don’t pray for that”. She asserted her position that she would rather go down than accept the condition. She was immediately transferred to first class. The point is, coming from a scientifically advanced country she knew what she was saying, she understood mechanical failures which also imply that one should not leave things to chance but take safety measures. The mostly Nigerian passengers on board did not quite appreciate her point of view, they felt it was a matter of belief and prayers. They would rather wish nothing goes wrong than take safety measures. That is the limitation lack of scientific knowledge and differences in environment impose on people, and it applies on health and safety measures as in the case of coronavirus. </w:t>
      </w:r>
    </w:p>
    <w:p w14:paraId="311B2A8D" w14:textId="5FEB2B0F"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Diseases perception are important determinants of </w:t>
      </w:r>
      <w:proofErr w:type="spellStart"/>
      <w:r w:rsidRPr="003A5EC4">
        <w:rPr>
          <w:rFonts w:ascii="Times New Roman" w:hAnsi="Times New Roman" w:cs="Times New Roman"/>
          <w:sz w:val="24"/>
          <w:szCs w:val="24"/>
        </w:rPr>
        <w:t>behaviour</w:t>
      </w:r>
      <w:proofErr w:type="spellEnd"/>
      <w:r w:rsidRPr="003A5EC4">
        <w:rPr>
          <w:rFonts w:ascii="Times New Roman" w:hAnsi="Times New Roman" w:cs="Times New Roman"/>
          <w:sz w:val="24"/>
          <w:szCs w:val="24"/>
        </w:rPr>
        <w:t xml:space="preserve"> and outcomes such as adhering to treatments, functional recovery and dysfunctional illness perceptions. According to </w:t>
      </w:r>
      <w:proofErr w:type="spellStart"/>
      <w:r w:rsidRPr="003A5EC4">
        <w:rPr>
          <w:rFonts w:ascii="Times New Roman" w:hAnsi="Times New Roman" w:cs="Times New Roman"/>
          <w:sz w:val="24"/>
          <w:szCs w:val="24"/>
        </w:rPr>
        <w:t>Bansaksen</w:t>
      </w:r>
      <w:proofErr w:type="spellEnd"/>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et al</w:t>
      </w:r>
      <w:r w:rsidRPr="003A5EC4">
        <w:rPr>
          <w:rFonts w:ascii="Times New Roman" w:hAnsi="Times New Roman" w:cs="Times New Roman"/>
          <w:sz w:val="24"/>
          <w:szCs w:val="24"/>
        </w:rPr>
        <w:t xml:space="preserve"> (2015) it </w:t>
      </w:r>
      <w:r w:rsidR="00A15565" w:rsidRPr="003A5EC4">
        <w:rPr>
          <w:rFonts w:ascii="Times New Roman" w:hAnsi="Times New Roman" w:cs="Times New Roman"/>
          <w:sz w:val="24"/>
          <w:szCs w:val="24"/>
        </w:rPr>
        <w:t>includes</w:t>
      </w:r>
      <w:r w:rsidRPr="003A5EC4">
        <w:rPr>
          <w:rFonts w:ascii="Times New Roman" w:hAnsi="Times New Roman" w:cs="Times New Roman"/>
          <w:sz w:val="24"/>
          <w:szCs w:val="24"/>
        </w:rPr>
        <w:t xml:space="preserve"> positive and negative illness beliefs that can influence the ability to cope with a disease and to perceive it as manageable or threatening. Disease perception deals with a people’s health beliefs, what they believe about their health, what they consider as the cause of their illness and ways to overcome the illness. These beliefs according to </w:t>
      </w:r>
      <w:proofErr w:type="spellStart"/>
      <w:r w:rsidRPr="003A5EC4">
        <w:rPr>
          <w:rFonts w:ascii="Times New Roman" w:hAnsi="Times New Roman" w:cs="Times New Roman"/>
          <w:sz w:val="24"/>
          <w:szCs w:val="24"/>
        </w:rPr>
        <w:t>Weinnman</w:t>
      </w:r>
      <w:proofErr w:type="spellEnd"/>
      <w:r w:rsidRPr="003A5EC4">
        <w:rPr>
          <w:rFonts w:ascii="Times New Roman" w:hAnsi="Times New Roman" w:cs="Times New Roman"/>
          <w:sz w:val="24"/>
          <w:szCs w:val="24"/>
        </w:rPr>
        <w:t xml:space="preserve"> and Petrie (1997) are culturally determined and together form a larger health belief </w:t>
      </w:r>
      <w:r w:rsidR="00A15565" w:rsidRPr="003A5EC4">
        <w:rPr>
          <w:rFonts w:ascii="Times New Roman" w:hAnsi="Times New Roman" w:cs="Times New Roman"/>
          <w:sz w:val="24"/>
          <w:szCs w:val="24"/>
        </w:rPr>
        <w:t>system</w:t>
      </w:r>
      <w:r w:rsidRPr="003A5EC4">
        <w:rPr>
          <w:rFonts w:ascii="Times New Roman" w:hAnsi="Times New Roman" w:cs="Times New Roman"/>
          <w:sz w:val="24"/>
          <w:szCs w:val="24"/>
        </w:rPr>
        <w:t xml:space="preserve">. The diseases perception also </w:t>
      </w:r>
      <w:proofErr w:type="gramStart"/>
      <w:r w:rsidRPr="003A5EC4">
        <w:rPr>
          <w:rFonts w:ascii="Times New Roman" w:hAnsi="Times New Roman" w:cs="Times New Roman"/>
          <w:sz w:val="24"/>
          <w:szCs w:val="24"/>
        </w:rPr>
        <w:t>affect</w:t>
      </w:r>
      <w:proofErr w:type="gramEnd"/>
      <w:r w:rsidRPr="003A5EC4">
        <w:rPr>
          <w:rFonts w:ascii="Times New Roman" w:hAnsi="Times New Roman" w:cs="Times New Roman"/>
          <w:sz w:val="24"/>
          <w:szCs w:val="24"/>
        </w:rPr>
        <w:t xml:space="preserve"> individual experiences and how they mentally frame living with a disease.</w:t>
      </w:r>
    </w:p>
    <w:p w14:paraId="7A3C253B"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coronavirus which presents like pneumonia or common cold symptoms have compelled people to seek cultural negotiations as solutions to primary prevention of the virus. In the absence of surveillance and response measures in Cross River State where people could go and be tested, home remedies have provided an alternative treatment as severe cases of cold and cough have been feared or suspected to be coronavirus. People tend to resort to some culturally prescribed ways of taking alligator pepper, bitter kola, ginger and hot leaves. Some persons mixed gin with roots and herbs and put it into a bottle to ferment, and take a glass shot daily. Some others combine lime, ginger, garlic and lemon to boil and inhale the steam. Some also take lemon grass as tea. These culturally perceived ways and responses to the Covid-19 pandemic affect people’s </w:t>
      </w:r>
      <w:proofErr w:type="spellStart"/>
      <w:r w:rsidRPr="003A5EC4">
        <w:rPr>
          <w:rFonts w:ascii="Times New Roman" w:hAnsi="Times New Roman" w:cs="Times New Roman"/>
          <w:sz w:val="24"/>
          <w:szCs w:val="24"/>
        </w:rPr>
        <w:t>behaviour</w:t>
      </w:r>
      <w:proofErr w:type="spellEnd"/>
      <w:r w:rsidRPr="003A5EC4">
        <w:rPr>
          <w:rFonts w:ascii="Times New Roman" w:hAnsi="Times New Roman" w:cs="Times New Roman"/>
          <w:sz w:val="24"/>
          <w:szCs w:val="24"/>
        </w:rPr>
        <w:t xml:space="preserve"> and acceptance of the prescribed safety measures and vaccination. </w:t>
      </w:r>
    </w:p>
    <w:p w14:paraId="706D499B"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The cultural and environmental consequences that affect people’s perception about Covid-19 pandemic include living in slum conditions and poverty without access to quality information and good sanitary conditions, lack of good medical care and opportunities for checkups, inadequate educational opportunities and occupational pressures that have not allowed them time to attend to their health needs. These are determinants on how health and illnesses are shaped, experienced and understood in terms of the global, historical and political forces.</w:t>
      </w:r>
    </w:p>
    <w:p w14:paraId="2BADC535"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There are micro and macro political forces on how people in different regions and cultures perceive Covid-19 as a disease, its safety measures and vaccination. Generally, people at the local level believe that the vaccines are meant to put on hold Africa’s rapidly growing population and to stem down the tides of migration from Africa to Europe in search of greener pastures with attendant social consequences. Some of the conspiracy theories have accused WHO as an instrument controlled by the Western powers to depopulate Africa. This has been negatively promoted in the social media, and has caused suspicion in people’s minds causing them to query the efficacy or authenticity of the vaccines.</w:t>
      </w:r>
    </w:p>
    <w:p w14:paraId="44734C82" w14:textId="3C1EFCB1"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Governments at various levels have tried to enforce compliance on Covid-19 safety measures and have threatened sanctions. Lately, the federal government gave directive that all public servants must produce evidence of being vaccinated before access into their offices. There seem to be a relapse and partial compliance on all these measures. People believe strongly that coronavirus disease was imported due to forces of globalizations, especially people traveling in and out of Nigeria who have the means to travel. A few weeks </w:t>
      </w:r>
      <w:r w:rsidR="0008546A" w:rsidRPr="003A5EC4">
        <w:rPr>
          <w:rFonts w:ascii="Times New Roman" w:hAnsi="Times New Roman" w:cs="Times New Roman"/>
          <w:sz w:val="24"/>
          <w:szCs w:val="24"/>
        </w:rPr>
        <w:t>ago,</w:t>
      </w:r>
      <w:r w:rsidRPr="003A5EC4">
        <w:rPr>
          <w:rFonts w:ascii="Times New Roman" w:hAnsi="Times New Roman" w:cs="Times New Roman"/>
          <w:sz w:val="24"/>
          <w:szCs w:val="24"/>
        </w:rPr>
        <w:t xml:space="preserve"> in the month of January, National Television Network (NTA), on its 9.00pm network news announced that the number of inbound travelers who tested positive to Covid-19 have risen from 16,000 to 18,000 persons. Coronavirus is perceived as an urban disease and as a ‘big man sickness’ especially with media reports on high profile cases who have gone into isolation, treated or died. Citizens who are not travelling and do not have the opportunity to travel do not feel threatened and are not eager to be vaccinated. Only those seeking to travel out of the country are in need of being vaccinated as a matter of necessity since it is an international standard requirement for all international travelers. (Parsons, 1937).</w:t>
      </w:r>
    </w:p>
    <w:p w14:paraId="164AF14B"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social action theory of </w:t>
      </w:r>
      <w:proofErr w:type="spellStart"/>
      <w:r w:rsidRPr="003A5EC4">
        <w:rPr>
          <w:rFonts w:ascii="Times New Roman" w:hAnsi="Times New Roman" w:cs="Times New Roman"/>
          <w:sz w:val="24"/>
          <w:szCs w:val="24"/>
        </w:rPr>
        <w:t>‘cause</w:t>
      </w:r>
      <w:proofErr w:type="spellEnd"/>
      <w:r w:rsidRPr="003A5EC4">
        <w:rPr>
          <w:rFonts w:ascii="Times New Roman" w:hAnsi="Times New Roman" w:cs="Times New Roman"/>
          <w:sz w:val="24"/>
          <w:szCs w:val="24"/>
        </w:rPr>
        <w:t xml:space="preserve"> and effect’ explains the mistrust between the people and the government. A lot of people have argued and doubted the whole idea of Covid-19 as a scam. They believe the government is using it as a ploy to attract funds from donor countries, WHO and other international donors. This group of people do not believe that coronavirus is real. They also speculated that the budgetary allocation for 2020 projects was diverted on the grounds of combating the spread of coronavirus. It is noteworthy, that the foodstuffs and monies provided by the federal government as palliatives to cushion the sufferings of people during the lock-down and its aftermaths did not get to the people in Calabar, and some other states as evidently revealed by the ENDSARS riots which broke into warehouses where the foodstuffs were housed.</w:t>
      </w:r>
    </w:p>
    <w:p w14:paraId="54178A75"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In such a circumstance it will be very difficult to sway people’s opinions, thoughts, feelings and </w:t>
      </w:r>
      <w:proofErr w:type="spellStart"/>
      <w:r w:rsidRPr="003A5EC4">
        <w:rPr>
          <w:rFonts w:ascii="Times New Roman" w:hAnsi="Times New Roman" w:cs="Times New Roman"/>
          <w:sz w:val="24"/>
          <w:szCs w:val="24"/>
        </w:rPr>
        <w:t>behaviours</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favourably</w:t>
      </w:r>
      <w:proofErr w:type="spellEnd"/>
      <w:r w:rsidRPr="003A5EC4">
        <w:rPr>
          <w:rFonts w:ascii="Times New Roman" w:hAnsi="Times New Roman" w:cs="Times New Roman"/>
          <w:sz w:val="24"/>
          <w:szCs w:val="24"/>
        </w:rPr>
        <w:t xml:space="preserve"> towards the government. The actions of the government have necessitated and deepened the mistrust people have for those in government. The people have also imagined that humongous amounts of money could possibly have been spent by the Nigerian Centre for Disease Control (NCDC) on media campaigns and text messages sent to people all over the country to abide by the precautionary measures against transmission of coronavirus and be vaccinated.</w:t>
      </w:r>
    </w:p>
    <w:p w14:paraId="26279DE5"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Human </w:t>
      </w:r>
      <w:proofErr w:type="spellStart"/>
      <w:r w:rsidRPr="003A5EC4">
        <w:rPr>
          <w:rFonts w:ascii="Times New Roman" w:hAnsi="Times New Roman" w:cs="Times New Roman"/>
          <w:sz w:val="24"/>
          <w:szCs w:val="24"/>
        </w:rPr>
        <w:t>behavour</w:t>
      </w:r>
      <w:proofErr w:type="spellEnd"/>
      <w:r w:rsidRPr="003A5EC4">
        <w:rPr>
          <w:rFonts w:ascii="Times New Roman" w:hAnsi="Times New Roman" w:cs="Times New Roman"/>
          <w:sz w:val="24"/>
          <w:szCs w:val="24"/>
        </w:rPr>
        <w:t xml:space="preserve"> is also affected by context, the happening at a given time, the nature of the environment and the response of people in terms of their culture, politics, standard of living and global standing. In the production, and distribution of vaccines, the world </w:t>
      </w:r>
      <w:proofErr w:type="gramStart"/>
      <w:r w:rsidRPr="003A5EC4">
        <w:rPr>
          <w:rFonts w:ascii="Times New Roman" w:hAnsi="Times New Roman" w:cs="Times New Roman"/>
          <w:sz w:val="24"/>
          <w:szCs w:val="24"/>
        </w:rPr>
        <w:t>have</w:t>
      </w:r>
      <w:proofErr w:type="gramEnd"/>
      <w:r w:rsidRPr="003A5EC4">
        <w:rPr>
          <w:rFonts w:ascii="Times New Roman" w:hAnsi="Times New Roman" w:cs="Times New Roman"/>
          <w:sz w:val="24"/>
          <w:szCs w:val="24"/>
        </w:rPr>
        <w:t xml:space="preserve"> experienced some form of racial stratification, inequalities and insufficient distribution of vaccines especially to the global minorities of the third world countries, particularly Africa. This has elicited cognitive bias among those living in Africa and other third world regions. It is good news that WHO have listed six African countries to receive technology to produce Covid-19 vaccines, namely Nigeria, South Africa, Egypt, Senegal, Tunisia and Kenya. (Voice of America, 2022). </w:t>
      </w:r>
    </w:p>
    <w:p w14:paraId="58E1298A" w14:textId="77777777" w:rsidR="00A3580D" w:rsidRPr="003A5EC4" w:rsidRDefault="00A3580D" w:rsidP="003A5EC4">
      <w:pPr>
        <w:jc w:val="both"/>
        <w:rPr>
          <w:rFonts w:ascii="Times New Roman" w:hAnsi="Times New Roman" w:cs="Times New Roman"/>
          <w:b/>
          <w:sz w:val="24"/>
          <w:szCs w:val="24"/>
        </w:rPr>
      </w:pPr>
      <w:r w:rsidRPr="003A5EC4">
        <w:rPr>
          <w:rFonts w:ascii="Times New Roman" w:hAnsi="Times New Roman" w:cs="Times New Roman"/>
          <w:b/>
          <w:sz w:val="24"/>
          <w:szCs w:val="24"/>
        </w:rPr>
        <w:t xml:space="preserve">Conclusion </w:t>
      </w:r>
    </w:p>
    <w:p w14:paraId="51037AAF"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When Socrates set the foundation for “critical thinking” and John Dewey introduced the term despite time that separates them, their main idea was to distil the relevant from the irrelevant by way of analyzing facts, evidence, observations and arguments upon which valid judgments could be based. This paper relies on observations and interviews drawn from critical thinking tools in the Arts/Humanities to assess the socio-cultural perspectives on Covid-19 pandemic within Calabar metropolis. It therefore concludes that people should play down on the hypothesized conspiracies, misinformation and irrational thoughts about coronavirus and accept the empirical scientific evidence provided by World Health Organization to stem down transmission through vaccination and abiding by its public health safety measures.</w:t>
      </w:r>
    </w:p>
    <w:p w14:paraId="39B90209" w14:textId="5C96627C" w:rsidR="0008546A" w:rsidRPr="00256F2B" w:rsidRDefault="00A3580D" w:rsidP="00256F2B">
      <w:pPr>
        <w:jc w:val="both"/>
        <w:rPr>
          <w:rFonts w:ascii="Times New Roman" w:hAnsi="Times New Roman" w:cs="Times New Roman"/>
          <w:sz w:val="24"/>
          <w:szCs w:val="24"/>
        </w:rPr>
      </w:pPr>
      <w:r w:rsidRPr="003A5EC4">
        <w:rPr>
          <w:rFonts w:ascii="Times New Roman" w:hAnsi="Times New Roman" w:cs="Times New Roman"/>
          <w:sz w:val="24"/>
          <w:szCs w:val="24"/>
        </w:rPr>
        <w:t xml:space="preserve">While we are faced with the stack realities of the dichotomies between the sciences and Arts/Humanities, the socio-cultural complexities surrounding Covid-19 pandemic reveals that a cross disciplinary conversation is necessary in achieving effective medical solution and human healing of the coronavirus. Biomedicine alone cannot solve the problem. The Arts/Humanities disciplines can provide critical thinking instruments that can contribute effectively to a more robust understanding of the Covid-19 pandemic, offer medical solutions on larger social and cultural issues which bother on attitudes, beliefs, </w:t>
      </w:r>
      <w:proofErr w:type="spellStart"/>
      <w:r w:rsidRPr="003A5EC4">
        <w:rPr>
          <w:rFonts w:ascii="Times New Roman" w:hAnsi="Times New Roman" w:cs="Times New Roman"/>
          <w:sz w:val="24"/>
          <w:szCs w:val="24"/>
        </w:rPr>
        <w:t>behaviour</w:t>
      </w:r>
      <w:proofErr w:type="spellEnd"/>
      <w:r w:rsidRPr="003A5EC4">
        <w:rPr>
          <w:rFonts w:ascii="Times New Roman" w:hAnsi="Times New Roman" w:cs="Times New Roman"/>
          <w:sz w:val="24"/>
          <w:szCs w:val="24"/>
        </w:rPr>
        <w:t xml:space="preserve"> and the environment. The paper recommends a collaborative operation involving the medical scientists, Arts/Humanities experts and policy makers for more effective results on Covid-19 scourge. </w:t>
      </w:r>
    </w:p>
    <w:p w14:paraId="7815A35E" w14:textId="6B4463E4" w:rsidR="00A3580D" w:rsidRPr="003A5EC4" w:rsidRDefault="00A3580D" w:rsidP="00256F2B">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References</w:t>
      </w:r>
    </w:p>
    <w:p w14:paraId="71293991" w14:textId="77777777" w:rsidR="00A3580D" w:rsidRPr="003A5EC4" w:rsidRDefault="00A3580D" w:rsidP="003A5EC4">
      <w:pPr>
        <w:spacing w:after="0"/>
        <w:ind w:left="1260" w:hanging="1260"/>
        <w:jc w:val="both"/>
        <w:rPr>
          <w:rFonts w:ascii="Times New Roman" w:hAnsi="Times New Roman" w:cs="Times New Roman"/>
          <w:sz w:val="24"/>
          <w:szCs w:val="24"/>
        </w:rPr>
      </w:pPr>
      <w:r w:rsidRPr="003A5EC4">
        <w:rPr>
          <w:rFonts w:ascii="Times New Roman" w:hAnsi="Times New Roman" w:cs="Times New Roman"/>
          <w:sz w:val="24"/>
          <w:szCs w:val="24"/>
        </w:rPr>
        <w:t xml:space="preserve">Bloom, B. S. </w:t>
      </w:r>
      <w:proofErr w:type="spellStart"/>
      <w:r w:rsidRPr="003A5EC4">
        <w:rPr>
          <w:rFonts w:ascii="Times New Roman" w:hAnsi="Times New Roman" w:cs="Times New Roman"/>
          <w:sz w:val="24"/>
          <w:szCs w:val="24"/>
        </w:rPr>
        <w:t>Engelhart</w:t>
      </w:r>
      <w:proofErr w:type="spellEnd"/>
      <w:r w:rsidRPr="003A5EC4">
        <w:rPr>
          <w:rFonts w:ascii="Times New Roman" w:hAnsi="Times New Roman" w:cs="Times New Roman"/>
          <w:sz w:val="24"/>
          <w:szCs w:val="24"/>
        </w:rPr>
        <w:t xml:space="preserve">, M. D. </w:t>
      </w:r>
      <w:proofErr w:type="spellStart"/>
      <w:r w:rsidRPr="003A5EC4">
        <w:rPr>
          <w:rFonts w:ascii="Times New Roman" w:hAnsi="Times New Roman" w:cs="Times New Roman"/>
          <w:sz w:val="24"/>
          <w:szCs w:val="24"/>
        </w:rPr>
        <w:t>Furst</w:t>
      </w:r>
      <w:proofErr w:type="spellEnd"/>
      <w:r w:rsidRPr="003A5EC4">
        <w:rPr>
          <w:rFonts w:ascii="Times New Roman" w:hAnsi="Times New Roman" w:cs="Times New Roman"/>
          <w:sz w:val="24"/>
          <w:szCs w:val="24"/>
        </w:rPr>
        <w:t xml:space="preserve">, E. J., Hill, W. H., &amp; Krathwohl, D. R. (1956). </w:t>
      </w:r>
      <w:r w:rsidRPr="003A5EC4">
        <w:rPr>
          <w:rFonts w:ascii="Times New Roman" w:hAnsi="Times New Roman" w:cs="Times New Roman"/>
          <w:i/>
          <w:sz w:val="24"/>
          <w:szCs w:val="24"/>
        </w:rPr>
        <w:t>Taxonomy of Educational Objectives: The Classification of Educational Goals.</w:t>
      </w:r>
      <w:r w:rsidRPr="003A5EC4">
        <w:rPr>
          <w:rFonts w:ascii="Times New Roman" w:hAnsi="Times New Roman" w:cs="Times New Roman"/>
          <w:sz w:val="24"/>
          <w:szCs w:val="24"/>
        </w:rPr>
        <w:t xml:space="preserve"> Vol. 1. Handbook 1. New York: David McKay Company.</w:t>
      </w:r>
    </w:p>
    <w:p w14:paraId="55926995" w14:textId="77777777" w:rsidR="00A3580D" w:rsidRPr="003A5EC4" w:rsidRDefault="00A3580D" w:rsidP="003A5EC4">
      <w:pPr>
        <w:spacing w:after="0"/>
        <w:ind w:left="1260" w:hanging="1260"/>
        <w:jc w:val="both"/>
        <w:rPr>
          <w:rFonts w:ascii="Times New Roman" w:hAnsi="Times New Roman" w:cs="Times New Roman"/>
          <w:sz w:val="24"/>
          <w:szCs w:val="24"/>
        </w:rPr>
      </w:pPr>
      <w:proofErr w:type="spellStart"/>
      <w:r w:rsidRPr="003A5EC4">
        <w:rPr>
          <w:rFonts w:ascii="Times New Roman" w:hAnsi="Times New Roman" w:cs="Times New Roman"/>
          <w:sz w:val="24"/>
          <w:szCs w:val="24"/>
        </w:rPr>
        <w:t>Bonsaksen</w:t>
      </w:r>
      <w:proofErr w:type="spellEnd"/>
      <w:r w:rsidRPr="003A5EC4">
        <w:rPr>
          <w:rFonts w:ascii="Times New Roman" w:hAnsi="Times New Roman" w:cs="Times New Roman"/>
          <w:sz w:val="24"/>
          <w:szCs w:val="24"/>
        </w:rPr>
        <w:t xml:space="preserve">, T., </w:t>
      </w:r>
      <w:proofErr w:type="spellStart"/>
      <w:r w:rsidRPr="003A5EC4">
        <w:rPr>
          <w:rFonts w:ascii="Times New Roman" w:hAnsi="Times New Roman" w:cs="Times New Roman"/>
          <w:sz w:val="24"/>
          <w:szCs w:val="24"/>
        </w:rPr>
        <w:t>Lerdal</w:t>
      </w:r>
      <w:proofErr w:type="spellEnd"/>
      <w:r w:rsidRPr="003A5EC4">
        <w:rPr>
          <w:rFonts w:ascii="Times New Roman" w:hAnsi="Times New Roman" w:cs="Times New Roman"/>
          <w:sz w:val="24"/>
          <w:szCs w:val="24"/>
        </w:rPr>
        <w:t xml:space="preserve">, A. &amp; </w:t>
      </w:r>
      <w:proofErr w:type="spellStart"/>
      <w:r w:rsidRPr="003A5EC4">
        <w:rPr>
          <w:rFonts w:ascii="Times New Roman" w:hAnsi="Times New Roman" w:cs="Times New Roman"/>
          <w:sz w:val="24"/>
          <w:szCs w:val="24"/>
        </w:rPr>
        <w:t>Fagermoen</w:t>
      </w:r>
      <w:proofErr w:type="spellEnd"/>
      <w:r w:rsidRPr="003A5EC4">
        <w:rPr>
          <w:rFonts w:ascii="Times New Roman" w:hAnsi="Times New Roman" w:cs="Times New Roman"/>
          <w:sz w:val="24"/>
          <w:szCs w:val="24"/>
        </w:rPr>
        <w:t xml:space="preserve">, M. S. (2015). Trajectories of illness perceptions in persons with chronic illness. An Explorative Longitudinal Study. </w:t>
      </w:r>
      <w:r w:rsidRPr="003A5EC4">
        <w:rPr>
          <w:rFonts w:ascii="Times New Roman" w:hAnsi="Times New Roman" w:cs="Times New Roman"/>
          <w:i/>
          <w:sz w:val="24"/>
          <w:szCs w:val="24"/>
        </w:rPr>
        <w:t>Journal of Health Psychology</w:t>
      </w:r>
      <w:r w:rsidRPr="003A5EC4">
        <w:rPr>
          <w:rFonts w:ascii="Times New Roman" w:hAnsi="Times New Roman" w:cs="Times New Roman"/>
          <w:sz w:val="24"/>
          <w:szCs w:val="24"/>
        </w:rPr>
        <w:t xml:space="preserve"> 20 (70), 942-953.</w:t>
      </w:r>
    </w:p>
    <w:p w14:paraId="6CE96759" w14:textId="77777777" w:rsidR="00A3580D" w:rsidRPr="003A5EC4" w:rsidRDefault="00A3580D" w:rsidP="003A5EC4">
      <w:pPr>
        <w:spacing w:after="0"/>
        <w:ind w:left="1260" w:hanging="1260"/>
        <w:jc w:val="both"/>
        <w:rPr>
          <w:rFonts w:ascii="Times New Roman" w:hAnsi="Times New Roman" w:cs="Times New Roman"/>
          <w:sz w:val="24"/>
          <w:szCs w:val="24"/>
        </w:rPr>
      </w:pPr>
      <w:r w:rsidRPr="003A5EC4">
        <w:rPr>
          <w:rFonts w:ascii="Times New Roman" w:hAnsi="Times New Roman" w:cs="Times New Roman"/>
          <w:sz w:val="24"/>
          <w:szCs w:val="24"/>
        </w:rPr>
        <w:t xml:space="preserve">Corman, V. M., </w:t>
      </w:r>
      <w:proofErr w:type="spellStart"/>
      <w:r w:rsidRPr="003A5EC4">
        <w:rPr>
          <w:rFonts w:ascii="Times New Roman" w:hAnsi="Times New Roman" w:cs="Times New Roman"/>
          <w:sz w:val="24"/>
          <w:szCs w:val="24"/>
        </w:rPr>
        <w:t>Muth</w:t>
      </w:r>
      <w:proofErr w:type="spellEnd"/>
      <w:r w:rsidRPr="003A5EC4">
        <w:rPr>
          <w:rFonts w:ascii="Times New Roman" w:hAnsi="Times New Roman" w:cs="Times New Roman"/>
          <w:sz w:val="24"/>
          <w:szCs w:val="24"/>
        </w:rPr>
        <w:t xml:space="preserve">, D., Niemeyer, D. &amp; </w:t>
      </w:r>
      <w:proofErr w:type="spellStart"/>
      <w:r w:rsidRPr="003A5EC4">
        <w:rPr>
          <w:rFonts w:ascii="Times New Roman" w:hAnsi="Times New Roman" w:cs="Times New Roman"/>
          <w:sz w:val="24"/>
          <w:szCs w:val="24"/>
        </w:rPr>
        <w:t>Drosten</w:t>
      </w:r>
      <w:proofErr w:type="spellEnd"/>
      <w:r w:rsidRPr="003A5EC4">
        <w:rPr>
          <w:rFonts w:ascii="Times New Roman" w:hAnsi="Times New Roman" w:cs="Times New Roman"/>
          <w:sz w:val="24"/>
          <w:szCs w:val="24"/>
        </w:rPr>
        <w:t xml:space="preserve">, C. (2018). Hosts and Sources of </w:t>
      </w:r>
      <w:proofErr w:type="spellStart"/>
      <w:r w:rsidRPr="003A5EC4">
        <w:rPr>
          <w:rFonts w:ascii="Times New Roman" w:hAnsi="Times New Roman" w:cs="Times New Roman"/>
          <w:sz w:val="24"/>
          <w:szCs w:val="24"/>
        </w:rPr>
        <w:t>Endermic</w:t>
      </w:r>
      <w:proofErr w:type="spellEnd"/>
      <w:r w:rsidRPr="003A5EC4">
        <w:rPr>
          <w:rFonts w:ascii="Times New Roman" w:hAnsi="Times New Roman" w:cs="Times New Roman"/>
          <w:sz w:val="24"/>
          <w:szCs w:val="24"/>
        </w:rPr>
        <w:t xml:space="preserve"> Human Coronaviruses. </w:t>
      </w:r>
      <w:r w:rsidRPr="003A5EC4">
        <w:rPr>
          <w:rFonts w:ascii="Times New Roman" w:hAnsi="Times New Roman" w:cs="Times New Roman"/>
          <w:i/>
          <w:sz w:val="24"/>
          <w:szCs w:val="24"/>
        </w:rPr>
        <w:t>Advances in Virus Research</w:t>
      </w:r>
      <w:r w:rsidRPr="003A5EC4">
        <w:rPr>
          <w:rFonts w:ascii="Times New Roman" w:hAnsi="Times New Roman" w:cs="Times New Roman"/>
          <w:sz w:val="24"/>
          <w:szCs w:val="24"/>
        </w:rPr>
        <w:t xml:space="preserve"> 100. 163-188. </w:t>
      </w:r>
    </w:p>
    <w:p w14:paraId="512EA297" w14:textId="77777777" w:rsidR="00A3580D" w:rsidRPr="003A5EC4" w:rsidRDefault="00A3580D" w:rsidP="003A5EC4">
      <w:pPr>
        <w:spacing w:after="0"/>
        <w:ind w:left="1260" w:hanging="1260"/>
        <w:jc w:val="both"/>
        <w:rPr>
          <w:rFonts w:ascii="Times New Roman" w:hAnsi="Times New Roman" w:cs="Times New Roman"/>
          <w:sz w:val="24"/>
          <w:szCs w:val="24"/>
        </w:rPr>
      </w:pPr>
      <w:r w:rsidRPr="003A5EC4">
        <w:rPr>
          <w:rFonts w:ascii="Times New Roman" w:hAnsi="Times New Roman" w:cs="Times New Roman"/>
          <w:sz w:val="24"/>
          <w:szCs w:val="24"/>
        </w:rPr>
        <w:t>Cui, J. Fang Li, Zheng-</w:t>
      </w:r>
      <w:proofErr w:type="spellStart"/>
      <w:r w:rsidRPr="003A5EC4">
        <w:rPr>
          <w:rFonts w:ascii="Times New Roman" w:hAnsi="Times New Roman" w:cs="Times New Roman"/>
          <w:sz w:val="24"/>
          <w:szCs w:val="24"/>
        </w:rPr>
        <w:t>Lishi</w:t>
      </w:r>
      <w:proofErr w:type="spellEnd"/>
      <w:r w:rsidRPr="003A5EC4">
        <w:rPr>
          <w:rFonts w:ascii="Times New Roman" w:hAnsi="Times New Roman" w:cs="Times New Roman"/>
          <w:sz w:val="24"/>
          <w:szCs w:val="24"/>
        </w:rPr>
        <w:t xml:space="preserve"> (2019). Origin and Evolution of Pathogenic Coronaviruses. </w:t>
      </w:r>
      <w:r w:rsidRPr="003A5EC4">
        <w:rPr>
          <w:rFonts w:ascii="Times New Roman" w:hAnsi="Times New Roman" w:cs="Times New Roman"/>
          <w:i/>
          <w:sz w:val="24"/>
          <w:szCs w:val="24"/>
        </w:rPr>
        <w:t>Nature Reviews Microbiology</w:t>
      </w:r>
      <w:r w:rsidRPr="003A5EC4">
        <w:rPr>
          <w:rFonts w:ascii="Times New Roman" w:hAnsi="Times New Roman" w:cs="Times New Roman"/>
          <w:sz w:val="24"/>
          <w:szCs w:val="24"/>
        </w:rPr>
        <w:t xml:space="preserve"> 17 (3), 181-192.</w:t>
      </w:r>
    </w:p>
    <w:p w14:paraId="05204C02" w14:textId="77777777" w:rsidR="00A3580D" w:rsidRPr="003A5EC4" w:rsidRDefault="00A3580D" w:rsidP="003A5EC4">
      <w:pPr>
        <w:spacing w:after="0"/>
        <w:ind w:left="1260" w:hanging="1260"/>
        <w:jc w:val="both"/>
        <w:rPr>
          <w:rFonts w:ascii="Times New Roman" w:hAnsi="Times New Roman" w:cs="Times New Roman"/>
          <w:sz w:val="24"/>
          <w:szCs w:val="24"/>
        </w:rPr>
      </w:pPr>
      <w:r w:rsidRPr="003A5EC4">
        <w:rPr>
          <w:rFonts w:ascii="Times New Roman" w:hAnsi="Times New Roman" w:cs="Times New Roman"/>
          <w:sz w:val="24"/>
          <w:szCs w:val="24"/>
        </w:rPr>
        <w:t xml:space="preserve">Glaser, E. N. (1941). </w:t>
      </w:r>
      <w:r w:rsidRPr="003A5EC4">
        <w:rPr>
          <w:rFonts w:ascii="Times New Roman" w:hAnsi="Times New Roman" w:cs="Times New Roman"/>
          <w:i/>
          <w:sz w:val="24"/>
          <w:szCs w:val="24"/>
        </w:rPr>
        <w:t>An Experiment in the Development of Critical Thinking</w:t>
      </w:r>
      <w:r w:rsidRPr="003A5EC4">
        <w:rPr>
          <w:rFonts w:ascii="Times New Roman" w:hAnsi="Times New Roman" w:cs="Times New Roman"/>
          <w:sz w:val="24"/>
          <w:szCs w:val="24"/>
        </w:rPr>
        <w:t>. New York: Teachers College, Columbia University.</w:t>
      </w:r>
    </w:p>
    <w:p w14:paraId="43109156" w14:textId="77777777" w:rsidR="00A3580D" w:rsidRPr="003A5EC4" w:rsidRDefault="00A3580D" w:rsidP="003A5EC4">
      <w:pPr>
        <w:spacing w:after="0"/>
        <w:ind w:left="1260" w:hanging="1260"/>
        <w:jc w:val="both"/>
        <w:rPr>
          <w:rFonts w:ascii="Times New Roman" w:hAnsi="Times New Roman" w:cs="Times New Roman"/>
          <w:sz w:val="24"/>
          <w:szCs w:val="24"/>
        </w:rPr>
      </w:pPr>
      <w:r w:rsidRPr="003A5EC4">
        <w:rPr>
          <w:rFonts w:ascii="Times New Roman" w:hAnsi="Times New Roman" w:cs="Times New Roman"/>
          <w:sz w:val="24"/>
          <w:szCs w:val="24"/>
        </w:rPr>
        <w:t>Guterres, A. (2020). UN Secretary-General Remarks on Covid-19: “</w:t>
      </w:r>
      <w:r w:rsidRPr="003A5EC4">
        <w:rPr>
          <w:rFonts w:ascii="Times New Roman" w:hAnsi="Times New Roman" w:cs="Times New Roman"/>
          <w:i/>
          <w:sz w:val="24"/>
          <w:szCs w:val="24"/>
        </w:rPr>
        <w:t>A Call for Solidarity, Unity and Hope” in battling Covid-19 pandemi</w:t>
      </w:r>
      <w:r w:rsidRPr="003A5EC4">
        <w:rPr>
          <w:rFonts w:ascii="Times New Roman" w:hAnsi="Times New Roman" w:cs="Times New Roman"/>
          <w:sz w:val="24"/>
          <w:szCs w:val="24"/>
        </w:rPr>
        <w:t>c.</w:t>
      </w:r>
    </w:p>
    <w:p w14:paraId="6DA47B50" w14:textId="77777777" w:rsidR="00A3580D" w:rsidRPr="003A5EC4" w:rsidRDefault="00A3580D" w:rsidP="003A5EC4">
      <w:pPr>
        <w:spacing w:after="0"/>
        <w:ind w:left="1260" w:hanging="1260"/>
        <w:jc w:val="both"/>
        <w:rPr>
          <w:rFonts w:ascii="Times New Roman" w:hAnsi="Times New Roman" w:cs="Times New Roman"/>
          <w:sz w:val="24"/>
          <w:szCs w:val="24"/>
        </w:rPr>
      </w:pPr>
      <w:r w:rsidRPr="003A5EC4">
        <w:rPr>
          <w:rFonts w:ascii="Times New Roman" w:hAnsi="Times New Roman" w:cs="Times New Roman"/>
          <w:sz w:val="24"/>
          <w:szCs w:val="24"/>
        </w:rPr>
        <w:t xml:space="preserve">Parsons, T. (1937). </w:t>
      </w:r>
      <w:r w:rsidRPr="003A5EC4">
        <w:rPr>
          <w:rFonts w:ascii="Times New Roman" w:hAnsi="Times New Roman" w:cs="Times New Roman"/>
          <w:i/>
          <w:sz w:val="24"/>
          <w:szCs w:val="24"/>
        </w:rPr>
        <w:t>The structure of social action</w:t>
      </w:r>
      <w:r w:rsidRPr="003A5EC4">
        <w:rPr>
          <w:rFonts w:ascii="Times New Roman" w:hAnsi="Times New Roman" w:cs="Times New Roman"/>
          <w:sz w:val="24"/>
          <w:szCs w:val="24"/>
        </w:rPr>
        <w:t>. United Kingdom: Simon &amp; Schuster.</w:t>
      </w:r>
    </w:p>
    <w:p w14:paraId="5A1B9B8E" w14:textId="77777777" w:rsidR="00A3580D" w:rsidRPr="003A5EC4" w:rsidRDefault="00A3580D" w:rsidP="003A5EC4">
      <w:pPr>
        <w:spacing w:after="0"/>
        <w:ind w:left="1260" w:hanging="1260"/>
        <w:jc w:val="both"/>
        <w:rPr>
          <w:rFonts w:ascii="Times New Roman" w:hAnsi="Times New Roman" w:cs="Times New Roman"/>
          <w:sz w:val="24"/>
          <w:szCs w:val="24"/>
        </w:rPr>
      </w:pPr>
      <w:r w:rsidRPr="003A5EC4">
        <w:rPr>
          <w:rFonts w:ascii="Times New Roman" w:hAnsi="Times New Roman" w:cs="Times New Roman"/>
          <w:sz w:val="24"/>
          <w:szCs w:val="24"/>
        </w:rPr>
        <w:t xml:space="preserve">Paul, R. (2012). </w:t>
      </w:r>
      <w:r w:rsidRPr="003A5EC4">
        <w:rPr>
          <w:rFonts w:ascii="Times New Roman" w:hAnsi="Times New Roman" w:cs="Times New Roman"/>
          <w:i/>
          <w:sz w:val="24"/>
          <w:szCs w:val="24"/>
        </w:rPr>
        <w:t>Critical Thinking: What Every Person Needs to survive in a Rapidly Changing World</w:t>
      </w:r>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Tomales</w:t>
      </w:r>
      <w:proofErr w:type="spellEnd"/>
      <w:r w:rsidRPr="003A5EC4">
        <w:rPr>
          <w:rFonts w:ascii="Times New Roman" w:hAnsi="Times New Roman" w:cs="Times New Roman"/>
          <w:sz w:val="24"/>
          <w:szCs w:val="24"/>
        </w:rPr>
        <w:t xml:space="preserve">, CA: The Foundation for Critical Thinking. </w:t>
      </w:r>
    </w:p>
    <w:p w14:paraId="702B7B36" w14:textId="77777777" w:rsidR="00A3580D" w:rsidRPr="003A5EC4" w:rsidRDefault="00A3580D" w:rsidP="003A5EC4">
      <w:pPr>
        <w:spacing w:after="0"/>
        <w:ind w:left="1260" w:hanging="1260"/>
        <w:jc w:val="both"/>
        <w:rPr>
          <w:rFonts w:ascii="Times New Roman" w:hAnsi="Times New Roman" w:cs="Times New Roman"/>
          <w:sz w:val="24"/>
          <w:szCs w:val="24"/>
        </w:rPr>
      </w:pPr>
      <w:r w:rsidRPr="003A5EC4">
        <w:rPr>
          <w:rFonts w:ascii="Times New Roman" w:hAnsi="Times New Roman" w:cs="Times New Roman"/>
          <w:sz w:val="24"/>
          <w:szCs w:val="24"/>
        </w:rPr>
        <w:t xml:space="preserve">Romer, D. &amp; Jamieson, K. H. (2020). Conspiracy theories as barriers to Controlling the spread of Covid-19 in the U.S. </w:t>
      </w:r>
      <w:r w:rsidRPr="003A5EC4">
        <w:rPr>
          <w:rFonts w:ascii="Times New Roman" w:hAnsi="Times New Roman" w:cs="Times New Roman"/>
          <w:i/>
          <w:sz w:val="24"/>
          <w:szCs w:val="24"/>
        </w:rPr>
        <w:t>Social Science &amp; Medicine</w:t>
      </w:r>
      <w:r w:rsidRPr="003A5EC4">
        <w:rPr>
          <w:rFonts w:ascii="Times New Roman" w:hAnsi="Times New Roman" w:cs="Times New Roman"/>
          <w:sz w:val="24"/>
          <w:szCs w:val="24"/>
        </w:rPr>
        <w:t>. Volume 263, Oct. 113356.</w:t>
      </w:r>
    </w:p>
    <w:p w14:paraId="4F22C4A5" w14:textId="77777777" w:rsidR="00A3580D" w:rsidRPr="003A5EC4" w:rsidRDefault="00A3580D" w:rsidP="003A5EC4">
      <w:pPr>
        <w:spacing w:after="0"/>
        <w:ind w:left="1260" w:hanging="1260"/>
        <w:jc w:val="both"/>
        <w:rPr>
          <w:rFonts w:ascii="Times New Roman" w:hAnsi="Times New Roman" w:cs="Times New Roman"/>
          <w:sz w:val="24"/>
          <w:szCs w:val="24"/>
        </w:rPr>
      </w:pPr>
      <w:r w:rsidRPr="003A5EC4">
        <w:rPr>
          <w:rFonts w:ascii="Times New Roman" w:hAnsi="Times New Roman" w:cs="Times New Roman"/>
          <w:sz w:val="24"/>
          <w:szCs w:val="24"/>
        </w:rPr>
        <w:t>Scriven, M. &amp; Paul, R. (1987). Defining Critical Thinking. 8</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Annual International Conference on Critical Thinking &amp; Education Reform, CA 7 (9).</w:t>
      </w:r>
    </w:p>
    <w:p w14:paraId="03DEDBDD" w14:textId="77777777" w:rsidR="00A3580D" w:rsidRPr="003A5EC4" w:rsidRDefault="00A3580D" w:rsidP="003A5EC4">
      <w:pPr>
        <w:spacing w:after="0"/>
        <w:ind w:left="1260" w:hanging="1260"/>
        <w:jc w:val="both"/>
        <w:rPr>
          <w:rFonts w:ascii="Times New Roman" w:hAnsi="Times New Roman" w:cs="Times New Roman"/>
          <w:sz w:val="24"/>
          <w:szCs w:val="24"/>
        </w:rPr>
      </w:pPr>
      <w:r w:rsidRPr="003A5EC4">
        <w:rPr>
          <w:rFonts w:ascii="Times New Roman" w:hAnsi="Times New Roman" w:cs="Times New Roman"/>
          <w:sz w:val="24"/>
          <w:szCs w:val="24"/>
        </w:rPr>
        <w:t>Voice of America (2022). WHO’s Listing of Six African countries for Vaccine Production. (21 Feb.).</w:t>
      </w:r>
    </w:p>
    <w:p w14:paraId="17A572AC" w14:textId="77777777" w:rsidR="00A3580D" w:rsidRPr="003A5EC4" w:rsidRDefault="00A3580D" w:rsidP="003A5EC4">
      <w:pPr>
        <w:spacing w:after="0"/>
        <w:ind w:left="1260" w:hanging="1260"/>
        <w:jc w:val="both"/>
        <w:rPr>
          <w:rFonts w:ascii="Times New Roman" w:hAnsi="Times New Roman" w:cs="Times New Roman"/>
          <w:sz w:val="24"/>
          <w:szCs w:val="24"/>
        </w:rPr>
      </w:pPr>
      <w:r w:rsidRPr="003A5EC4">
        <w:rPr>
          <w:rFonts w:ascii="Times New Roman" w:hAnsi="Times New Roman" w:cs="Times New Roman"/>
          <w:sz w:val="24"/>
          <w:szCs w:val="24"/>
        </w:rPr>
        <w:t xml:space="preserve">Weinman, J. &amp; Petrie, K. J. (1997). Illness Perceptions: A new paradigm for psychosomatics? </w:t>
      </w:r>
      <w:r w:rsidRPr="003A5EC4">
        <w:rPr>
          <w:rFonts w:ascii="Times New Roman" w:hAnsi="Times New Roman" w:cs="Times New Roman"/>
          <w:i/>
          <w:sz w:val="24"/>
          <w:szCs w:val="24"/>
        </w:rPr>
        <w:t>Psychosomatic Research</w:t>
      </w:r>
      <w:r w:rsidRPr="003A5EC4">
        <w:rPr>
          <w:rFonts w:ascii="Times New Roman" w:hAnsi="Times New Roman" w:cs="Times New Roman"/>
          <w:sz w:val="24"/>
          <w:szCs w:val="24"/>
        </w:rPr>
        <w:t>, 42:113-116.</w:t>
      </w:r>
    </w:p>
    <w:p w14:paraId="412CEB9A" w14:textId="77777777" w:rsidR="00A3580D" w:rsidRPr="003A5EC4" w:rsidRDefault="00A3580D" w:rsidP="003A5EC4">
      <w:pPr>
        <w:spacing w:after="0"/>
        <w:ind w:left="1260" w:hanging="1260"/>
        <w:jc w:val="both"/>
        <w:rPr>
          <w:rFonts w:ascii="Times New Roman" w:hAnsi="Times New Roman" w:cs="Times New Roman"/>
          <w:sz w:val="24"/>
          <w:szCs w:val="24"/>
        </w:rPr>
      </w:pPr>
      <w:r w:rsidRPr="003A5EC4">
        <w:rPr>
          <w:rFonts w:ascii="Times New Roman" w:hAnsi="Times New Roman" w:cs="Times New Roman"/>
          <w:sz w:val="24"/>
          <w:szCs w:val="24"/>
        </w:rPr>
        <w:t xml:space="preserve">Wu, F., Zhao, S., Yu, B. </w:t>
      </w:r>
      <w:r w:rsidRPr="003A5EC4">
        <w:rPr>
          <w:rFonts w:ascii="Times New Roman" w:hAnsi="Times New Roman" w:cs="Times New Roman"/>
          <w:i/>
          <w:sz w:val="24"/>
          <w:szCs w:val="24"/>
        </w:rPr>
        <w:t>et al</w:t>
      </w:r>
      <w:r w:rsidRPr="003A5EC4">
        <w:rPr>
          <w:rFonts w:ascii="Times New Roman" w:hAnsi="Times New Roman" w:cs="Times New Roman"/>
          <w:sz w:val="24"/>
          <w:szCs w:val="24"/>
        </w:rPr>
        <w:t xml:space="preserve"> (2020). A new coronavirus associated with human respiratory disease in China. </w:t>
      </w:r>
      <w:r w:rsidRPr="003A5EC4">
        <w:rPr>
          <w:rFonts w:ascii="Times New Roman" w:hAnsi="Times New Roman" w:cs="Times New Roman"/>
          <w:i/>
          <w:sz w:val="24"/>
          <w:szCs w:val="24"/>
        </w:rPr>
        <w:t>Nature</w:t>
      </w:r>
      <w:r w:rsidRPr="003A5EC4">
        <w:rPr>
          <w:rFonts w:ascii="Times New Roman" w:hAnsi="Times New Roman" w:cs="Times New Roman"/>
          <w:sz w:val="24"/>
          <w:szCs w:val="24"/>
        </w:rPr>
        <w:t>. 579 (77-98): 265-269.</w:t>
      </w:r>
    </w:p>
    <w:p w14:paraId="735758D8" w14:textId="098FF5CE" w:rsidR="00A3580D" w:rsidRPr="003A5EC4" w:rsidRDefault="00A3580D" w:rsidP="003A5EC4">
      <w:pPr>
        <w:pStyle w:val="NoSpacing"/>
        <w:spacing w:line="276" w:lineRule="auto"/>
        <w:jc w:val="both"/>
        <w:rPr>
          <w:rFonts w:ascii="Times New Roman" w:hAnsi="Times New Roman" w:cs="Times New Roman"/>
          <w:b/>
          <w:sz w:val="24"/>
          <w:szCs w:val="24"/>
        </w:rPr>
      </w:pPr>
    </w:p>
    <w:p w14:paraId="72D58DD7" w14:textId="05AF5F2E" w:rsidR="0008546A" w:rsidRPr="003A5EC4" w:rsidRDefault="0008546A" w:rsidP="003A5EC4">
      <w:pPr>
        <w:pStyle w:val="NoSpacing"/>
        <w:spacing w:line="276" w:lineRule="auto"/>
        <w:jc w:val="both"/>
        <w:rPr>
          <w:rFonts w:ascii="Times New Roman" w:hAnsi="Times New Roman" w:cs="Times New Roman"/>
          <w:b/>
          <w:sz w:val="24"/>
          <w:szCs w:val="24"/>
        </w:rPr>
      </w:pPr>
    </w:p>
    <w:p w14:paraId="33E314BE" w14:textId="53C75219" w:rsidR="0008546A" w:rsidRPr="003A5EC4" w:rsidRDefault="0008546A" w:rsidP="003A5EC4">
      <w:pPr>
        <w:pStyle w:val="NoSpacing"/>
        <w:spacing w:line="276" w:lineRule="auto"/>
        <w:jc w:val="both"/>
        <w:rPr>
          <w:rFonts w:ascii="Times New Roman" w:hAnsi="Times New Roman" w:cs="Times New Roman"/>
          <w:b/>
          <w:sz w:val="24"/>
          <w:szCs w:val="24"/>
        </w:rPr>
      </w:pPr>
    </w:p>
    <w:p w14:paraId="20A5774E" w14:textId="4849C15D" w:rsidR="0008546A" w:rsidRPr="003A5EC4" w:rsidRDefault="0008546A" w:rsidP="003A5EC4">
      <w:pPr>
        <w:pStyle w:val="NoSpacing"/>
        <w:spacing w:line="276" w:lineRule="auto"/>
        <w:jc w:val="both"/>
        <w:rPr>
          <w:rFonts w:ascii="Times New Roman" w:hAnsi="Times New Roman" w:cs="Times New Roman"/>
          <w:b/>
          <w:sz w:val="24"/>
          <w:szCs w:val="24"/>
        </w:rPr>
      </w:pPr>
    </w:p>
    <w:p w14:paraId="508BD9BC" w14:textId="13AFD9DA" w:rsidR="0008546A" w:rsidRPr="003A5EC4" w:rsidRDefault="0008546A" w:rsidP="003A5EC4">
      <w:pPr>
        <w:pStyle w:val="NoSpacing"/>
        <w:spacing w:line="276" w:lineRule="auto"/>
        <w:jc w:val="both"/>
        <w:rPr>
          <w:rFonts w:ascii="Times New Roman" w:hAnsi="Times New Roman" w:cs="Times New Roman"/>
          <w:b/>
          <w:sz w:val="24"/>
          <w:szCs w:val="24"/>
        </w:rPr>
      </w:pPr>
    </w:p>
    <w:p w14:paraId="5C4543DB" w14:textId="230D49C2" w:rsidR="0008546A" w:rsidRPr="003A5EC4" w:rsidRDefault="0008546A" w:rsidP="003A5EC4">
      <w:pPr>
        <w:pStyle w:val="NoSpacing"/>
        <w:spacing w:line="276" w:lineRule="auto"/>
        <w:jc w:val="both"/>
        <w:rPr>
          <w:rFonts w:ascii="Times New Roman" w:hAnsi="Times New Roman" w:cs="Times New Roman"/>
          <w:b/>
          <w:sz w:val="24"/>
          <w:szCs w:val="24"/>
        </w:rPr>
      </w:pPr>
    </w:p>
    <w:p w14:paraId="4FD369D2" w14:textId="104D1CD2" w:rsidR="0008546A" w:rsidRDefault="0008546A" w:rsidP="003A5EC4">
      <w:pPr>
        <w:pStyle w:val="NoSpacing"/>
        <w:spacing w:line="276" w:lineRule="auto"/>
        <w:jc w:val="both"/>
        <w:rPr>
          <w:rFonts w:ascii="Times New Roman" w:hAnsi="Times New Roman" w:cs="Times New Roman"/>
          <w:b/>
          <w:sz w:val="24"/>
          <w:szCs w:val="24"/>
        </w:rPr>
      </w:pPr>
    </w:p>
    <w:p w14:paraId="79575BBC" w14:textId="27672506" w:rsidR="00256F2B" w:rsidRDefault="00256F2B" w:rsidP="003A5EC4">
      <w:pPr>
        <w:pStyle w:val="NoSpacing"/>
        <w:spacing w:line="276" w:lineRule="auto"/>
        <w:jc w:val="both"/>
        <w:rPr>
          <w:rFonts w:ascii="Times New Roman" w:hAnsi="Times New Roman" w:cs="Times New Roman"/>
          <w:b/>
          <w:sz w:val="24"/>
          <w:szCs w:val="24"/>
        </w:rPr>
      </w:pPr>
    </w:p>
    <w:p w14:paraId="3B04160C" w14:textId="26CE8D0C" w:rsidR="00256F2B" w:rsidRDefault="00256F2B" w:rsidP="003A5EC4">
      <w:pPr>
        <w:pStyle w:val="NoSpacing"/>
        <w:spacing w:line="276" w:lineRule="auto"/>
        <w:jc w:val="both"/>
        <w:rPr>
          <w:rFonts w:ascii="Times New Roman" w:hAnsi="Times New Roman" w:cs="Times New Roman"/>
          <w:b/>
          <w:sz w:val="24"/>
          <w:szCs w:val="24"/>
        </w:rPr>
      </w:pPr>
    </w:p>
    <w:p w14:paraId="5D05D229" w14:textId="435C4FB4" w:rsidR="00256F2B" w:rsidRDefault="00256F2B" w:rsidP="003A5EC4">
      <w:pPr>
        <w:pStyle w:val="NoSpacing"/>
        <w:spacing w:line="276" w:lineRule="auto"/>
        <w:jc w:val="both"/>
        <w:rPr>
          <w:rFonts w:ascii="Times New Roman" w:hAnsi="Times New Roman" w:cs="Times New Roman"/>
          <w:b/>
          <w:sz w:val="24"/>
          <w:szCs w:val="24"/>
        </w:rPr>
      </w:pPr>
    </w:p>
    <w:p w14:paraId="476A79F1" w14:textId="5AD4EC50" w:rsidR="00256F2B" w:rsidRDefault="00256F2B" w:rsidP="003A5EC4">
      <w:pPr>
        <w:pStyle w:val="NoSpacing"/>
        <w:spacing w:line="276" w:lineRule="auto"/>
        <w:jc w:val="both"/>
        <w:rPr>
          <w:rFonts w:ascii="Times New Roman" w:hAnsi="Times New Roman" w:cs="Times New Roman"/>
          <w:b/>
          <w:sz w:val="24"/>
          <w:szCs w:val="24"/>
        </w:rPr>
      </w:pPr>
    </w:p>
    <w:p w14:paraId="32DD14E1" w14:textId="5BDFC613" w:rsidR="00256F2B" w:rsidRDefault="00256F2B" w:rsidP="003A5EC4">
      <w:pPr>
        <w:pStyle w:val="NoSpacing"/>
        <w:spacing w:line="276" w:lineRule="auto"/>
        <w:jc w:val="both"/>
        <w:rPr>
          <w:rFonts w:ascii="Times New Roman" w:hAnsi="Times New Roman" w:cs="Times New Roman"/>
          <w:b/>
          <w:sz w:val="24"/>
          <w:szCs w:val="24"/>
        </w:rPr>
      </w:pPr>
    </w:p>
    <w:p w14:paraId="255D4A5B" w14:textId="2A491772" w:rsidR="00A15565" w:rsidRDefault="00A15565" w:rsidP="003A5EC4">
      <w:pPr>
        <w:pStyle w:val="NoSpacing"/>
        <w:spacing w:line="276" w:lineRule="auto"/>
        <w:jc w:val="both"/>
        <w:rPr>
          <w:rFonts w:ascii="Times New Roman" w:hAnsi="Times New Roman" w:cs="Times New Roman"/>
          <w:b/>
          <w:sz w:val="24"/>
          <w:szCs w:val="24"/>
        </w:rPr>
      </w:pPr>
    </w:p>
    <w:p w14:paraId="51154322" w14:textId="77777777" w:rsidR="00FC685B" w:rsidRPr="003A5EC4" w:rsidRDefault="00FC685B" w:rsidP="003A5EC4">
      <w:pPr>
        <w:pStyle w:val="NoSpacing"/>
        <w:spacing w:line="276" w:lineRule="auto"/>
        <w:jc w:val="both"/>
        <w:rPr>
          <w:rFonts w:ascii="Times New Roman" w:hAnsi="Times New Roman" w:cs="Times New Roman"/>
          <w:b/>
          <w:sz w:val="24"/>
          <w:szCs w:val="24"/>
        </w:rPr>
      </w:pPr>
    </w:p>
    <w:p w14:paraId="325A27CD" w14:textId="77777777" w:rsidR="0008546A" w:rsidRPr="003A5EC4" w:rsidRDefault="0008546A" w:rsidP="003A5EC4">
      <w:pPr>
        <w:pStyle w:val="NoSpacing"/>
        <w:spacing w:line="276" w:lineRule="auto"/>
        <w:jc w:val="both"/>
        <w:rPr>
          <w:rFonts w:ascii="Times New Roman" w:hAnsi="Times New Roman" w:cs="Times New Roman"/>
          <w:b/>
          <w:sz w:val="24"/>
          <w:szCs w:val="24"/>
        </w:rPr>
      </w:pPr>
    </w:p>
    <w:p w14:paraId="78F857DE" w14:textId="77777777" w:rsidR="00930E6B" w:rsidRPr="003A5EC4" w:rsidRDefault="00930E6B" w:rsidP="00256F2B">
      <w:pPr>
        <w:jc w:val="center"/>
        <w:rPr>
          <w:rFonts w:ascii="Times New Roman" w:eastAsiaTheme="minorHAnsi" w:hAnsi="Times New Roman" w:cs="Times New Roman"/>
          <w:b/>
          <w:bCs/>
          <w:sz w:val="24"/>
          <w:szCs w:val="24"/>
        </w:rPr>
      </w:pPr>
      <w:bookmarkStart w:id="13" w:name="_Hlk91938716"/>
      <w:r w:rsidRPr="003A5EC4">
        <w:rPr>
          <w:rFonts w:ascii="Times New Roman" w:hAnsi="Times New Roman" w:cs="Times New Roman"/>
          <w:b/>
          <w:bCs/>
          <w:sz w:val="24"/>
          <w:szCs w:val="24"/>
        </w:rPr>
        <w:t xml:space="preserve">The Prospect and Challenges of Sustaining the Traditional </w:t>
      </w:r>
      <w:proofErr w:type="spellStart"/>
      <w:r w:rsidRPr="003A5EC4">
        <w:rPr>
          <w:rFonts w:ascii="Times New Roman" w:hAnsi="Times New Roman" w:cs="Times New Roman"/>
          <w:b/>
          <w:bCs/>
          <w:i/>
          <w:iCs/>
          <w:sz w:val="24"/>
          <w:szCs w:val="24"/>
        </w:rPr>
        <w:t>Adire</w:t>
      </w:r>
      <w:proofErr w:type="spellEnd"/>
      <w:r w:rsidRPr="003A5EC4">
        <w:rPr>
          <w:rFonts w:ascii="Times New Roman" w:hAnsi="Times New Roman" w:cs="Times New Roman"/>
          <w:b/>
          <w:bCs/>
          <w:sz w:val="24"/>
          <w:szCs w:val="24"/>
        </w:rPr>
        <w:t xml:space="preserve"> Fabric Production During COVID-19 in Abeokuta, Ogun State</w:t>
      </w:r>
    </w:p>
    <w:p w14:paraId="6A4FD429" w14:textId="6676DC9E" w:rsidR="00930E6B" w:rsidRPr="00A23B2D" w:rsidRDefault="00930E6B" w:rsidP="00256F2B">
      <w:pPr>
        <w:jc w:val="center"/>
        <w:rPr>
          <w:rFonts w:ascii="Times New Roman" w:hAnsi="Times New Roman" w:cs="Times New Roman"/>
          <w:b/>
          <w:bCs/>
          <w:sz w:val="24"/>
          <w:szCs w:val="24"/>
        </w:rPr>
      </w:pPr>
      <w:r w:rsidRPr="00A23B2D">
        <w:rPr>
          <w:rFonts w:ascii="Times New Roman" w:hAnsi="Times New Roman" w:cs="Times New Roman"/>
          <w:b/>
          <w:bCs/>
          <w:sz w:val="24"/>
          <w:szCs w:val="24"/>
        </w:rPr>
        <w:t>By</w:t>
      </w:r>
    </w:p>
    <w:p w14:paraId="138B141F" w14:textId="77777777" w:rsidR="00930E6B" w:rsidRPr="003A5EC4" w:rsidRDefault="00930E6B" w:rsidP="00256F2B">
      <w:pPr>
        <w:spacing w:after="0"/>
        <w:jc w:val="center"/>
        <w:rPr>
          <w:rFonts w:ascii="Times New Roman" w:hAnsi="Times New Roman" w:cs="Times New Roman"/>
          <w:b/>
          <w:bCs/>
          <w:sz w:val="24"/>
          <w:szCs w:val="24"/>
          <w:vertAlign w:val="superscript"/>
        </w:rPr>
      </w:pPr>
      <w:r w:rsidRPr="003A5EC4">
        <w:rPr>
          <w:rFonts w:ascii="Times New Roman" w:hAnsi="Times New Roman" w:cs="Times New Roman"/>
          <w:b/>
          <w:bCs/>
          <w:sz w:val="24"/>
          <w:szCs w:val="24"/>
        </w:rPr>
        <w:t xml:space="preserve">Idowu </w:t>
      </w:r>
      <w:proofErr w:type="spellStart"/>
      <w:r w:rsidRPr="003A5EC4">
        <w:rPr>
          <w:rFonts w:ascii="Times New Roman" w:hAnsi="Times New Roman" w:cs="Times New Roman"/>
          <w:b/>
          <w:bCs/>
          <w:sz w:val="24"/>
          <w:szCs w:val="24"/>
        </w:rPr>
        <w:t>Kojusotito</w:t>
      </w:r>
      <w:proofErr w:type="spellEnd"/>
      <w:r w:rsidRPr="003A5EC4">
        <w:rPr>
          <w:rFonts w:ascii="Times New Roman" w:hAnsi="Times New Roman" w:cs="Times New Roman"/>
          <w:b/>
          <w:bCs/>
          <w:sz w:val="24"/>
          <w:szCs w:val="24"/>
        </w:rPr>
        <w:t xml:space="preserve"> Olatunji </w:t>
      </w:r>
      <w:proofErr w:type="gramStart"/>
      <w:r w:rsidRPr="003A5EC4">
        <w:rPr>
          <w:rFonts w:ascii="Times New Roman" w:hAnsi="Times New Roman" w:cs="Times New Roman"/>
          <w:b/>
          <w:bCs/>
          <w:sz w:val="24"/>
          <w:szCs w:val="24"/>
        </w:rPr>
        <w:t>Ph.D</w:t>
      </w:r>
      <w:proofErr w:type="gramEnd"/>
      <w:r w:rsidRPr="003A5EC4">
        <w:rPr>
          <w:rFonts w:ascii="Times New Roman" w:hAnsi="Times New Roman" w:cs="Times New Roman"/>
          <w:b/>
          <w:bCs/>
          <w:sz w:val="24"/>
          <w:szCs w:val="24"/>
          <w:vertAlign w:val="superscript"/>
        </w:rPr>
        <w:t>1</w:t>
      </w:r>
    </w:p>
    <w:p w14:paraId="598F99F7" w14:textId="77777777" w:rsidR="00930E6B" w:rsidRPr="003A5EC4" w:rsidRDefault="00000000" w:rsidP="00256F2B">
      <w:pPr>
        <w:spacing w:after="0"/>
        <w:jc w:val="center"/>
        <w:rPr>
          <w:rFonts w:ascii="Times New Roman" w:hAnsi="Times New Roman" w:cs="Times New Roman"/>
          <w:sz w:val="24"/>
          <w:szCs w:val="24"/>
        </w:rPr>
      </w:pPr>
      <w:hyperlink r:id="rId68" w:history="1">
        <w:r w:rsidR="00930E6B" w:rsidRPr="003A5EC4">
          <w:rPr>
            <w:rStyle w:val="Hyperlink"/>
            <w:rFonts w:ascii="Times New Roman" w:hAnsi="Times New Roman" w:cs="Times New Roman"/>
            <w:sz w:val="24"/>
            <w:szCs w:val="24"/>
          </w:rPr>
          <w:t>idowuko@tasued.edu.ng</w:t>
        </w:r>
      </w:hyperlink>
      <w:r w:rsidR="00930E6B" w:rsidRPr="003A5EC4">
        <w:rPr>
          <w:rFonts w:ascii="Times New Roman" w:hAnsi="Times New Roman" w:cs="Times New Roman"/>
          <w:sz w:val="24"/>
          <w:szCs w:val="24"/>
        </w:rPr>
        <w:t xml:space="preserve"> (+2348037794790)</w:t>
      </w:r>
    </w:p>
    <w:p w14:paraId="6023D850" w14:textId="46A96101" w:rsidR="00930E6B" w:rsidRPr="003A5EC4" w:rsidRDefault="00930E6B" w:rsidP="00A23B2D">
      <w:pPr>
        <w:spacing w:after="0"/>
        <w:jc w:val="center"/>
        <w:rPr>
          <w:rFonts w:ascii="Times New Roman" w:hAnsi="Times New Roman" w:cs="Times New Roman"/>
          <w:sz w:val="24"/>
          <w:szCs w:val="24"/>
        </w:rPr>
      </w:pPr>
      <w:r w:rsidRPr="003A5EC4">
        <w:rPr>
          <w:rFonts w:ascii="Times New Roman" w:hAnsi="Times New Roman" w:cs="Times New Roman"/>
          <w:sz w:val="24"/>
          <w:szCs w:val="24"/>
        </w:rPr>
        <w:t>Department of Creative Arts</w:t>
      </w:r>
      <w:r w:rsidR="00A23B2D">
        <w:rPr>
          <w:rFonts w:ascii="Times New Roman" w:hAnsi="Times New Roman" w:cs="Times New Roman"/>
          <w:sz w:val="24"/>
          <w:szCs w:val="24"/>
        </w:rPr>
        <w:t xml:space="preserve">; </w:t>
      </w:r>
      <w:r w:rsidRPr="003A5EC4">
        <w:rPr>
          <w:rFonts w:ascii="Times New Roman" w:hAnsi="Times New Roman" w:cs="Times New Roman"/>
          <w:sz w:val="24"/>
          <w:szCs w:val="24"/>
        </w:rPr>
        <w:t>College of Humanities</w:t>
      </w:r>
    </w:p>
    <w:p w14:paraId="5A2E5BCA" w14:textId="77777777" w:rsidR="00930E6B" w:rsidRPr="003A5EC4" w:rsidRDefault="00930E6B" w:rsidP="00256F2B">
      <w:pPr>
        <w:spacing w:after="0"/>
        <w:jc w:val="center"/>
        <w:rPr>
          <w:rFonts w:ascii="Times New Roman" w:hAnsi="Times New Roman" w:cs="Times New Roman"/>
          <w:sz w:val="24"/>
          <w:szCs w:val="24"/>
        </w:rPr>
      </w:pPr>
      <w:r w:rsidRPr="003A5EC4">
        <w:rPr>
          <w:rFonts w:ascii="Times New Roman" w:hAnsi="Times New Roman" w:cs="Times New Roman"/>
          <w:sz w:val="24"/>
          <w:szCs w:val="24"/>
        </w:rPr>
        <w:t xml:space="preserve">Tai </w:t>
      </w:r>
      <w:proofErr w:type="spellStart"/>
      <w:r w:rsidRPr="003A5EC4">
        <w:rPr>
          <w:rFonts w:ascii="Times New Roman" w:hAnsi="Times New Roman" w:cs="Times New Roman"/>
          <w:sz w:val="24"/>
          <w:szCs w:val="24"/>
        </w:rPr>
        <w:t>Solarin</w:t>
      </w:r>
      <w:proofErr w:type="spellEnd"/>
      <w:r w:rsidRPr="003A5EC4">
        <w:rPr>
          <w:rFonts w:ascii="Times New Roman" w:hAnsi="Times New Roman" w:cs="Times New Roman"/>
          <w:sz w:val="24"/>
          <w:szCs w:val="24"/>
        </w:rPr>
        <w:t xml:space="preserve"> University of Education, </w:t>
      </w:r>
      <w:proofErr w:type="spellStart"/>
      <w:r w:rsidRPr="003A5EC4">
        <w:rPr>
          <w:rFonts w:ascii="Times New Roman" w:hAnsi="Times New Roman" w:cs="Times New Roman"/>
          <w:sz w:val="24"/>
          <w:szCs w:val="24"/>
        </w:rPr>
        <w:t>Ijagun</w:t>
      </w:r>
      <w:proofErr w:type="spellEnd"/>
    </w:p>
    <w:p w14:paraId="3F842F59" w14:textId="77777777" w:rsidR="00930E6B" w:rsidRPr="003A5EC4" w:rsidRDefault="00930E6B" w:rsidP="00256F2B">
      <w:pPr>
        <w:spacing w:after="0"/>
        <w:jc w:val="center"/>
        <w:rPr>
          <w:rFonts w:ascii="Times New Roman" w:hAnsi="Times New Roman" w:cs="Times New Roman"/>
          <w:sz w:val="24"/>
          <w:szCs w:val="24"/>
        </w:rPr>
      </w:pPr>
    </w:p>
    <w:p w14:paraId="4D193070" w14:textId="78FA9447" w:rsidR="00930E6B" w:rsidRPr="003A5EC4" w:rsidRDefault="00930E6B" w:rsidP="00256F2B">
      <w:pPr>
        <w:pStyle w:val="NoSpacing"/>
        <w:spacing w:line="276" w:lineRule="auto"/>
        <w:jc w:val="center"/>
        <w:rPr>
          <w:rFonts w:ascii="Times New Roman" w:hAnsi="Times New Roman" w:cs="Times New Roman"/>
          <w:b/>
          <w:bCs/>
          <w:sz w:val="24"/>
          <w:szCs w:val="24"/>
          <w:vertAlign w:val="superscript"/>
        </w:rPr>
      </w:pPr>
      <w:r w:rsidRPr="003A5EC4">
        <w:rPr>
          <w:rFonts w:ascii="Times New Roman" w:hAnsi="Times New Roman" w:cs="Times New Roman"/>
          <w:b/>
          <w:bCs/>
          <w:sz w:val="24"/>
          <w:szCs w:val="24"/>
        </w:rPr>
        <w:t xml:space="preserve">Caroline Obiageli </w:t>
      </w:r>
      <w:proofErr w:type="gramStart"/>
      <w:r w:rsidRPr="003A5EC4">
        <w:rPr>
          <w:rFonts w:ascii="Times New Roman" w:hAnsi="Times New Roman" w:cs="Times New Roman"/>
          <w:b/>
          <w:bCs/>
          <w:sz w:val="24"/>
          <w:szCs w:val="24"/>
        </w:rPr>
        <w:t>Ph.D</w:t>
      </w:r>
      <w:proofErr w:type="gramEnd"/>
      <w:r w:rsidRPr="003A5EC4">
        <w:rPr>
          <w:rFonts w:ascii="Times New Roman" w:hAnsi="Times New Roman" w:cs="Times New Roman"/>
          <w:b/>
          <w:bCs/>
          <w:sz w:val="24"/>
          <w:szCs w:val="24"/>
          <w:vertAlign w:val="superscript"/>
        </w:rPr>
        <w:t>2</w:t>
      </w:r>
    </w:p>
    <w:p w14:paraId="5A6420FD" w14:textId="401763CD" w:rsidR="00930E6B" w:rsidRPr="003A5EC4" w:rsidRDefault="00930E6B" w:rsidP="00256F2B">
      <w:pPr>
        <w:pStyle w:val="NoSpacing"/>
        <w:spacing w:line="276" w:lineRule="auto"/>
        <w:jc w:val="center"/>
        <w:rPr>
          <w:rFonts w:ascii="Times New Roman" w:hAnsi="Times New Roman" w:cs="Times New Roman"/>
          <w:sz w:val="24"/>
          <w:szCs w:val="24"/>
        </w:rPr>
      </w:pPr>
      <w:r w:rsidRPr="003A5EC4">
        <w:rPr>
          <w:rFonts w:ascii="Times New Roman" w:hAnsi="Times New Roman" w:cs="Times New Roman"/>
          <w:sz w:val="24"/>
          <w:szCs w:val="24"/>
        </w:rPr>
        <w:t>Department of Languages,</w:t>
      </w:r>
    </w:p>
    <w:p w14:paraId="4E525DC1" w14:textId="77777777" w:rsidR="00930E6B" w:rsidRPr="003A5EC4" w:rsidRDefault="00930E6B" w:rsidP="00256F2B">
      <w:pPr>
        <w:pStyle w:val="NoSpacing"/>
        <w:spacing w:line="276" w:lineRule="auto"/>
        <w:jc w:val="center"/>
        <w:rPr>
          <w:rFonts w:ascii="Times New Roman" w:hAnsi="Times New Roman" w:cs="Times New Roman"/>
          <w:sz w:val="24"/>
          <w:szCs w:val="24"/>
        </w:rPr>
      </w:pPr>
      <w:r w:rsidRPr="003A5EC4">
        <w:rPr>
          <w:rFonts w:ascii="Times New Roman" w:hAnsi="Times New Roman" w:cs="Times New Roman"/>
          <w:sz w:val="24"/>
          <w:szCs w:val="24"/>
        </w:rPr>
        <w:t>Faculty of Arts and Social Sciences</w:t>
      </w:r>
    </w:p>
    <w:p w14:paraId="48E398C5" w14:textId="77777777" w:rsidR="00930E6B" w:rsidRPr="003A5EC4" w:rsidRDefault="00930E6B" w:rsidP="00256F2B">
      <w:pPr>
        <w:pStyle w:val="NoSpacing"/>
        <w:spacing w:line="276" w:lineRule="auto"/>
        <w:jc w:val="center"/>
        <w:rPr>
          <w:rFonts w:ascii="Times New Roman" w:hAnsi="Times New Roman" w:cs="Times New Roman"/>
          <w:sz w:val="24"/>
          <w:szCs w:val="24"/>
        </w:rPr>
      </w:pPr>
      <w:r w:rsidRPr="003A5EC4">
        <w:rPr>
          <w:rFonts w:ascii="Times New Roman" w:hAnsi="Times New Roman" w:cs="Times New Roman"/>
          <w:sz w:val="24"/>
          <w:szCs w:val="24"/>
        </w:rPr>
        <w:t xml:space="preserve">Nigerian </w:t>
      </w:r>
      <w:proofErr w:type="spellStart"/>
      <w:r w:rsidRPr="003A5EC4">
        <w:rPr>
          <w:rFonts w:ascii="Times New Roman" w:hAnsi="Times New Roman" w:cs="Times New Roman"/>
          <w:sz w:val="24"/>
          <w:szCs w:val="24"/>
        </w:rPr>
        <w:t>Defense</w:t>
      </w:r>
      <w:proofErr w:type="spellEnd"/>
      <w:r w:rsidRPr="003A5EC4">
        <w:rPr>
          <w:rFonts w:ascii="Times New Roman" w:hAnsi="Times New Roman" w:cs="Times New Roman"/>
          <w:sz w:val="24"/>
          <w:szCs w:val="24"/>
        </w:rPr>
        <w:t xml:space="preserve"> Academy Kaduna, Nigeria</w:t>
      </w:r>
    </w:p>
    <w:p w14:paraId="5E68875F" w14:textId="5C5C7AA0" w:rsidR="00930E6B" w:rsidRPr="003A5EC4" w:rsidRDefault="00930E6B" w:rsidP="00256F2B">
      <w:pPr>
        <w:pStyle w:val="NoSpacing"/>
        <w:spacing w:line="276" w:lineRule="auto"/>
        <w:jc w:val="center"/>
        <w:rPr>
          <w:rFonts w:ascii="Times New Roman" w:hAnsi="Times New Roman" w:cs="Times New Roman"/>
          <w:sz w:val="24"/>
          <w:szCs w:val="24"/>
        </w:rPr>
      </w:pPr>
      <w:r w:rsidRPr="003A5EC4">
        <w:rPr>
          <w:rFonts w:ascii="Times New Roman" w:hAnsi="Times New Roman" w:cs="Times New Roman"/>
          <w:sz w:val="24"/>
          <w:szCs w:val="24"/>
        </w:rPr>
        <w:t xml:space="preserve">Email: </w:t>
      </w:r>
      <w:hyperlink r:id="rId69" w:history="1">
        <w:r w:rsidRPr="003A5EC4">
          <w:rPr>
            <w:rStyle w:val="Hyperlink"/>
            <w:rFonts w:ascii="Times New Roman" w:hAnsi="Times New Roman" w:cs="Times New Roman"/>
            <w:sz w:val="24"/>
            <w:szCs w:val="24"/>
          </w:rPr>
          <w:t>caroloby1@live.co.uk</w:t>
        </w:r>
      </w:hyperlink>
    </w:p>
    <w:p w14:paraId="01E6DF7E" w14:textId="77777777" w:rsidR="0008546A" w:rsidRPr="003A5EC4" w:rsidRDefault="0008546A" w:rsidP="00256F2B">
      <w:pPr>
        <w:pStyle w:val="NoSpacing"/>
        <w:spacing w:line="276" w:lineRule="auto"/>
        <w:jc w:val="center"/>
        <w:rPr>
          <w:rFonts w:ascii="Times New Roman" w:hAnsi="Times New Roman" w:cs="Times New Roman"/>
          <w:sz w:val="24"/>
          <w:szCs w:val="24"/>
        </w:rPr>
      </w:pPr>
    </w:p>
    <w:p w14:paraId="6B1E1E20" w14:textId="77777777" w:rsidR="00930E6B" w:rsidRPr="003A5EC4" w:rsidRDefault="00930E6B" w:rsidP="00256F2B">
      <w:pPr>
        <w:spacing w:after="0"/>
        <w:jc w:val="center"/>
        <w:rPr>
          <w:rFonts w:ascii="Times New Roman" w:hAnsi="Times New Roman" w:cs="Times New Roman"/>
          <w:b/>
          <w:bCs/>
          <w:sz w:val="24"/>
          <w:szCs w:val="24"/>
        </w:rPr>
      </w:pPr>
      <w:bookmarkStart w:id="14" w:name="_Hlk91936837"/>
      <w:bookmarkEnd w:id="13"/>
      <w:r w:rsidRPr="003A5EC4">
        <w:rPr>
          <w:rFonts w:ascii="Times New Roman" w:hAnsi="Times New Roman" w:cs="Times New Roman"/>
          <w:b/>
          <w:bCs/>
          <w:sz w:val="24"/>
          <w:szCs w:val="24"/>
        </w:rPr>
        <w:t>Abstrac</w:t>
      </w:r>
      <w:r w:rsidR="007907FD" w:rsidRPr="003A5EC4">
        <w:rPr>
          <w:rFonts w:ascii="Times New Roman" w:hAnsi="Times New Roman" w:cs="Times New Roman"/>
          <w:b/>
          <w:bCs/>
          <w:sz w:val="24"/>
          <w:szCs w:val="24"/>
        </w:rPr>
        <w:t>t</w:t>
      </w:r>
    </w:p>
    <w:p w14:paraId="7D76B0ED"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Pandemic is a situation in which healthy living becomes risky through unprecedented spread of diseases. After the effect of flu pandemic of first world war in 1949, despite the acclaimed scientific breakthrough, in 2019 the breakout and ravaging of COVID-19 in the 4</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quarter became noticeable to the extent that it affected the entire system of humanity and overturned the whole universe adversely till date. It later came with different variants that seemed more deadly than the original pandemic. From the outset, the after effect of the pandemic has affected many art productions. Those in performing and visual arts panicked to come together to shoot film or make any art product because of fear of the way the spread of COVID-19 was heralded in the media.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is an aspect of textile under visual art and this has become the stable profession of practice in Abeokuta, Ogun State. The art has been thriving for decades, has served as mean for international exchange and means to empower many people economically in the state. It has been observed that the advent of COVID-19 has become a challenge thereby slowed down the thriving trend in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i/>
          <w:iCs/>
          <w:sz w:val="24"/>
          <w:szCs w:val="24"/>
        </w:rPr>
        <w:t xml:space="preserve"> </w:t>
      </w:r>
      <w:r w:rsidRPr="003A5EC4">
        <w:rPr>
          <w:rFonts w:ascii="Times New Roman" w:hAnsi="Times New Roman" w:cs="Times New Roman"/>
          <w:sz w:val="24"/>
          <w:szCs w:val="24"/>
        </w:rPr>
        <w:t xml:space="preserve">production and patronage enjoyed over the time in the trade. This paper is therefore looking at prospect, challenges of production and merchandise of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since the breakout of COVID-19 in 2019 and now. The article employed Elena Aguilar’s Theory of Action in which hypothesis about what will happen when a set of strategy is implemented through a critical judgement to resolve an extant problem. It concludes with suggestion to improve the production and merchandise of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i/>
          <w:iCs/>
          <w:sz w:val="24"/>
          <w:szCs w:val="24"/>
        </w:rPr>
        <w:t xml:space="preserve"> </w:t>
      </w:r>
      <w:r w:rsidRPr="003A5EC4">
        <w:rPr>
          <w:rFonts w:ascii="Times New Roman" w:hAnsi="Times New Roman" w:cs="Times New Roman"/>
          <w:sz w:val="24"/>
          <w:szCs w:val="24"/>
        </w:rPr>
        <w:t>in Abeokuta.</w:t>
      </w:r>
    </w:p>
    <w:p w14:paraId="4D6E6550" w14:textId="77777777" w:rsidR="00930E6B" w:rsidRPr="003A5EC4" w:rsidRDefault="00930E6B" w:rsidP="003A5EC4">
      <w:pPr>
        <w:spacing w:after="0"/>
        <w:jc w:val="both"/>
        <w:rPr>
          <w:rFonts w:ascii="Times New Roman" w:hAnsi="Times New Roman" w:cs="Times New Roman"/>
          <w:sz w:val="24"/>
          <w:szCs w:val="24"/>
        </w:rPr>
      </w:pPr>
    </w:p>
    <w:p w14:paraId="4CDDDC12" w14:textId="7CACFA9F" w:rsidR="007907FD" w:rsidRPr="003A5EC4" w:rsidRDefault="00930E6B" w:rsidP="00A23B2D">
      <w:pPr>
        <w:jc w:val="both"/>
        <w:rPr>
          <w:rFonts w:ascii="Times New Roman" w:hAnsi="Times New Roman" w:cs="Times New Roman"/>
          <w:sz w:val="24"/>
          <w:szCs w:val="24"/>
        </w:rPr>
      </w:pPr>
      <w:r w:rsidRPr="003A5EC4">
        <w:rPr>
          <w:rFonts w:ascii="Times New Roman" w:hAnsi="Times New Roman" w:cs="Times New Roman"/>
          <w:b/>
          <w:bCs/>
          <w:sz w:val="24"/>
          <w:szCs w:val="24"/>
        </w:rPr>
        <w:t>KEYWORDS:</w:t>
      </w:r>
      <w:r w:rsidRPr="003A5EC4">
        <w:rPr>
          <w:rFonts w:ascii="Times New Roman" w:hAnsi="Times New Roman" w:cs="Times New Roman"/>
          <w:sz w:val="24"/>
          <w:szCs w:val="24"/>
        </w:rPr>
        <w:t xml:space="preserve"> Pandemic, Challenges, Prospect, Sustainability and Theory of Action   </w:t>
      </w:r>
      <w:bookmarkEnd w:id="14"/>
    </w:p>
    <w:p w14:paraId="76506A70" w14:textId="77777777" w:rsidR="00930E6B" w:rsidRPr="003A5EC4" w:rsidRDefault="00930E6B" w:rsidP="003A5EC4">
      <w:pPr>
        <w:spacing w:after="0"/>
        <w:jc w:val="both"/>
        <w:rPr>
          <w:rFonts w:ascii="Times New Roman" w:hAnsi="Times New Roman" w:cs="Times New Roman"/>
          <w:b/>
          <w:bCs/>
          <w:sz w:val="24"/>
          <w:szCs w:val="24"/>
        </w:rPr>
      </w:pPr>
      <w:r w:rsidRPr="003A5EC4">
        <w:rPr>
          <w:rFonts w:ascii="Times New Roman" w:hAnsi="Times New Roman" w:cs="Times New Roman"/>
          <w:b/>
          <w:bCs/>
          <w:sz w:val="24"/>
          <w:szCs w:val="24"/>
        </w:rPr>
        <w:t>Introduction</w:t>
      </w:r>
    </w:p>
    <w:p w14:paraId="06104AF8"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The pandemic, Coronavirus Disease 19 (COVID-19) has been so ravaging to all strata of human society. It is a severe acute respiratory syndrome which was an offshoot from severe acute respiratory syndrome (SARS) that was discovered and spread between 2002-2003. The pandemic was first reported in 2019 as a mere endemic in Wuhan, China. It later graduated to pandemic that affected many nations and the virus has mostly spread through person-to-person contact from community to community, state to state, nation to nation and continent to continent. Throughout 2019, it was affecting about 80% of people with mild flu-like symptoms but recovered without specialized treatment. However, one out of six may experience severe symptom that arisen to trouble breathing and death. It began to spread rapidly in many parts of the world and because of this on March 11, 2020, the World Health Organization (WHO) declared COVID-19 a pandemic (Sarah Moore, 2021).</w:t>
      </w:r>
    </w:p>
    <w:p w14:paraId="3A18BE5F" w14:textId="77777777" w:rsidR="00930E6B" w:rsidRPr="003A5EC4" w:rsidRDefault="00930E6B" w:rsidP="003A5EC4">
      <w:pPr>
        <w:spacing w:after="0"/>
        <w:jc w:val="both"/>
        <w:rPr>
          <w:rFonts w:ascii="Times New Roman" w:hAnsi="Times New Roman" w:cs="Times New Roman"/>
          <w:sz w:val="24"/>
          <w:szCs w:val="24"/>
        </w:rPr>
      </w:pPr>
    </w:p>
    <w:p w14:paraId="624C17C7"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The declaration by WHO made many nations to effect restriction of their citizens from activities requiring convergence or close contact with people. Many were restricted from moving freely and people were barred from daily activities and interactions to curtail the spread. The restrictions and stay-at-home order began like a child’s play from country to country until it reached a crescendo in which many people, business and school systems shared from the downturn effect of COVID-19.  Travelling locally and internationally was put on hold and systems in developing countries began to feel the effect drastically. There was new order of living such as wearing of facemasks and maintaining distance from people to people. Everybody became interested in news and because people wanted to listen to update on matters at hand, both genuine and fake news were spreading like wild fire. As the condition of people was getting more interesting, the severity of hard time began to rob-off on people. Peoples’ businesses have been paralyzed and hunger began to creep-in and make people uncomfortable to abide with the situation then, most especially in developing countries. </w:t>
      </w:r>
    </w:p>
    <w:p w14:paraId="1C392242"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Academic activities were stalled to the extent that learners and adult students were barred from coming into the academic environment for any learning. The developed countries made available virtual process for their learners to be taught from home without coming to school. It was not the same story for the developing countries as they were not used to the use of internet for transfer of knowledge before the outbreak. This necessitated unexpected call for what they did not prepare for in terms of virtual learning. Different solution began to fly as some preyed on the ignorance of many people to make ends meet in the process. Government made effort to cover-up in some of these developing countries but the result was pathetic in developing nations since there was no provision for such alternative before the pandemic. Palliative suggested and expected was not successful because the process was greeted with corruption as those that were made to superintend the oversight of the process minded their gains than the love of the masses undergoing hunger.  It was clear then that the issue at hand was beyond gambling as the trending demands from citizens was becoming daunting for which many government agencies were not able to resolve. </w:t>
      </w:r>
    </w:p>
    <w:p w14:paraId="56E40635"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t>Businesses and daily labor to put food on people’s table was halted and since government was unable to provide what could make citizens comfortable as they stay at home, so many negative social infractions become noticeable and recorded. Families were at war because the family heads were handicapped to provide the means of life for their family members. The peoples' endurance was at the breaking point before the government and its allies were sincere with suggested and promised palliatives to cushion the effect of the pandemic. Nigeria was a typical example of irresponsible government officials who were peddling lies that continued to aggravate the tension among the citizens. Most business centers were short down as nobody was ready to patronize nothing apart from food items. To make both ends meet, there were circumstantial food vendors all over the places just to satisfy and provide for the instantaneous need of the people.</w:t>
      </w:r>
    </w:p>
    <w:p w14:paraId="04CEFCFE"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As mentioned above, no business was thriving because many products were not asked after since the income of the people has been affected and what people were after was food and nothing else. Artists were also affected because their product did not fall under the category of necessity. The people in entertainment industries were also barriered since they could not perform because government restricted movement and convergence of people at entertainment centers. The law stipulating distance affected local film production since the knowledge of filmmaking in developing country has gone beyond physical contact which far from attaining in most developing country like Nigeria. Visual art production was as well affected since art works required appreciation from people. The art works produced were piled up without patronage because the concern of the people was on what to eat.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is one of the productions that enhanced people’s living since it is necessary to wear clothe no matter what the situation looked like. For this reason, the paper is looking at how COVID-19 pandemic has affected the production and marketability of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in Abeokuta during the period under review.</w:t>
      </w:r>
    </w:p>
    <w:p w14:paraId="13CC58AB" w14:textId="77777777" w:rsidR="00930E6B" w:rsidRPr="003A5EC4" w:rsidRDefault="00930E6B" w:rsidP="003A5EC4">
      <w:pPr>
        <w:spacing w:after="0"/>
        <w:jc w:val="both"/>
        <w:rPr>
          <w:rFonts w:ascii="Times New Roman" w:hAnsi="Times New Roman" w:cs="Times New Roman"/>
          <w:sz w:val="24"/>
          <w:szCs w:val="24"/>
        </w:rPr>
      </w:pPr>
    </w:p>
    <w:p w14:paraId="21725B09"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b/>
          <w:bCs/>
          <w:sz w:val="24"/>
          <w:szCs w:val="24"/>
        </w:rPr>
        <w:t xml:space="preserve">The Origin and Development of </w:t>
      </w:r>
      <w:proofErr w:type="spellStart"/>
      <w:r w:rsidRPr="003A5EC4">
        <w:rPr>
          <w:rFonts w:ascii="Times New Roman" w:hAnsi="Times New Roman" w:cs="Times New Roman"/>
          <w:b/>
          <w:bCs/>
          <w:i/>
          <w:iCs/>
          <w:sz w:val="24"/>
          <w:szCs w:val="24"/>
        </w:rPr>
        <w:t>Adire</w:t>
      </w:r>
      <w:proofErr w:type="spellEnd"/>
      <w:r w:rsidRPr="003A5EC4">
        <w:rPr>
          <w:rFonts w:ascii="Times New Roman" w:hAnsi="Times New Roman" w:cs="Times New Roman"/>
          <w:b/>
          <w:bCs/>
          <w:sz w:val="24"/>
          <w:szCs w:val="24"/>
        </w:rPr>
        <w:t xml:space="preserve"> Fabric</w:t>
      </w:r>
    </w:p>
    <w:p w14:paraId="3B1B239D" w14:textId="77777777" w:rsidR="00930E6B" w:rsidRPr="003A5EC4" w:rsidRDefault="00930E6B" w:rsidP="003A5EC4">
      <w:pPr>
        <w:spacing w:after="0"/>
        <w:jc w:val="both"/>
        <w:rPr>
          <w:rFonts w:ascii="Times New Roman" w:hAnsi="Times New Roman" w:cs="Times New Roman"/>
          <w:sz w:val="24"/>
          <w:szCs w:val="24"/>
        </w:rPr>
      </w:pP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is a Yoruba word that means tie and dye. This term is used for the artistic designs made on fabrics through resist pattern in which a tie is done on any fabric to resist the penetration of dye when immersed into the dye. The method adopted overtime has been seen to free-hand painting of cooked cassava starch, </w:t>
      </w:r>
      <w:proofErr w:type="spellStart"/>
      <w:r w:rsidRPr="003A5EC4">
        <w:rPr>
          <w:rFonts w:ascii="Times New Roman" w:hAnsi="Times New Roman" w:cs="Times New Roman"/>
          <w:i/>
          <w:iCs/>
          <w:sz w:val="24"/>
          <w:szCs w:val="24"/>
        </w:rPr>
        <w:t>lafun</w:t>
      </w:r>
      <w:proofErr w:type="spellEnd"/>
      <w:r w:rsidRPr="003A5EC4">
        <w:rPr>
          <w:rFonts w:ascii="Times New Roman" w:hAnsi="Times New Roman" w:cs="Times New Roman"/>
          <w:sz w:val="24"/>
          <w:szCs w:val="24"/>
        </w:rPr>
        <w:t xml:space="preserve"> (casava powder) on the fabric or through use of stencil to transfer pattern (motif) or message on the fabric, this process resists the dye from penetrating and at the end creating the desired aesthetic value on the fabric.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was first made according to history by a Yoruba woman of old through experimenting varied resist techniques to achieve the artistic production. She discovered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dying process through simple ties on handspun cotton material woven locally. The technology of fabric productions was achieved through local materials and with manually approach. There are several claims from literature that supported the emergence of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i/>
          <w:iCs/>
          <w:sz w:val="24"/>
          <w:szCs w:val="24"/>
        </w:rPr>
        <w:t xml:space="preserve"> </w:t>
      </w:r>
      <w:r w:rsidRPr="003A5EC4">
        <w:rPr>
          <w:rFonts w:ascii="Times New Roman" w:hAnsi="Times New Roman" w:cs="Times New Roman"/>
          <w:sz w:val="24"/>
          <w:szCs w:val="24"/>
        </w:rPr>
        <w:t>from Africa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2021). </w:t>
      </w:r>
      <w:proofErr w:type="spellStart"/>
      <w:r w:rsidRPr="003A5EC4">
        <w:rPr>
          <w:rFonts w:ascii="Times New Roman" w:hAnsi="Times New Roman" w:cs="Times New Roman"/>
          <w:sz w:val="24"/>
          <w:szCs w:val="24"/>
        </w:rPr>
        <w:t>Saheed</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Sakaree</w:t>
      </w:r>
      <w:proofErr w:type="spellEnd"/>
      <w:r w:rsidRPr="003A5EC4">
        <w:rPr>
          <w:rFonts w:ascii="Times New Roman" w:hAnsi="Times New Roman" w:cs="Times New Roman"/>
          <w:sz w:val="24"/>
          <w:szCs w:val="24"/>
        </w:rPr>
        <w:t xml:space="preserve"> (2013) claims that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was first produced in </w:t>
      </w:r>
      <w:proofErr w:type="spellStart"/>
      <w:r w:rsidRPr="003A5EC4">
        <w:rPr>
          <w:rFonts w:ascii="Times New Roman" w:hAnsi="Times New Roman" w:cs="Times New Roman"/>
          <w:sz w:val="24"/>
          <w:szCs w:val="24"/>
        </w:rPr>
        <w:t>Jojola’s</w:t>
      </w:r>
      <w:proofErr w:type="spellEnd"/>
      <w:r w:rsidRPr="003A5EC4">
        <w:rPr>
          <w:rFonts w:ascii="Times New Roman" w:hAnsi="Times New Roman" w:cs="Times New Roman"/>
          <w:sz w:val="24"/>
          <w:szCs w:val="24"/>
        </w:rPr>
        <w:t xml:space="preserve"> compound of </w:t>
      </w:r>
      <w:proofErr w:type="spellStart"/>
      <w:r w:rsidRPr="003A5EC4">
        <w:rPr>
          <w:rFonts w:ascii="Times New Roman" w:hAnsi="Times New Roman" w:cs="Times New Roman"/>
          <w:sz w:val="24"/>
          <w:szCs w:val="24"/>
        </w:rPr>
        <w:t>Kemta</w:t>
      </w:r>
      <w:proofErr w:type="spellEnd"/>
      <w:r w:rsidRPr="003A5EC4">
        <w:rPr>
          <w:rFonts w:ascii="Times New Roman" w:hAnsi="Times New Roman" w:cs="Times New Roman"/>
          <w:sz w:val="24"/>
          <w:szCs w:val="24"/>
        </w:rPr>
        <w:t xml:space="preserve"> Abeokuta by Chief (</w:t>
      </w:r>
      <w:proofErr w:type="spellStart"/>
      <w:r w:rsidRPr="003A5EC4">
        <w:rPr>
          <w:rFonts w:ascii="Times New Roman" w:hAnsi="Times New Roman" w:cs="Times New Roman"/>
          <w:sz w:val="24"/>
          <w:szCs w:val="24"/>
        </w:rPr>
        <w:t>Mrs</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Miniya</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Jojolola</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Soetan</w:t>
      </w:r>
      <w:proofErr w:type="spellEnd"/>
      <w:r w:rsidRPr="003A5EC4">
        <w:rPr>
          <w:rFonts w:ascii="Times New Roman" w:hAnsi="Times New Roman" w:cs="Times New Roman"/>
          <w:sz w:val="24"/>
          <w:szCs w:val="24"/>
        </w:rPr>
        <w:t xml:space="preserve">, the second </w:t>
      </w:r>
      <w:proofErr w:type="spellStart"/>
      <w:r w:rsidRPr="003A5EC4">
        <w:rPr>
          <w:rFonts w:ascii="Times New Roman" w:hAnsi="Times New Roman" w:cs="Times New Roman"/>
          <w:i/>
          <w:iCs/>
          <w:sz w:val="24"/>
          <w:szCs w:val="24"/>
        </w:rPr>
        <w:t>Iyalode</w:t>
      </w:r>
      <w:proofErr w:type="spellEnd"/>
      <w:r w:rsidRPr="003A5EC4">
        <w:rPr>
          <w:rFonts w:ascii="Times New Roman" w:hAnsi="Times New Roman" w:cs="Times New Roman"/>
          <w:sz w:val="24"/>
          <w:szCs w:val="24"/>
        </w:rPr>
        <w:t xml:space="preserve"> (Head of Women) of Egba land and later passed the process to her children and onward to the future generation. Production of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in Abeokuta was first known as family business which was passed from parent to children. This was especially done for female children while the wives of their male children were brought into its training and production as they were regarded as member of the extended family. The first material often used for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was called </w:t>
      </w:r>
      <w:proofErr w:type="spellStart"/>
      <w:r w:rsidRPr="003A5EC4">
        <w:rPr>
          <w:rFonts w:ascii="Times New Roman" w:hAnsi="Times New Roman" w:cs="Times New Roman"/>
          <w:i/>
          <w:iCs/>
          <w:sz w:val="24"/>
          <w:szCs w:val="24"/>
        </w:rPr>
        <w:t>teru</w:t>
      </w:r>
      <w:proofErr w:type="spellEnd"/>
      <w:r w:rsidRPr="003A5EC4">
        <w:rPr>
          <w:rFonts w:ascii="Times New Roman" w:hAnsi="Times New Roman" w:cs="Times New Roman"/>
          <w:sz w:val="24"/>
          <w:szCs w:val="24"/>
        </w:rPr>
        <w:t xml:space="preserve"> (local off-white cotton material) dyed with </w:t>
      </w:r>
      <w:proofErr w:type="spellStart"/>
      <w:r w:rsidRPr="003A5EC4">
        <w:rPr>
          <w:rFonts w:ascii="Times New Roman" w:hAnsi="Times New Roman" w:cs="Times New Roman"/>
          <w:i/>
          <w:iCs/>
          <w:sz w:val="24"/>
          <w:szCs w:val="24"/>
        </w:rPr>
        <w:t>elu</w:t>
      </w:r>
      <w:proofErr w:type="spellEnd"/>
      <w:r w:rsidRPr="003A5EC4">
        <w:rPr>
          <w:rFonts w:ascii="Times New Roman" w:hAnsi="Times New Roman" w:cs="Times New Roman"/>
          <w:sz w:val="24"/>
          <w:szCs w:val="24"/>
        </w:rPr>
        <w:t xml:space="preserve"> liquid solution extracted from </w:t>
      </w:r>
      <w:proofErr w:type="spellStart"/>
      <w:r w:rsidRPr="003A5EC4">
        <w:rPr>
          <w:rFonts w:ascii="Times New Roman" w:hAnsi="Times New Roman" w:cs="Times New Roman"/>
          <w:i/>
          <w:iCs/>
          <w:sz w:val="24"/>
          <w:szCs w:val="24"/>
        </w:rPr>
        <w:t>elu</w:t>
      </w:r>
      <w:proofErr w:type="spellEnd"/>
      <w:r w:rsidRPr="003A5EC4">
        <w:rPr>
          <w:rFonts w:ascii="Times New Roman" w:hAnsi="Times New Roman" w:cs="Times New Roman"/>
          <w:i/>
          <w:iCs/>
          <w:sz w:val="24"/>
          <w:szCs w:val="24"/>
        </w:rPr>
        <w:t xml:space="preserve"> </w:t>
      </w:r>
      <w:r w:rsidRPr="003A5EC4">
        <w:rPr>
          <w:rFonts w:ascii="Times New Roman" w:hAnsi="Times New Roman" w:cs="Times New Roman"/>
          <w:sz w:val="24"/>
          <w:szCs w:val="24"/>
        </w:rPr>
        <w:t xml:space="preserve">leaf. </w:t>
      </w:r>
    </w:p>
    <w:p w14:paraId="1B32127B" w14:textId="77777777" w:rsidR="00930E6B" w:rsidRPr="003A5EC4" w:rsidRDefault="00930E6B"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The history of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is not complete when Abeokuta is not mentioned. This first appeared because Abeokuta was known as the center of cotton production, weaving and colored with indigo-dyeing in about 19</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century. The prototype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was done with </w:t>
      </w:r>
      <w:proofErr w:type="spellStart"/>
      <w:r w:rsidRPr="003A5EC4">
        <w:rPr>
          <w:rFonts w:ascii="Times New Roman" w:hAnsi="Times New Roman" w:cs="Times New Roman"/>
          <w:i/>
          <w:iCs/>
          <w:sz w:val="24"/>
          <w:szCs w:val="24"/>
        </w:rPr>
        <w:t>kijipa</w:t>
      </w:r>
      <w:proofErr w:type="spellEnd"/>
      <w:r w:rsidRPr="003A5EC4">
        <w:rPr>
          <w:rFonts w:ascii="Times New Roman" w:hAnsi="Times New Roman" w:cs="Times New Roman"/>
          <w:sz w:val="24"/>
          <w:szCs w:val="24"/>
        </w:rPr>
        <w:t xml:space="preserve"> which was the hand-woven fabric colored with indigo-dye which was predominantly used among Yoruba women (</w:t>
      </w:r>
      <w:proofErr w:type="spellStart"/>
      <w:r w:rsidRPr="003A5EC4">
        <w:rPr>
          <w:rFonts w:ascii="Times New Roman" w:hAnsi="Times New Roman" w:cs="Times New Roman"/>
          <w:sz w:val="24"/>
          <w:szCs w:val="24"/>
        </w:rPr>
        <w:t>Saheed</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Sakaree</w:t>
      </w:r>
      <w:proofErr w:type="spellEnd"/>
      <w:r w:rsidRPr="003A5EC4">
        <w:rPr>
          <w:rFonts w:ascii="Times New Roman" w:hAnsi="Times New Roman" w:cs="Times New Roman"/>
          <w:sz w:val="24"/>
          <w:szCs w:val="24"/>
        </w:rPr>
        <w:t xml:space="preserve">, 2013). The people of Abeokuta are known and called Egba, the progenitor of </w:t>
      </w:r>
      <w:proofErr w:type="spellStart"/>
      <w:r w:rsidRPr="003A5EC4">
        <w:rPr>
          <w:rFonts w:ascii="Times New Roman" w:hAnsi="Times New Roman" w:cs="Times New Roman"/>
          <w:sz w:val="24"/>
          <w:szCs w:val="24"/>
        </w:rPr>
        <w:t>Lisabi</w:t>
      </w:r>
      <w:proofErr w:type="spellEnd"/>
      <w:r w:rsidRPr="003A5EC4">
        <w:rPr>
          <w:rFonts w:ascii="Times New Roman" w:hAnsi="Times New Roman" w:cs="Times New Roman"/>
          <w:sz w:val="24"/>
          <w:szCs w:val="24"/>
        </w:rPr>
        <w:t xml:space="preserve">. That is why the Abeokuta indigens are often referred to as Egba the offspring of </w:t>
      </w:r>
      <w:proofErr w:type="spellStart"/>
      <w:r w:rsidRPr="003A5EC4">
        <w:rPr>
          <w:rFonts w:ascii="Times New Roman" w:hAnsi="Times New Roman" w:cs="Times New Roman"/>
          <w:sz w:val="24"/>
          <w:szCs w:val="24"/>
        </w:rPr>
        <w:t>Lisabi</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Lisabi</w:t>
      </w:r>
      <w:proofErr w:type="spellEnd"/>
      <w:r w:rsidRPr="003A5EC4">
        <w:rPr>
          <w:rFonts w:ascii="Times New Roman" w:hAnsi="Times New Roman" w:cs="Times New Roman"/>
          <w:sz w:val="24"/>
          <w:szCs w:val="24"/>
        </w:rPr>
        <w:t xml:space="preserve"> was a warrior who fought with Ibadan people to gain independent and upon this he led his people to hide under a massive rock called </w:t>
      </w:r>
      <w:proofErr w:type="spellStart"/>
      <w:r w:rsidRPr="003A5EC4">
        <w:rPr>
          <w:rFonts w:ascii="Times New Roman" w:hAnsi="Times New Roman" w:cs="Times New Roman"/>
          <w:i/>
          <w:iCs/>
          <w:sz w:val="24"/>
          <w:szCs w:val="24"/>
        </w:rPr>
        <w:t>Olumo</w:t>
      </w:r>
      <w:proofErr w:type="spellEnd"/>
      <w:r w:rsidRPr="003A5EC4">
        <w:rPr>
          <w:rFonts w:ascii="Times New Roman" w:hAnsi="Times New Roman" w:cs="Times New Roman"/>
          <w:sz w:val="24"/>
          <w:szCs w:val="24"/>
        </w:rPr>
        <w:t xml:space="preserve"> today. As a result of his escapade in the war, Abeokuta began to develop. </w:t>
      </w:r>
    </w:p>
    <w:p w14:paraId="6AFBC75B" w14:textId="77777777" w:rsidR="00930E6B" w:rsidRPr="003A5EC4" w:rsidRDefault="00930E6B"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However, in the other hand, the development came along with production of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i/>
          <w:iCs/>
          <w:sz w:val="24"/>
          <w:szCs w:val="24"/>
        </w:rPr>
        <w:t xml:space="preserve"> </w:t>
      </w:r>
      <w:r w:rsidRPr="003A5EC4">
        <w:rPr>
          <w:rFonts w:ascii="Times New Roman" w:hAnsi="Times New Roman" w:cs="Times New Roman"/>
          <w:sz w:val="24"/>
          <w:szCs w:val="24"/>
        </w:rPr>
        <w:t xml:space="preserve">that the Egba people of Abeokuta have learnt while enjoying socialization with Ibadan and Osogbo people before the war. Though the influence of colonial masters cannot be under estimated in the promotion and production of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in Abeokuta. The main reason for the presence of the colonial master in Yorubaland was to promote the British commercial interest between Lagos and the hinterland. The intension was not unconnected with developmental plan conceived for the Yoruba people which the incessant war they often fight could truncate (Ade-Ajayi, 1998: 9). Despite the ravaging war on superiority that almost destroy the economy of the Yoruba people, several merchants continued to risk their lives to trade in farm product, gun powder, cotton, palm produce, assorted imported/local drinks and building materials. Some of the traders chose to be selling textile materials and their shops scattered around major towns, these shops were most especially found around Ibadan, Lagos, Abeokuta, Osogbo, </w:t>
      </w:r>
      <w:proofErr w:type="spellStart"/>
      <w:r w:rsidRPr="003A5EC4">
        <w:rPr>
          <w:rFonts w:ascii="Times New Roman" w:hAnsi="Times New Roman" w:cs="Times New Roman"/>
          <w:sz w:val="24"/>
          <w:szCs w:val="24"/>
        </w:rPr>
        <w:t>Ilesa</w:t>
      </w:r>
      <w:proofErr w:type="spellEnd"/>
      <w:r w:rsidRPr="003A5EC4">
        <w:rPr>
          <w:rFonts w:ascii="Times New Roman" w:hAnsi="Times New Roman" w:cs="Times New Roman"/>
          <w:sz w:val="24"/>
          <w:szCs w:val="24"/>
        </w:rPr>
        <w:t xml:space="preserve">, Oyo, Ijebu-Ode and other major towns too numerous to list. This market thrived because the intention of colonial masters was to flood these major towns with fabrics from Britain. </w:t>
      </w:r>
    </w:p>
    <w:p w14:paraId="581BE39F"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The importation of these foreign materials from Britain made it easy for local craftsmen to get the ideal fabric for their artistic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production. Tunde </w:t>
      </w:r>
      <w:proofErr w:type="spellStart"/>
      <w:r w:rsidRPr="003A5EC4">
        <w:rPr>
          <w:rFonts w:ascii="Times New Roman" w:hAnsi="Times New Roman" w:cs="Times New Roman"/>
          <w:sz w:val="24"/>
          <w:szCs w:val="24"/>
        </w:rPr>
        <w:t>Akinwumi</w:t>
      </w:r>
      <w:proofErr w:type="spellEnd"/>
      <w:r w:rsidRPr="003A5EC4">
        <w:rPr>
          <w:rFonts w:ascii="Times New Roman" w:hAnsi="Times New Roman" w:cs="Times New Roman"/>
          <w:sz w:val="24"/>
          <w:szCs w:val="24"/>
        </w:rPr>
        <w:t xml:space="preserve"> in an interview he conducted with one of the practitioners. Extract from the interview says that:</w:t>
      </w:r>
    </w:p>
    <w:p w14:paraId="40F82473" w14:textId="77777777" w:rsidR="00930E6B" w:rsidRPr="003A5EC4" w:rsidRDefault="00930E6B" w:rsidP="003A5EC4">
      <w:pPr>
        <w:spacing w:after="0"/>
        <w:ind w:left="720"/>
        <w:jc w:val="both"/>
        <w:rPr>
          <w:rFonts w:ascii="Times New Roman" w:hAnsi="Times New Roman" w:cs="Times New Roman"/>
          <w:sz w:val="24"/>
          <w:szCs w:val="24"/>
        </w:rPr>
      </w:pPr>
      <w:r w:rsidRPr="003A5EC4">
        <w:rPr>
          <w:rFonts w:ascii="Times New Roman" w:hAnsi="Times New Roman" w:cs="Times New Roman"/>
          <w:sz w:val="24"/>
          <w:szCs w:val="24"/>
        </w:rPr>
        <w:t xml:space="preserve">…the Yoruba could select his cloth for consumption because his craftsmen were able to produce varieties which could go round annually… The Yoruba were fully-clad race, who for fashion’s sake were ashamed to appear in public unless gracefully draped with two or three ample cloths. Their fabrics were made of homegrown materials, dyed, with native dyes, and woven in narrow looms or framed out of yarn spun by hand. From careful calculation, it appears that 31, 000, 000 yards of cloth were annually consumed in Yorubaland, of which 30, 000, 000 were of home manufacture. From this, the chamber of commerce would be able to realize the extent to which the people were engaged in the work of making their own garments. In Yorubaland, there was an immediate market for European goods with half a million a year and in return for those goods, the people there had the will and the necessary amount to produce to put at least an equal value of trade into our hands (2015: 23-24). </w:t>
      </w:r>
    </w:p>
    <w:p w14:paraId="0A9B39E1" w14:textId="77777777" w:rsidR="00930E6B" w:rsidRPr="003A5EC4" w:rsidRDefault="00930E6B" w:rsidP="003A5EC4">
      <w:pPr>
        <w:spacing w:after="0"/>
        <w:ind w:left="720"/>
        <w:jc w:val="both"/>
        <w:rPr>
          <w:rFonts w:ascii="Times New Roman" w:hAnsi="Times New Roman" w:cs="Times New Roman"/>
          <w:sz w:val="24"/>
          <w:szCs w:val="24"/>
        </w:rPr>
      </w:pPr>
    </w:p>
    <w:p w14:paraId="00082803"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From all indications, the interview established the influence of colonialism in the development of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i/>
          <w:iCs/>
          <w:sz w:val="24"/>
          <w:szCs w:val="24"/>
        </w:rPr>
        <w:t xml:space="preserve"> </w:t>
      </w:r>
      <w:r w:rsidRPr="003A5EC4">
        <w:rPr>
          <w:rFonts w:ascii="Times New Roman" w:hAnsi="Times New Roman" w:cs="Times New Roman"/>
          <w:sz w:val="24"/>
          <w:szCs w:val="24"/>
        </w:rPr>
        <w:t xml:space="preserve">fabric production. It also affirmed that Yoruba textile design artisans were the major producers of dress fabrics and that they were able to supply the indigenous consumers with both local and foreign materials transformed into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as local demands require. The foreign materials crept in when the colonial master saw the marketability of local materials in various Yoruba market and that the foreign materials that could compete favorably were available in Britain, they therefore storm the major market with them to boost Britain economic situation then. Burton Robert (1863: 104) adds that about 40 million square yards of cloth were imported per year between 1895 and 1906. The supply of foreign material would not have been so successful if there were no end users locally in Yorubaland as at that time. Though the Indians have infiltrated the market with their colorful fabrics for seventeenth century and this became the major supply and to be contended with by British commerce. Tunde </w:t>
      </w:r>
      <w:proofErr w:type="spellStart"/>
      <w:r w:rsidRPr="003A5EC4">
        <w:rPr>
          <w:rFonts w:ascii="Times New Roman" w:hAnsi="Times New Roman" w:cs="Times New Roman"/>
          <w:sz w:val="24"/>
          <w:szCs w:val="24"/>
        </w:rPr>
        <w:t>Akinwumi</w:t>
      </w:r>
      <w:proofErr w:type="spellEnd"/>
      <w:r w:rsidRPr="003A5EC4">
        <w:rPr>
          <w:rFonts w:ascii="Times New Roman" w:hAnsi="Times New Roman" w:cs="Times New Roman"/>
          <w:sz w:val="24"/>
          <w:szCs w:val="24"/>
        </w:rPr>
        <w:t xml:space="preserve"> (2015: 24) explains that light plain fabrics known as shirting were brought in large quantities to the Yoruba market from Britain. The availability of the cheap fabric had impact on the Yoruba and that made many people to engage in retailing business of those fabrics. </w:t>
      </w:r>
    </w:p>
    <w:p w14:paraId="53F3A234"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The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artisans had their own feel of the situation because they did not rely solely on locally produced fabrics made from </w:t>
      </w:r>
      <w:r w:rsidRPr="003A5EC4">
        <w:rPr>
          <w:rFonts w:ascii="Times New Roman" w:hAnsi="Times New Roman" w:cs="Times New Roman"/>
          <w:i/>
          <w:iCs/>
          <w:sz w:val="24"/>
          <w:szCs w:val="24"/>
        </w:rPr>
        <w:t>obo</w:t>
      </w:r>
      <w:r w:rsidRPr="003A5EC4">
        <w:rPr>
          <w:rFonts w:ascii="Times New Roman" w:hAnsi="Times New Roman" w:cs="Times New Roman"/>
          <w:sz w:val="24"/>
          <w:szCs w:val="24"/>
        </w:rPr>
        <w:t xml:space="preserve"> plant for their production any longer. Since the foreign fabrics were cheaper, available, and easy to find gave them a shift. The situation made them to be mass producing old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motifs such as </w:t>
      </w:r>
      <w:proofErr w:type="spellStart"/>
      <w:r w:rsidRPr="003A5EC4">
        <w:rPr>
          <w:rFonts w:ascii="Times New Roman" w:hAnsi="Times New Roman" w:cs="Times New Roman"/>
          <w:i/>
          <w:iCs/>
          <w:sz w:val="24"/>
          <w:szCs w:val="24"/>
        </w:rPr>
        <w:t>opa-aro</w:t>
      </w:r>
      <w:proofErr w:type="spellEnd"/>
      <w:r w:rsidRPr="003A5EC4">
        <w:rPr>
          <w:rFonts w:ascii="Times New Roman" w:hAnsi="Times New Roman" w:cs="Times New Roman"/>
          <w:i/>
          <w:iCs/>
          <w:sz w:val="24"/>
          <w:szCs w:val="24"/>
        </w:rPr>
        <w:t>,</w:t>
      </w:r>
      <w:r w:rsidRPr="003A5EC4">
        <w:rPr>
          <w:rFonts w:ascii="Times New Roman" w:hAnsi="Times New Roman" w:cs="Times New Roman"/>
          <w:sz w:val="24"/>
          <w:szCs w:val="24"/>
        </w:rPr>
        <w:t xml:space="preserve"> </w:t>
      </w:r>
      <w:proofErr w:type="spellStart"/>
      <w:r w:rsidRPr="003A5EC4">
        <w:rPr>
          <w:rFonts w:ascii="Times New Roman" w:hAnsi="Times New Roman" w:cs="Times New Roman"/>
          <w:i/>
          <w:iCs/>
          <w:sz w:val="24"/>
          <w:szCs w:val="24"/>
        </w:rPr>
        <w:t>adire-onila</w:t>
      </w:r>
      <w:proofErr w:type="spellEnd"/>
      <w:r w:rsidRPr="003A5EC4">
        <w:rPr>
          <w:rFonts w:ascii="Times New Roman" w:hAnsi="Times New Roman" w:cs="Times New Roman"/>
          <w:i/>
          <w:iCs/>
          <w:sz w:val="24"/>
          <w:szCs w:val="24"/>
        </w:rPr>
        <w:t>,</w:t>
      </w:r>
      <w:r w:rsidRPr="003A5EC4">
        <w:rPr>
          <w:rFonts w:ascii="Times New Roman" w:hAnsi="Times New Roman" w:cs="Times New Roman"/>
          <w:sz w:val="24"/>
          <w:szCs w:val="24"/>
        </w:rPr>
        <w:t xml:space="preserve"> </w:t>
      </w:r>
      <w:proofErr w:type="spellStart"/>
      <w:r w:rsidRPr="003A5EC4">
        <w:rPr>
          <w:rFonts w:ascii="Times New Roman" w:hAnsi="Times New Roman" w:cs="Times New Roman"/>
          <w:i/>
          <w:iCs/>
          <w:sz w:val="24"/>
          <w:szCs w:val="24"/>
        </w:rPr>
        <w:t>adire-eleko</w:t>
      </w:r>
      <w:proofErr w:type="spellEnd"/>
      <w:r w:rsidRPr="003A5EC4">
        <w:rPr>
          <w:rFonts w:ascii="Times New Roman" w:hAnsi="Times New Roman" w:cs="Times New Roman"/>
          <w:sz w:val="24"/>
          <w:szCs w:val="24"/>
        </w:rPr>
        <w:t xml:space="preserve"> among others from the foreign materials in circulation. Tunde </w:t>
      </w:r>
      <w:proofErr w:type="spellStart"/>
      <w:r w:rsidRPr="003A5EC4">
        <w:rPr>
          <w:rFonts w:ascii="Times New Roman" w:hAnsi="Times New Roman" w:cs="Times New Roman"/>
          <w:sz w:val="24"/>
          <w:szCs w:val="24"/>
        </w:rPr>
        <w:t>Akinwumi</w:t>
      </w:r>
      <w:proofErr w:type="spellEnd"/>
      <w:r w:rsidRPr="003A5EC4">
        <w:rPr>
          <w:rFonts w:ascii="Times New Roman" w:hAnsi="Times New Roman" w:cs="Times New Roman"/>
          <w:sz w:val="24"/>
          <w:szCs w:val="24"/>
        </w:rPr>
        <w:t xml:space="preserve"> (2015; 25) therefore concludes that the dyers’ marriage of the cultural and aesthetic system of </w:t>
      </w:r>
      <w:proofErr w:type="spellStart"/>
      <w:r w:rsidRPr="003A5EC4">
        <w:rPr>
          <w:rFonts w:ascii="Times New Roman" w:hAnsi="Times New Roman" w:cs="Times New Roman"/>
          <w:i/>
          <w:iCs/>
          <w:sz w:val="24"/>
          <w:szCs w:val="24"/>
        </w:rPr>
        <w:t>opa-aro</w:t>
      </w:r>
      <w:proofErr w:type="spellEnd"/>
      <w:r w:rsidRPr="003A5EC4">
        <w:rPr>
          <w:rFonts w:ascii="Times New Roman" w:hAnsi="Times New Roman" w:cs="Times New Roman"/>
          <w:sz w:val="24"/>
          <w:szCs w:val="24"/>
        </w:rPr>
        <w:t xml:space="preserve"> designs on British imported fabrics ensured a ready and steady market for them. He adds that the continuity of the general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trade was therefore developed up to 1910. From this year onward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fabric production has been accepted in both home and diaspora. It is recalled that the former president, Chief Olusegun Obasanjo while he was the Nigerian president advocated for the patronage of locally made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so as to develop the small-scale textile production in Nigeria between 1999 and 2007. The standard was growing tremendously and the patronage became noticeably increased. The market was as well booming and the producers and the sellers were making progress in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merchandise. Abeokuta has since become the home for the development of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materials up till today. </w:t>
      </w:r>
    </w:p>
    <w:p w14:paraId="44A277B0" w14:textId="77777777" w:rsidR="00930E6B" w:rsidRPr="003A5EC4" w:rsidRDefault="00930E6B" w:rsidP="003A5EC4">
      <w:pPr>
        <w:spacing w:after="0"/>
        <w:jc w:val="both"/>
        <w:rPr>
          <w:rFonts w:ascii="Times New Roman" w:hAnsi="Times New Roman" w:cs="Times New Roman"/>
          <w:sz w:val="24"/>
          <w:szCs w:val="24"/>
        </w:rPr>
      </w:pPr>
    </w:p>
    <w:p w14:paraId="27D67767" w14:textId="77777777" w:rsidR="00930E6B" w:rsidRPr="003A5EC4" w:rsidRDefault="00930E6B" w:rsidP="003A5EC4">
      <w:pPr>
        <w:spacing w:after="0"/>
        <w:jc w:val="both"/>
        <w:rPr>
          <w:rFonts w:ascii="Times New Roman" w:hAnsi="Times New Roman" w:cs="Times New Roman"/>
          <w:b/>
          <w:bCs/>
          <w:sz w:val="24"/>
          <w:szCs w:val="24"/>
        </w:rPr>
      </w:pPr>
      <w:r w:rsidRPr="003A5EC4">
        <w:rPr>
          <w:rFonts w:ascii="Times New Roman" w:hAnsi="Times New Roman" w:cs="Times New Roman"/>
          <w:b/>
          <w:bCs/>
          <w:sz w:val="24"/>
          <w:szCs w:val="24"/>
        </w:rPr>
        <w:t xml:space="preserve">The Effect of COVID-19 on </w:t>
      </w:r>
      <w:proofErr w:type="spellStart"/>
      <w:r w:rsidRPr="003A5EC4">
        <w:rPr>
          <w:rFonts w:ascii="Times New Roman" w:hAnsi="Times New Roman" w:cs="Times New Roman"/>
          <w:b/>
          <w:bCs/>
          <w:sz w:val="24"/>
          <w:szCs w:val="24"/>
        </w:rPr>
        <w:t>Adire</w:t>
      </w:r>
      <w:proofErr w:type="spellEnd"/>
      <w:r w:rsidRPr="003A5EC4">
        <w:rPr>
          <w:rFonts w:ascii="Times New Roman" w:hAnsi="Times New Roman" w:cs="Times New Roman"/>
          <w:b/>
          <w:bCs/>
          <w:sz w:val="24"/>
          <w:szCs w:val="24"/>
        </w:rPr>
        <w:t xml:space="preserve"> Producers and Production</w:t>
      </w:r>
    </w:p>
    <w:p w14:paraId="69AF6370"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The trend of producing different designs of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from the old and new developed motifs permeated the market in </w:t>
      </w:r>
      <w:proofErr w:type="spellStart"/>
      <w:r w:rsidRPr="003A5EC4">
        <w:rPr>
          <w:rFonts w:ascii="Times New Roman" w:hAnsi="Times New Roman" w:cs="Times New Roman"/>
          <w:sz w:val="24"/>
          <w:szCs w:val="24"/>
        </w:rPr>
        <w:t>Itoku</w:t>
      </w:r>
      <w:proofErr w:type="spellEnd"/>
      <w:r w:rsidRPr="003A5EC4">
        <w:rPr>
          <w:rFonts w:ascii="Times New Roman" w:hAnsi="Times New Roman" w:cs="Times New Roman"/>
          <w:sz w:val="24"/>
          <w:szCs w:val="24"/>
        </w:rPr>
        <w:t xml:space="preserve"> Abeokuta. The market became so famous that merchants from different part of Nigeria and the world over were coming to patronize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productions.  However, the story changed when COVID-19 pandemic break-up in 2019 and by March 2020 the whole world activities were short down. This pandemic was spreading like wild fire to the extent that the whole world became affected and this required drastic steps to curtail its spread. Reports showed that over one billion people died the world over and over eighty million cases were reported while over 900,000 persons died and only over 53 million people recovered in United States of America alone (</w:t>
      </w:r>
      <w:proofErr w:type="spellStart"/>
      <w:r w:rsidRPr="003A5EC4">
        <w:rPr>
          <w:rFonts w:ascii="Times New Roman" w:hAnsi="Times New Roman" w:cs="Times New Roman"/>
          <w:sz w:val="24"/>
          <w:szCs w:val="24"/>
        </w:rPr>
        <w:t>Worldometers</w:t>
      </w:r>
      <w:proofErr w:type="spellEnd"/>
      <w:r w:rsidRPr="003A5EC4">
        <w:rPr>
          <w:rFonts w:ascii="Times New Roman" w:hAnsi="Times New Roman" w:cs="Times New Roman"/>
          <w:sz w:val="24"/>
          <w:szCs w:val="24"/>
        </w:rPr>
        <w:t xml:space="preserve">, 2022). People still continue to die as a result this pandemic that refused to go but come in different variance. The break-out COVID-19 pandemic affected so many businesses and human </w:t>
      </w:r>
      <w:proofErr w:type="spellStart"/>
      <w:r w:rsidRPr="003A5EC4">
        <w:rPr>
          <w:rFonts w:ascii="Times New Roman" w:hAnsi="Times New Roman" w:cs="Times New Roman"/>
          <w:sz w:val="24"/>
          <w:szCs w:val="24"/>
        </w:rPr>
        <w:t>endeavours</w:t>
      </w:r>
      <w:proofErr w:type="spellEnd"/>
      <w:r w:rsidRPr="003A5EC4">
        <w:rPr>
          <w:rFonts w:ascii="Times New Roman" w:hAnsi="Times New Roman" w:cs="Times New Roman"/>
          <w:sz w:val="24"/>
          <w:szCs w:val="24"/>
        </w:rPr>
        <w:t xml:space="preserve"> and everything was at stand a still. At first no one could actually navigate a way out of the out-break and because of this, many organizations closed shop and workers were asked to stay at home according to government order to stop the spread. Though African nations did not feel the punch of the pandemic unlike other western world where majority lost their lives.</w:t>
      </w:r>
    </w:p>
    <w:p w14:paraId="0886A24C"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The down-turn of human activities brought about different innovation for people to make ends meet. The families that had been depending on daily income from their day-to-day toils and sales became incapacitated to feed themselves and their family. In other countries of the world, government became supportive of their citizen through provision of daily needs to cushion the effect of the lockdown made possible by the pandemic. Nigerian government left their citizens to fend for themselves and thereby created untold hardship for people to the extent that people have to device means of livelihood for themselves. In relationship with the Theory of Action by Elena Aguilar (2020) where she stated what will happen when a set of strategies is implemented to resolve an unexpected situation that completely changed the status quo of human </w:t>
      </w:r>
      <w:proofErr w:type="spellStart"/>
      <w:r w:rsidRPr="003A5EC4">
        <w:rPr>
          <w:rFonts w:ascii="Times New Roman" w:hAnsi="Times New Roman" w:cs="Times New Roman"/>
          <w:sz w:val="24"/>
          <w:szCs w:val="24"/>
        </w:rPr>
        <w:t>endeavours</w:t>
      </w:r>
      <w:proofErr w:type="spellEnd"/>
      <w:r w:rsidRPr="003A5EC4">
        <w:rPr>
          <w:rFonts w:ascii="Times New Roman" w:hAnsi="Times New Roman" w:cs="Times New Roman"/>
          <w:sz w:val="24"/>
          <w:szCs w:val="24"/>
        </w:rPr>
        <w:t>. This theory is applicable to the changing effect of COVID-19 pandemic in which generality of people continued to ask for the way out since then. Theory of Action is a hypothesis about what is going to happen when a retinue of strategies are implemented. This requires the use of critical judgement in which strategic actions will bring about a formidable result desired to find solution to lingering problems. It is the process of connecting what we plan to do with what we hope to get (Elena Aguilar, 2020). When there is a problem in the society, we generate several strategies in response to solving the lingering problem, however, developing a core approach to put together all the strategies has been the issue to be resolve in order to achieve the goal of mapping out such strategies. The development of the theory of action has helped to prioritize and go deeper with few of the strategies that seem productive than implementing a whole possible hub of strategy. This theory helps to be intentional in finding solution thereby propels creativity. As a project in creativity, there must be a process of articulating some set of actions to enable result and impact expectation. When there is problem at hand and those concerned collaborate to work on what theory of action suggest, it pushed to reality all the proposed strategy. To perfect the theory of action, it requires the team to articulate the actions and subsequent changes that would eventually lead to those desired outcomes because the theory pushes to have specific result and concrete outcome (Elena Aguilar, 2020).</w:t>
      </w:r>
    </w:p>
    <w:p w14:paraId="300CF296" w14:textId="77777777" w:rsidR="00930E6B" w:rsidRPr="003A5EC4" w:rsidRDefault="00930E6B" w:rsidP="003A5EC4">
      <w:pPr>
        <w:spacing w:after="0"/>
        <w:jc w:val="both"/>
        <w:rPr>
          <w:rFonts w:ascii="Times New Roman" w:hAnsi="Times New Roman" w:cs="Times New Roman"/>
          <w:sz w:val="24"/>
          <w:szCs w:val="24"/>
        </w:rPr>
      </w:pPr>
    </w:p>
    <w:p w14:paraId="7BC32813" w14:textId="77777777" w:rsidR="00930E6B" w:rsidRPr="003A5EC4" w:rsidRDefault="00930E6B" w:rsidP="003A5EC4">
      <w:pPr>
        <w:spacing w:after="0"/>
        <w:jc w:val="both"/>
        <w:rPr>
          <w:rFonts w:ascii="Times New Roman" w:hAnsi="Times New Roman" w:cs="Times New Roman"/>
          <w:b/>
          <w:bCs/>
          <w:sz w:val="24"/>
          <w:szCs w:val="24"/>
        </w:rPr>
      </w:pPr>
      <w:r w:rsidRPr="003A5EC4">
        <w:rPr>
          <w:rFonts w:ascii="Times New Roman" w:hAnsi="Times New Roman" w:cs="Times New Roman"/>
          <w:b/>
          <w:bCs/>
          <w:sz w:val="24"/>
          <w:szCs w:val="24"/>
        </w:rPr>
        <w:t>How the Theory of Action Works on the Effect of COVID-19</w:t>
      </w:r>
    </w:p>
    <w:p w14:paraId="08E55AF7"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This theory can be developed by individual or group of people in anticipation of creating a solution about a biting uneasiness. The underlying issue is that an individual may be having a problem, it might be that such an individual is battling with or a collection of people in a group may be a victim of a circumstance, it behooves such individual or group to apply theory of action to address the problems. The first take is to identify the problem and intensify action to brainstorm on what to do to finding solution. How it affects an existing human situation should be the pointer for creating a leverage in alternative to the current tough situation. To determine the best and highest leverage action under reference, there should be a proposed action to bring about the desired change to address the unpalatable status quo. The theory of action is based on the concept of ‘if’. That is, </w:t>
      </w:r>
      <w:r w:rsidRPr="003A5EC4">
        <w:rPr>
          <w:rFonts w:ascii="Times New Roman" w:hAnsi="Times New Roman" w:cs="Times New Roman"/>
          <w:i/>
          <w:iCs/>
          <w:sz w:val="24"/>
          <w:szCs w:val="24"/>
        </w:rPr>
        <w:t>if we do it this way, then this will happen</w:t>
      </w:r>
      <w:r w:rsidRPr="003A5EC4">
        <w:rPr>
          <w:rFonts w:ascii="Times New Roman" w:hAnsi="Times New Roman" w:cs="Times New Roman"/>
          <w:sz w:val="24"/>
          <w:szCs w:val="24"/>
        </w:rPr>
        <w:t xml:space="preserve">. </w:t>
      </w:r>
      <w:r w:rsidRPr="003A5EC4">
        <w:rPr>
          <w:rFonts w:ascii="Times New Roman" w:hAnsi="Times New Roman" w:cs="Times New Roman"/>
          <w:i/>
          <w:iCs/>
          <w:sz w:val="24"/>
          <w:szCs w:val="24"/>
        </w:rPr>
        <w:t>And the one that happened will lead to this which will result to a particular outcome</w:t>
      </w:r>
      <w:r w:rsidRPr="003A5EC4">
        <w:rPr>
          <w:rFonts w:ascii="Times New Roman" w:hAnsi="Times New Roman" w:cs="Times New Roman"/>
          <w:sz w:val="24"/>
          <w:szCs w:val="24"/>
        </w:rPr>
        <w:t>. Because of the stated goal, the need to examine the strategies and select the workable strategies amongst them cannot be overemphasized. When there are too many strategies to be implemented, they are rarely fully implemented. The goal is therefore to select the best workable ones and implement them.</w:t>
      </w:r>
    </w:p>
    <w:p w14:paraId="61DF6529"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production is a process of putting food on the table for some people in Abeokuta while it helps to service other secondary needs. This group has formed the major part of activities as merchandize is concerned in the city. As mentioned above, it has become a known trade that cannot be disputed. The merchandizing of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in Abeokuta has gained ground nation-wide to the extent that it becomes an international supplier of the product. The market was booming not until the advent of COVID-19 when the situation became a state of comatose. The production and marketability of the product became stand still because the product on ground could not be sold since movement has been proscribed from both home and abroad. The situation began to affect the lives of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makers and to food on their table began to be affected. If one thinks the reserve should sustain them, such thoughts might be without understanding the economic standard of many of these producers which eventually would make one to conclude so. </w:t>
      </w:r>
    </w:p>
    <w:p w14:paraId="5238AEE9" w14:textId="734C68D8" w:rsidR="00930E6B"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Information from sourced out from the research conducted showed that, some of these producers are appendage to a particular reach merchant who gets the materials in bulk and gives out to end users for them to pay after production and sales made of the products (see example of </w:t>
      </w:r>
      <w:proofErr w:type="spellStart"/>
      <w:r w:rsidRPr="003A5EC4">
        <w:rPr>
          <w:rFonts w:ascii="Times New Roman" w:hAnsi="Times New Roman" w:cs="Times New Roman"/>
          <w:sz w:val="24"/>
          <w:szCs w:val="24"/>
        </w:rPr>
        <w:t>Olatunbosun</w:t>
      </w:r>
      <w:proofErr w:type="spellEnd"/>
      <w:r w:rsidRPr="003A5EC4">
        <w:rPr>
          <w:rFonts w:ascii="Times New Roman" w:hAnsi="Times New Roman" w:cs="Times New Roman"/>
          <w:sz w:val="24"/>
          <w:szCs w:val="24"/>
        </w:rPr>
        <w:t xml:space="preserve"> Ayodeji who is a producer of Fig. 11-14). In an interview with Mr. Dada </w:t>
      </w:r>
      <w:proofErr w:type="spellStart"/>
      <w:r w:rsidRPr="003A5EC4">
        <w:rPr>
          <w:rFonts w:ascii="Times New Roman" w:hAnsi="Times New Roman" w:cs="Times New Roman"/>
          <w:sz w:val="24"/>
          <w:szCs w:val="24"/>
        </w:rPr>
        <w:t>Sodunke</w:t>
      </w:r>
      <w:proofErr w:type="spellEnd"/>
      <w:r w:rsidRPr="003A5EC4">
        <w:rPr>
          <w:rFonts w:ascii="Times New Roman" w:hAnsi="Times New Roman" w:cs="Times New Roman"/>
          <w:sz w:val="24"/>
          <w:szCs w:val="24"/>
        </w:rPr>
        <w:t xml:space="preserve"> who is a producer himself confirmed the procedure agreed upon to be in the trade of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business. He said that there are producers from which the marketers buy and sell to merchants who take the products to far and wide to sell and from which they live. He pointed out that during lockdown, the products were lying fallow with no one asking for what one sells. The concern of every individual then was how to put food on the table because before the pandemic we were working from hand to mouth. Some businesses became moribund because no one was ready to buy anything that will not add to their lives at this period. Those with fund reserves exhausted it in no time and created more problems to be solved with a no formidable action. The worst was that business capital has been eaten in the process. </w:t>
      </w:r>
    </w:p>
    <w:p w14:paraId="555F18BC" w14:textId="3C44BE49" w:rsidR="00A23B2D" w:rsidRDefault="00A23B2D" w:rsidP="003A5EC4">
      <w:pPr>
        <w:spacing w:after="0"/>
        <w:jc w:val="both"/>
        <w:rPr>
          <w:rFonts w:ascii="Times New Roman" w:hAnsi="Times New Roman" w:cs="Times New Roman"/>
          <w:sz w:val="24"/>
          <w:szCs w:val="24"/>
        </w:rPr>
      </w:pPr>
    </w:p>
    <w:p w14:paraId="3444D621" w14:textId="77777777" w:rsidR="00A23B2D" w:rsidRPr="003A5EC4" w:rsidRDefault="00A23B2D" w:rsidP="003A5EC4">
      <w:pPr>
        <w:spacing w:after="0"/>
        <w:jc w:val="both"/>
        <w:rPr>
          <w:rFonts w:ascii="Times New Roman" w:hAnsi="Times New Roman" w:cs="Times New Roman"/>
          <w:sz w:val="24"/>
          <w:szCs w:val="24"/>
        </w:rPr>
      </w:pPr>
    </w:p>
    <w:p w14:paraId="639AF264" w14:textId="77777777" w:rsidR="00930E6B" w:rsidRPr="003A5EC4" w:rsidRDefault="00930E6B" w:rsidP="003A5EC4">
      <w:pPr>
        <w:spacing w:after="0"/>
        <w:jc w:val="both"/>
        <w:rPr>
          <w:rFonts w:ascii="Times New Roman" w:hAnsi="Times New Roman" w:cs="Times New Roman"/>
          <w:sz w:val="24"/>
          <w:szCs w:val="24"/>
        </w:rPr>
      </w:pPr>
    </w:p>
    <w:p w14:paraId="3E40180B" w14:textId="2F66BC3D" w:rsidR="00930E6B" w:rsidRPr="00A23B2D" w:rsidRDefault="00930E6B" w:rsidP="003A5EC4">
      <w:pPr>
        <w:spacing w:after="0"/>
        <w:jc w:val="both"/>
        <w:rPr>
          <w:rFonts w:ascii="Times New Roman" w:hAnsi="Times New Roman" w:cs="Times New Roman"/>
          <w:i/>
          <w:iCs/>
        </w:rPr>
      </w:pPr>
      <w:r w:rsidRPr="003A5EC4">
        <w:rPr>
          <w:rFonts w:ascii="Times New Roman" w:hAnsi="Times New Roman" w:cs="Times New Roman"/>
          <w:sz w:val="24"/>
          <w:szCs w:val="24"/>
        </w:rPr>
        <w:t xml:space="preserve"> </w:t>
      </w:r>
      <w:r w:rsidRPr="003A5EC4">
        <w:rPr>
          <w:rFonts w:ascii="Times New Roman" w:hAnsi="Times New Roman" w:cs="Times New Roman"/>
          <w:i/>
          <w:iCs/>
          <w:sz w:val="24"/>
          <w:szCs w:val="24"/>
        </w:rPr>
        <w:t xml:space="preserve">Fig. 1                         Fig. 2.                      Fig. 3                          Fig. 4                            Fig. 5 </w:t>
      </w:r>
      <w:r w:rsidRPr="00A23B2D">
        <w:rPr>
          <w:rFonts w:ascii="Times New Roman" w:hAnsi="Times New Roman" w:cs="Times New Roman"/>
          <w:i/>
          <w:iCs/>
        </w:rPr>
        <w:t xml:space="preserve">Designer’s advertorial Designer’s </w:t>
      </w:r>
      <w:r w:rsidR="00A23B2D" w:rsidRPr="00A23B2D">
        <w:rPr>
          <w:rFonts w:ascii="Times New Roman" w:hAnsi="Times New Roman" w:cs="Times New Roman"/>
          <w:i/>
          <w:iCs/>
        </w:rPr>
        <w:t>mask Female</w:t>
      </w:r>
      <w:r w:rsidRPr="00A23B2D">
        <w:rPr>
          <w:rFonts w:ascii="Times New Roman" w:hAnsi="Times New Roman" w:cs="Times New Roman"/>
          <w:i/>
          <w:iCs/>
        </w:rPr>
        <w:t xml:space="preserve"> Beauty mask   Designer’s </w:t>
      </w:r>
      <w:proofErr w:type="gramStart"/>
      <w:r w:rsidRPr="00A23B2D">
        <w:rPr>
          <w:rFonts w:ascii="Times New Roman" w:hAnsi="Times New Roman" w:cs="Times New Roman"/>
          <w:i/>
          <w:iCs/>
        </w:rPr>
        <w:t>mask  Female</w:t>
      </w:r>
      <w:proofErr w:type="gramEnd"/>
      <w:r w:rsidRPr="00A23B2D">
        <w:rPr>
          <w:rFonts w:ascii="Times New Roman" w:hAnsi="Times New Roman" w:cs="Times New Roman"/>
          <w:i/>
          <w:iCs/>
        </w:rPr>
        <w:t xml:space="preserve"> Beauty Mask</w:t>
      </w:r>
    </w:p>
    <w:p w14:paraId="63B5DA0B" w14:textId="4AA26A2D" w:rsidR="00A23B2D" w:rsidRPr="00A23B2D" w:rsidRDefault="00930E6B" w:rsidP="003A5EC4">
      <w:pPr>
        <w:spacing w:after="0"/>
        <w:jc w:val="both"/>
        <w:rPr>
          <w:rFonts w:ascii="Times New Roman" w:hAnsi="Times New Roman" w:cs="Times New Roman"/>
          <w:sz w:val="20"/>
          <w:szCs w:val="20"/>
        </w:rPr>
      </w:pPr>
      <w:r w:rsidRPr="003A5EC4">
        <w:rPr>
          <w:rFonts w:ascii="Times New Roman" w:hAnsi="Times New Roman" w:cs="Times New Roman"/>
          <w:i/>
          <w:iCs/>
          <w:noProof/>
          <w:sz w:val="24"/>
          <w:szCs w:val="24"/>
        </w:rPr>
        <w:t xml:space="preserve">     </w:t>
      </w:r>
      <w:r w:rsidRPr="003A5EC4">
        <w:rPr>
          <w:rFonts w:ascii="Times New Roman" w:hAnsi="Times New Roman" w:cs="Times New Roman"/>
          <w:noProof/>
          <w:sz w:val="24"/>
          <w:szCs w:val="24"/>
        </w:rPr>
        <w:drawing>
          <wp:inline distT="0" distB="0" distL="0" distR="0" wp14:anchorId="0AF82365" wp14:editId="6C729E19">
            <wp:extent cx="942975" cy="10001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42975" cy="1000125"/>
                    </a:xfrm>
                    <a:prstGeom prst="rect">
                      <a:avLst/>
                    </a:prstGeom>
                    <a:noFill/>
                    <a:ln>
                      <a:noFill/>
                    </a:ln>
                  </pic:spPr>
                </pic:pic>
              </a:graphicData>
            </a:graphic>
          </wp:inline>
        </w:drawing>
      </w:r>
      <w:r w:rsidRPr="003A5EC4">
        <w:rPr>
          <w:rFonts w:ascii="Times New Roman" w:hAnsi="Times New Roman" w:cs="Times New Roman"/>
          <w:noProof/>
          <w:sz w:val="24"/>
          <w:szCs w:val="24"/>
        </w:rPr>
        <w:t xml:space="preserve">      </w:t>
      </w:r>
      <w:r w:rsidRPr="003A5EC4">
        <w:rPr>
          <w:rFonts w:ascii="Times New Roman" w:hAnsi="Times New Roman" w:cs="Times New Roman"/>
          <w:noProof/>
          <w:sz w:val="24"/>
          <w:szCs w:val="24"/>
        </w:rPr>
        <w:drawing>
          <wp:inline distT="0" distB="0" distL="0" distR="0" wp14:anchorId="04281F12" wp14:editId="123C9DEE">
            <wp:extent cx="885825" cy="10191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85825" cy="1019175"/>
                    </a:xfrm>
                    <a:prstGeom prst="rect">
                      <a:avLst/>
                    </a:prstGeom>
                    <a:noFill/>
                    <a:ln>
                      <a:noFill/>
                    </a:ln>
                  </pic:spPr>
                </pic:pic>
              </a:graphicData>
            </a:graphic>
          </wp:inline>
        </w:drawing>
      </w:r>
      <w:r w:rsidRPr="003A5EC4">
        <w:rPr>
          <w:rFonts w:ascii="Times New Roman" w:hAnsi="Times New Roman" w:cs="Times New Roman"/>
          <w:noProof/>
          <w:sz w:val="24"/>
          <w:szCs w:val="24"/>
        </w:rPr>
        <w:t xml:space="preserve">     </w:t>
      </w:r>
      <w:r w:rsidRPr="003A5EC4">
        <w:rPr>
          <w:rFonts w:ascii="Times New Roman" w:hAnsi="Times New Roman" w:cs="Times New Roman"/>
          <w:noProof/>
          <w:sz w:val="24"/>
          <w:szCs w:val="24"/>
        </w:rPr>
        <w:drawing>
          <wp:inline distT="0" distB="0" distL="0" distR="0" wp14:anchorId="3A836344" wp14:editId="5D83FD32">
            <wp:extent cx="952500" cy="10191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52500" cy="1019175"/>
                    </a:xfrm>
                    <a:prstGeom prst="rect">
                      <a:avLst/>
                    </a:prstGeom>
                    <a:noFill/>
                    <a:ln>
                      <a:noFill/>
                    </a:ln>
                  </pic:spPr>
                </pic:pic>
              </a:graphicData>
            </a:graphic>
          </wp:inline>
        </w:drawing>
      </w:r>
      <w:r w:rsidRPr="003A5EC4">
        <w:rPr>
          <w:rFonts w:ascii="Times New Roman" w:hAnsi="Times New Roman" w:cs="Times New Roman"/>
          <w:noProof/>
          <w:sz w:val="24"/>
          <w:szCs w:val="24"/>
        </w:rPr>
        <w:t xml:space="preserve">     </w:t>
      </w:r>
      <w:r w:rsidRPr="003A5EC4">
        <w:rPr>
          <w:rFonts w:ascii="Times New Roman" w:hAnsi="Times New Roman" w:cs="Times New Roman"/>
          <w:noProof/>
          <w:sz w:val="24"/>
          <w:szCs w:val="24"/>
        </w:rPr>
        <w:drawing>
          <wp:inline distT="0" distB="0" distL="0" distR="0" wp14:anchorId="2B954AAC" wp14:editId="195E645B">
            <wp:extent cx="1066800" cy="1028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66800" cy="1028700"/>
                    </a:xfrm>
                    <a:prstGeom prst="rect">
                      <a:avLst/>
                    </a:prstGeom>
                    <a:noFill/>
                    <a:ln>
                      <a:noFill/>
                    </a:ln>
                  </pic:spPr>
                </pic:pic>
              </a:graphicData>
            </a:graphic>
          </wp:inline>
        </w:drawing>
      </w:r>
      <w:r w:rsidRPr="003A5EC4">
        <w:rPr>
          <w:rFonts w:ascii="Times New Roman" w:hAnsi="Times New Roman" w:cs="Times New Roman"/>
          <w:noProof/>
          <w:sz w:val="24"/>
          <w:szCs w:val="24"/>
        </w:rPr>
        <w:t xml:space="preserve">   </w:t>
      </w:r>
      <w:r w:rsidRPr="003A5EC4">
        <w:rPr>
          <w:rFonts w:ascii="Times New Roman" w:hAnsi="Times New Roman" w:cs="Times New Roman"/>
          <w:noProof/>
          <w:sz w:val="24"/>
          <w:szCs w:val="24"/>
        </w:rPr>
        <w:drawing>
          <wp:inline distT="0" distB="0" distL="0" distR="0" wp14:anchorId="553CAF8E" wp14:editId="1427B2C8">
            <wp:extent cx="1076325" cy="10382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76325" cy="1038225"/>
                    </a:xfrm>
                    <a:prstGeom prst="rect">
                      <a:avLst/>
                    </a:prstGeom>
                    <a:noFill/>
                    <a:ln>
                      <a:noFill/>
                    </a:ln>
                  </pic:spPr>
                </pic:pic>
              </a:graphicData>
            </a:graphic>
          </wp:inline>
        </w:drawing>
      </w:r>
      <w:r w:rsidRPr="00A23B2D">
        <w:rPr>
          <w:rFonts w:ascii="Times New Roman" w:hAnsi="Times New Roman" w:cs="Times New Roman"/>
          <w:i/>
          <w:iCs/>
          <w:sz w:val="20"/>
          <w:szCs w:val="20"/>
        </w:rPr>
        <w:t xml:space="preserve">Source: Dr. </w:t>
      </w:r>
      <w:proofErr w:type="spellStart"/>
      <w:r w:rsidRPr="00A23B2D">
        <w:rPr>
          <w:rFonts w:ascii="Times New Roman" w:hAnsi="Times New Roman" w:cs="Times New Roman"/>
          <w:i/>
          <w:iCs/>
          <w:sz w:val="20"/>
          <w:szCs w:val="20"/>
        </w:rPr>
        <w:t>Adenle</w:t>
      </w:r>
      <w:proofErr w:type="spellEnd"/>
      <w:r w:rsidRPr="00A23B2D">
        <w:rPr>
          <w:rFonts w:ascii="Times New Roman" w:hAnsi="Times New Roman" w:cs="Times New Roman"/>
          <w:i/>
          <w:iCs/>
          <w:sz w:val="20"/>
          <w:szCs w:val="20"/>
        </w:rPr>
        <w:t xml:space="preserve">       Source: Dr. </w:t>
      </w:r>
      <w:proofErr w:type="spellStart"/>
      <w:r w:rsidRPr="00A23B2D">
        <w:rPr>
          <w:rFonts w:ascii="Times New Roman" w:hAnsi="Times New Roman" w:cs="Times New Roman"/>
          <w:i/>
          <w:iCs/>
          <w:sz w:val="20"/>
          <w:szCs w:val="20"/>
        </w:rPr>
        <w:t>Adenle</w:t>
      </w:r>
      <w:proofErr w:type="spellEnd"/>
      <w:r w:rsidRPr="00A23B2D">
        <w:rPr>
          <w:rFonts w:ascii="Times New Roman" w:hAnsi="Times New Roman" w:cs="Times New Roman"/>
          <w:i/>
          <w:iCs/>
          <w:sz w:val="20"/>
          <w:szCs w:val="20"/>
        </w:rPr>
        <w:t xml:space="preserve">      Source: Dr. </w:t>
      </w:r>
      <w:proofErr w:type="spellStart"/>
      <w:r w:rsidRPr="00A23B2D">
        <w:rPr>
          <w:rFonts w:ascii="Times New Roman" w:hAnsi="Times New Roman" w:cs="Times New Roman"/>
          <w:i/>
          <w:iCs/>
          <w:sz w:val="20"/>
          <w:szCs w:val="20"/>
        </w:rPr>
        <w:t>Adenle</w:t>
      </w:r>
      <w:proofErr w:type="spellEnd"/>
      <w:r w:rsidRPr="00A23B2D">
        <w:rPr>
          <w:rFonts w:ascii="Times New Roman" w:hAnsi="Times New Roman" w:cs="Times New Roman"/>
          <w:i/>
          <w:iCs/>
          <w:sz w:val="20"/>
          <w:szCs w:val="20"/>
        </w:rPr>
        <w:t xml:space="preserve">        Source: Dr. </w:t>
      </w:r>
      <w:proofErr w:type="spellStart"/>
      <w:r w:rsidRPr="00A23B2D">
        <w:rPr>
          <w:rFonts w:ascii="Times New Roman" w:hAnsi="Times New Roman" w:cs="Times New Roman"/>
          <w:i/>
          <w:iCs/>
          <w:sz w:val="20"/>
          <w:szCs w:val="20"/>
        </w:rPr>
        <w:t>Adenle</w:t>
      </w:r>
      <w:proofErr w:type="spellEnd"/>
      <w:r w:rsidRPr="00A23B2D">
        <w:rPr>
          <w:rFonts w:ascii="Times New Roman" w:hAnsi="Times New Roman" w:cs="Times New Roman"/>
          <w:i/>
          <w:iCs/>
          <w:sz w:val="20"/>
          <w:szCs w:val="20"/>
        </w:rPr>
        <w:t xml:space="preserve">       Source: Dr. </w:t>
      </w:r>
      <w:proofErr w:type="spellStart"/>
      <w:r w:rsidRPr="00A23B2D">
        <w:rPr>
          <w:rFonts w:ascii="Times New Roman" w:hAnsi="Times New Roman" w:cs="Times New Roman"/>
          <w:i/>
          <w:iCs/>
          <w:sz w:val="20"/>
          <w:szCs w:val="20"/>
        </w:rPr>
        <w:t>Adenle</w:t>
      </w:r>
      <w:proofErr w:type="spellEnd"/>
    </w:p>
    <w:p w14:paraId="14ECAFE9" w14:textId="5B2AA210" w:rsidR="00930E6B" w:rsidRPr="003A5EC4" w:rsidRDefault="00930E6B" w:rsidP="003A5EC4">
      <w:pPr>
        <w:spacing w:after="0"/>
        <w:jc w:val="both"/>
        <w:rPr>
          <w:rFonts w:ascii="Times New Roman" w:hAnsi="Times New Roman" w:cs="Times New Roman"/>
          <w:i/>
          <w:iCs/>
          <w:sz w:val="24"/>
          <w:szCs w:val="24"/>
        </w:rPr>
      </w:pPr>
      <w:r w:rsidRPr="003A5EC4">
        <w:rPr>
          <w:rFonts w:ascii="Times New Roman" w:hAnsi="Times New Roman" w:cs="Times New Roman"/>
          <w:i/>
          <w:iCs/>
          <w:sz w:val="24"/>
          <w:szCs w:val="24"/>
        </w:rPr>
        <w:t>Date: 26-02-22       Date: 27-02-22       Date: 26-02-22       Date: 27-02-22      Date: 26-02-22</w:t>
      </w:r>
    </w:p>
    <w:p w14:paraId="485609E2" w14:textId="77777777" w:rsidR="00930E6B" w:rsidRPr="003A5EC4" w:rsidRDefault="00930E6B" w:rsidP="003A5EC4">
      <w:pPr>
        <w:spacing w:after="0"/>
        <w:jc w:val="both"/>
        <w:rPr>
          <w:rFonts w:ascii="Times New Roman" w:hAnsi="Times New Roman" w:cs="Times New Roman"/>
          <w:sz w:val="24"/>
          <w:szCs w:val="24"/>
        </w:rPr>
      </w:pPr>
    </w:p>
    <w:p w14:paraId="27C5FA3F" w14:textId="77777777" w:rsidR="00930E6B" w:rsidRPr="003A5EC4" w:rsidRDefault="00930E6B"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People were now required to bring up strategies of resolving the lingering problem of how to put food on the table. The pressure to find food was too much on people especially those with many dependents and children. Everybody was scouting for what will soften the hard trend that no one knew when it will subside. Every person on the street was actually looking for any opportunity for grab. There was a demand for facemask because government made it mandatory for everyone to put one on if you must go out. Nigeria Centre for Disease Control (NCDC) even threaten to imprison anyone found moving about without facemask, likewise the task force set up by the state government was also on the look for culpable ones on the street. The laws surrounding the use of facemask made the price to become inaccessible for so many people. </w:t>
      </w:r>
    </w:p>
    <w:p w14:paraId="711DFFE0" w14:textId="77777777" w:rsidR="00930E6B" w:rsidRPr="003A5EC4" w:rsidRDefault="00930E6B"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In Ogun State, the government in the bid to make life easy for the citizens since they were unable to provide palliatives expected to subdue the unbearable hardship, two days in week were set free from 11.00 a.m. to 4.00 p.m. for people to move about to get few things for personal and family care and upkeep. The theory of action was applied by the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producers to now begin to produce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sz w:val="24"/>
          <w:szCs w:val="24"/>
        </w:rPr>
        <w:t xml:space="preserve"> facemask which was born out of the need of the people since the imported and orthodox types are beyond the reach of low-income people (</w:t>
      </w:r>
      <w:r w:rsidRPr="003A5EC4">
        <w:rPr>
          <w:rFonts w:ascii="Times New Roman" w:hAnsi="Times New Roman" w:cs="Times New Roman"/>
          <w:i/>
          <w:iCs/>
          <w:sz w:val="24"/>
          <w:szCs w:val="24"/>
        </w:rPr>
        <w:t>see Figs. 2-5 and 8-10</w:t>
      </w:r>
      <w:r w:rsidRPr="003A5EC4">
        <w:rPr>
          <w:rFonts w:ascii="Times New Roman" w:hAnsi="Times New Roman" w:cs="Times New Roman"/>
          <w:sz w:val="24"/>
          <w:szCs w:val="24"/>
        </w:rPr>
        <w:t xml:space="preserve">). They started producing different designs and brands from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It was well accepted to the extent that few corporate organizations began to brand their companies’ name with such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designs for distribution to their well-wishers and customers. This strategy applied revolutionized the product as the alternative for imported and very expensive facemask. With between a minimum of fifty and one hundred Naira, it was possible to get one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facemask. Another thing that made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facemask patronage the people’s choice was the re-useability of it. It was possible for people to use, wash and re-use in another subsequent time when one was going out instead of medical facemask that could only last for few hours, though very expensive and not good for re-use at all.</w:t>
      </w:r>
    </w:p>
    <w:p w14:paraId="26EE2F09" w14:textId="77777777" w:rsidR="00930E6B" w:rsidRPr="003A5EC4" w:rsidRDefault="00930E6B" w:rsidP="003A5EC4">
      <w:pPr>
        <w:spacing w:after="0"/>
        <w:jc w:val="both"/>
        <w:rPr>
          <w:rFonts w:ascii="Times New Roman" w:hAnsi="Times New Roman" w:cs="Times New Roman"/>
          <w:b/>
          <w:bCs/>
          <w:sz w:val="24"/>
          <w:szCs w:val="24"/>
        </w:rPr>
      </w:pPr>
    </w:p>
    <w:p w14:paraId="1A8F2D16"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b/>
          <w:bCs/>
          <w:sz w:val="24"/>
          <w:szCs w:val="24"/>
        </w:rPr>
        <w:t>Marketing the Facemask</w:t>
      </w:r>
    </w:p>
    <w:p w14:paraId="01C15D0B"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Different marketing strategies were also mapped out as part of theory of action in the process of alleviating the effect of COVID-19 on the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producers. Hawking was considered as the best way to reach the masses who are uneducated but saw the need for the use of facemask as government directive and if not, they were aware of the stiff consequence. The need for it cannot be overemphasized, so no matter what it is mandatory to acquire on for use. It was strategized that, on all open days earmarked by the government, young people were commissioned to hawk with intention of having part of the sales as their own reward for their labor. The young school age boys and girls grab the opportunity to make sales and have some funds to feed their family as their own contribution. That time at it was normal to find hawkers at the entrance of the departmental stores. malls and supermarkets, where you cannot gain entrance without your face kitted with such mask. Such places served as sales point for many hawkers. Marketing was also done on internet for those who love to be reached through it (</w:t>
      </w:r>
      <w:r w:rsidRPr="003A5EC4">
        <w:rPr>
          <w:rFonts w:ascii="Times New Roman" w:hAnsi="Times New Roman" w:cs="Times New Roman"/>
          <w:i/>
          <w:iCs/>
          <w:sz w:val="24"/>
          <w:szCs w:val="24"/>
        </w:rPr>
        <w:t>see Figs. 1, 6 and 7</w:t>
      </w:r>
      <w:r w:rsidRPr="003A5EC4">
        <w:rPr>
          <w:rFonts w:ascii="Times New Roman" w:hAnsi="Times New Roman" w:cs="Times New Roman"/>
          <w:sz w:val="24"/>
          <w:szCs w:val="24"/>
        </w:rPr>
        <w:t xml:space="preserve">). Many online marketers took sales of designers’ facemask as part of their collections for display. There were bookings online for beautiful facemask for who cared to have one.           </w:t>
      </w:r>
    </w:p>
    <w:p w14:paraId="721B1D60" w14:textId="15C10DC8" w:rsidR="00930E6B" w:rsidRPr="00A23B2D" w:rsidRDefault="00930E6B" w:rsidP="003A5EC4">
      <w:pPr>
        <w:spacing w:after="0"/>
        <w:jc w:val="both"/>
        <w:rPr>
          <w:rFonts w:ascii="Times New Roman" w:hAnsi="Times New Roman" w:cs="Times New Roman"/>
          <w:i/>
          <w:iCs/>
          <w:sz w:val="20"/>
          <w:szCs w:val="20"/>
        </w:rPr>
      </w:pPr>
      <w:r w:rsidRPr="00A23B2D">
        <w:rPr>
          <w:rFonts w:ascii="Times New Roman" w:hAnsi="Times New Roman" w:cs="Times New Roman"/>
          <w:i/>
          <w:iCs/>
          <w:sz w:val="20"/>
          <w:szCs w:val="20"/>
        </w:rPr>
        <w:t xml:space="preserve">Fig. 6                      Fig. 7                                                                                                 </w:t>
      </w:r>
    </w:p>
    <w:p w14:paraId="1542D66E" w14:textId="752E7359" w:rsidR="00930E6B" w:rsidRPr="00A23B2D" w:rsidRDefault="00930E6B" w:rsidP="003A5EC4">
      <w:pPr>
        <w:spacing w:after="0"/>
        <w:jc w:val="both"/>
        <w:rPr>
          <w:rFonts w:ascii="Times New Roman" w:hAnsi="Times New Roman" w:cs="Times New Roman"/>
          <w:i/>
          <w:iCs/>
          <w:sz w:val="20"/>
          <w:szCs w:val="20"/>
        </w:rPr>
      </w:pPr>
      <w:r w:rsidRPr="00A23B2D">
        <w:rPr>
          <w:rFonts w:ascii="Times New Roman" w:hAnsi="Times New Roman" w:cs="Times New Roman"/>
          <w:i/>
          <w:iCs/>
          <w:sz w:val="20"/>
          <w:szCs w:val="20"/>
        </w:rPr>
        <w:t>Mask Advert on     Mask Advert on        Fig. 8                              Fig. 9                                  Fig. 10</w:t>
      </w:r>
    </w:p>
    <w:p w14:paraId="4028E964" w14:textId="7568A76E" w:rsidR="00930E6B" w:rsidRPr="00A23B2D" w:rsidRDefault="00930E6B" w:rsidP="003A5EC4">
      <w:pPr>
        <w:spacing w:after="0"/>
        <w:jc w:val="both"/>
        <w:rPr>
          <w:rFonts w:ascii="Times New Roman" w:hAnsi="Times New Roman" w:cs="Times New Roman"/>
          <w:i/>
          <w:iCs/>
          <w:sz w:val="20"/>
          <w:szCs w:val="20"/>
        </w:rPr>
      </w:pPr>
      <w:r w:rsidRPr="00A23B2D">
        <w:rPr>
          <w:rFonts w:ascii="Times New Roman" w:hAnsi="Times New Roman" w:cs="Times New Roman"/>
          <w:i/>
          <w:iCs/>
          <w:sz w:val="20"/>
          <w:szCs w:val="20"/>
        </w:rPr>
        <w:t xml:space="preserve">internet                 </w:t>
      </w:r>
      <w:proofErr w:type="spellStart"/>
      <w:r w:rsidRPr="00A23B2D">
        <w:rPr>
          <w:rFonts w:ascii="Times New Roman" w:hAnsi="Times New Roman" w:cs="Times New Roman"/>
          <w:i/>
          <w:iCs/>
          <w:sz w:val="20"/>
          <w:szCs w:val="20"/>
        </w:rPr>
        <w:t>internet</w:t>
      </w:r>
      <w:proofErr w:type="spellEnd"/>
      <w:r w:rsidRPr="00A23B2D">
        <w:rPr>
          <w:rFonts w:ascii="Times New Roman" w:hAnsi="Times New Roman" w:cs="Times New Roman"/>
          <w:i/>
          <w:iCs/>
          <w:sz w:val="20"/>
          <w:szCs w:val="20"/>
        </w:rPr>
        <w:t xml:space="preserve">                Sample </w:t>
      </w:r>
      <w:proofErr w:type="spellStart"/>
      <w:r w:rsidRPr="00A23B2D">
        <w:rPr>
          <w:rFonts w:ascii="Times New Roman" w:hAnsi="Times New Roman" w:cs="Times New Roman"/>
          <w:i/>
          <w:iCs/>
          <w:sz w:val="20"/>
          <w:szCs w:val="20"/>
        </w:rPr>
        <w:t>Adire</w:t>
      </w:r>
      <w:proofErr w:type="spellEnd"/>
      <w:r w:rsidRPr="00A23B2D">
        <w:rPr>
          <w:rFonts w:ascii="Times New Roman" w:hAnsi="Times New Roman" w:cs="Times New Roman"/>
          <w:i/>
          <w:iCs/>
          <w:sz w:val="20"/>
          <w:szCs w:val="20"/>
        </w:rPr>
        <w:t xml:space="preserve"> Mask         Sample </w:t>
      </w:r>
      <w:proofErr w:type="spellStart"/>
      <w:r w:rsidRPr="00A23B2D">
        <w:rPr>
          <w:rFonts w:ascii="Times New Roman" w:hAnsi="Times New Roman" w:cs="Times New Roman"/>
          <w:i/>
          <w:iCs/>
          <w:sz w:val="20"/>
          <w:szCs w:val="20"/>
        </w:rPr>
        <w:t>Adire</w:t>
      </w:r>
      <w:proofErr w:type="spellEnd"/>
      <w:r w:rsidRPr="00A23B2D">
        <w:rPr>
          <w:rFonts w:ascii="Times New Roman" w:hAnsi="Times New Roman" w:cs="Times New Roman"/>
          <w:i/>
          <w:iCs/>
          <w:sz w:val="20"/>
          <w:szCs w:val="20"/>
        </w:rPr>
        <w:t xml:space="preserve"> Mask          Female </w:t>
      </w:r>
      <w:proofErr w:type="spellStart"/>
      <w:r w:rsidRPr="00A23B2D">
        <w:rPr>
          <w:rFonts w:ascii="Times New Roman" w:hAnsi="Times New Roman" w:cs="Times New Roman"/>
          <w:i/>
          <w:iCs/>
          <w:sz w:val="20"/>
          <w:szCs w:val="20"/>
        </w:rPr>
        <w:t>Adire</w:t>
      </w:r>
      <w:proofErr w:type="spellEnd"/>
      <w:r w:rsidRPr="00A23B2D">
        <w:rPr>
          <w:rFonts w:ascii="Times New Roman" w:hAnsi="Times New Roman" w:cs="Times New Roman"/>
          <w:i/>
          <w:iCs/>
          <w:sz w:val="20"/>
          <w:szCs w:val="20"/>
        </w:rPr>
        <w:t xml:space="preserve"> Beauty Mask</w:t>
      </w:r>
    </w:p>
    <w:p w14:paraId="7C8E7A57" w14:textId="30AD09DA"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noProof/>
          <w:sz w:val="24"/>
          <w:szCs w:val="24"/>
        </w:rPr>
        <w:drawing>
          <wp:inline distT="0" distB="0" distL="0" distR="0" wp14:anchorId="52024E1D" wp14:editId="3D7B95DD">
            <wp:extent cx="990600" cy="933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90600" cy="933450"/>
                    </a:xfrm>
                    <a:prstGeom prst="rect">
                      <a:avLst/>
                    </a:prstGeom>
                    <a:noFill/>
                    <a:ln>
                      <a:noFill/>
                    </a:ln>
                  </pic:spPr>
                </pic:pic>
              </a:graphicData>
            </a:graphic>
          </wp:inline>
        </w:drawing>
      </w:r>
      <w:r w:rsidRPr="003A5EC4">
        <w:rPr>
          <w:rFonts w:ascii="Times New Roman" w:hAnsi="Times New Roman" w:cs="Times New Roman"/>
          <w:noProof/>
          <w:sz w:val="24"/>
          <w:szCs w:val="24"/>
        </w:rPr>
        <w:t xml:space="preserve"> </w:t>
      </w:r>
      <w:r w:rsidRPr="003A5EC4">
        <w:rPr>
          <w:rFonts w:ascii="Times New Roman" w:hAnsi="Times New Roman" w:cs="Times New Roman"/>
          <w:noProof/>
          <w:sz w:val="24"/>
          <w:szCs w:val="24"/>
        </w:rPr>
        <w:drawing>
          <wp:inline distT="0" distB="0" distL="0" distR="0" wp14:anchorId="49310545" wp14:editId="78A3F491">
            <wp:extent cx="952500" cy="933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952500" cy="933450"/>
                    </a:xfrm>
                    <a:prstGeom prst="rect">
                      <a:avLst/>
                    </a:prstGeom>
                    <a:noFill/>
                    <a:ln>
                      <a:noFill/>
                    </a:ln>
                  </pic:spPr>
                </pic:pic>
              </a:graphicData>
            </a:graphic>
          </wp:inline>
        </w:drawing>
      </w:r>
      <w:r w:rsidRPr="003A5EC4">
        <w:rPr>
          <w:rFonts w:ascii="Times New Roman" w:hAnsi="Times New Roman" w:cs="Times New Roman"/>
          <w:noProof/>
          <w:sz w:val="24"/>
          <w:szCs w:val="24"/>
        </w:rPr>
        <w:t xml:space="preserve"> </w:t>
      </w:r>
      <w:r w:rsidRPr="003A5EC4">
        <w:rPr>
          <w:rFonts w:ascii="Times New Roman" w:hAnsi="Times New Roman" w:cs="Times New Roman"/>
          <w:noProof/>
          <w:sz w:val="24"/>
          <w:szCs w:val="24"/>
        </w:rPr>
        <w:drawing>
          <wp:inline distT="0" distB="0" distL="0" distR="0" wp14:anchorId="44EA49F9" wp14:editId="6B24B37D">
            <wp:extent cx="1133475" cy="9429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33475" cy="942975"/>
                    </a:xfrm>
                    <a:prstGeom prst="rect">
                      <a:avLst/>
                    </a:prstGeom>
                    <a:noFill/>
                    <a:ln>
                      <a:noFill/>
                    </a:ln>
                  </pic:spPr>
                </pic:pic>
              </a:graphicData>
            </a:graphic>
          </wp:inline>
        </w:drawing>
      </w:r>
      <w:r w:rsidRPr="003A5EC4">
        <w:rPr>
          <w:rFonts w:ascii="Times New Roman" w:hAnsi="Times New Roman" w:cs="Times New Roman"/>
          <w:noProof/>
          <w:sz w:val="24"/>
          <w:szCs w:val="24"/>
        </w:rPr>
        <w:t xml:space="preserve"> </w:t>
      </w:r>
      <w:r w:rsidRPr="003A5EC4">
        <w:rPr>
          <w:rFonts w:ascii="Times New Roman" w:hAnsi="Times New Roman" w:cs="Times New Roman"/>
          <w:noProof/>
          <w:sz w:val="24"/>
          <w:szCs w:val="24"/>
        </w:rPr>
        <w:drawing>
          <wp:inline distT="0" distB="0" distL="0" distR="0" wp14:anchorId="7A06C109" wp14:editId="70287592">
            <wp:extent cx="1152525" cy="9525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152525" cy="952500"/>
                    </a:xfrm>
                    <a:prstGeom prst="rect">
                      <a:avLst/>
                    </a:prstGeom>
                    <a:noFill/>
                    <a:ln>
                      <a:noFill/>
                    </a:ln>
                  </pic:spPr>
                </pic:pic>
              </a:graphicData>
            </a:graphic>
          </wp:inline>
        </w:drawing>
      </w:r>
      <w:r w:rsidRPr="003A5EC4">
        <w:rPr>
          <w:rFonts w:ascii="Times New Roman" w:hAnsi="Times New Roman" w:cs="Times New Roman"/>
          <w:noProof/>
          <w:sz w:val="24"/>
          <w:szCs w:val="24"/>
        </w:rPr>
        <w:t xml:space="preserve">  </w:t>
      </w:r>
      <w:r w:rsidRPr="003A5EC4">
        <w:rPr>
          <w:rFonts w:ascii="Times New Roman" w:hAnsi="Times New Roman" w:cs="Times New Roman"/>
          <w:noProof/>
          <w:sz w:val="24"/>
          <w:szCs w:val="24"/>
        </w:rPr>
        <w:drawing>
          <wp:inline distT="0" distB="0" distL="0" distR="0" wp14:anchorId="5B335341" wp14:editId="5B0DD022">
            <wp:extent cx="1323975" cy="9429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323975" cy="942975"/>
                    </a:xfrm>
                    <a:prstGeom prst="rect">
                      <a:avLst/>
                    </a:prstGeom>
                    <a:noFill/>
                    <a:ln>
                      <a:noFill/>
                    </a:ln>
                  </pic:spPr>
                </pic:pic>
              </a:graphicData>
            </a:graphic>
          </wp:inline>
        </w:drawing>
      </w:r>
      <w:r w:rsidRPr="003A5EC4">
        <w:rPr>
          <w:rFonts w:ascii="Times New Roman" w:hAnsi="Times New Roman" w:cs="Times New Roman"/>
          <w:sz w:val="24"/>
          <w:szCs w:val="24"/>
        </w:rPr>
        <w:t xml:space="preserve">   </w:t>
      </w:r>
    </w:p>
    <w:p w14:paraId="51B073EA" w14:textId="28F602DC" w:rsidR="00930E6B" w:rsidRPr="00A23B2D" w:rsidRDefault="00930E6B" w:rsidP="003A5EC4">
      <w:pPr>
        <w:spacing w:after="0"/>
        <w:jc w:val="both"/>
        <w:rPr>
          <w:rFonts w:ascii="Times New Roman" w:hAnsi="Times New Roman" w:cs="Times New Roman"/>
          <w:i/>
          <w:iCs/>
          <w:sz w:val="20"/>
          <w:szCs w:val="20"/>
        </w:rPr>
      </w:pPr>
      <w:r w:rsidRPr="00A23B2D">
        <w:rPr>
          <w:rFonts w:ascii="Times New Roman" w:hAnsi="Times New Roman" w:cs="Times New Roman"/>
          <w:i/>
          <w:iCs/>
          <w:sz w:val="20"/>
          <w:szCs w:val="20"/>
        </w:rPr>
        <w:t xml:space="preserve">Source: Dr. </w:t>
      </w:r>
      <w:proofErr w:type="spellStart"/>
      <w:r w:rsidRPr="00A23B2D">
        <w:rPr>
          <w:rFonts w:ascii="Times New Roman" w:hAnsi="Times New Roman" w:cs="Times New Roman"/>
          <w:i/>
          <w:iCs/>
          <w:sz w:val="20"/>
          <w:szCs w:val="20"/>
        </w:rPr>
        <w:t>Adenle</w:t>
      </w:r>
      <w:proofErr w:type="spellEnd"/>
      <w:r w:rsidRPr="00A23B2D">
        <w:rPr>
          <w:rFonts w:ascii="Times New Roman" w:hAnsi="Times New Roman" w:cs="Times New Roman"/>
          <w:i/>
          <w:iCs/>
          <w:sz w:val="20"/>
          <w:szCs w:val="20"/>
        </w:rPr>
        <w:t xml:space="preserve">    Source: Dr. </w:t>
      </w:r>
      <w:proofErr w:type="spellStart"/>
      <w:r w:rsidRPr="00A23B2D">
        <w:rPr>
          <w:rFonts w:ascii="Times New Roman" w:hAnsi="Times New Roman" w:cs="Times New Roman"/>
          <w:i/>
          <w:iCs/>
          <w:sz w:val="20"/>
          <w:szCs w:val="20"/>
        </w:rPr>
        <w:t>Adenle</w:t>
      </w:r>
      <w:proofErr w:type="spellEnd"/>
      <w:r w:rsidRPr="00A23B2D">
        <w:rPr>
          <w:rFonts w:ascii="Times New Roman" w:hAnsi="Times New Roman" w:cs="Times New Roman"/>
          <w:i/>
          <w:iCs/>
          <w:sz w:val="20"/>
          <w:szCs w:val="20"/>
        </w:rPr>
        <w:t xml:space="preserve">    Source: Idowu </w:t>
      </w:r>
      <w:proofErr w:type="gramStart"/>
      <w:r w:rsidRPr="00A23B2D">
        <w:rPr>
          <w:rFonts w:ascii="Times New Roman" w:hAnsi="Times New Roman" w:cs="Times New Roman"/>
          <w:i/>
          <w:iCs/>
          <w:sz w:val="20"/>
          <w:szCs w:val="20"/>
        </w:rPr>
        <w:t>Olatunji  Source</w:t>
      </w:r>
      <w:proofErr w:type="gramEnd"/>
      <w:r w:rsidRPr="00A23B2D">
        <w:rPr>
          <w:rFonts w:ascii="Times New Roman" w:hAnsi="Times New Roman" w:cs="Times New Roman"/>
          <w:i/>
          <w:iCs/>
          <w:sz w:val="20"/>
          <w:szCs w:val="20"/>
        </w:rPr>
        <w:t xml:space="preserve">: Idowu Olatunji    Source: Dr. </w:t>
      </w:r>
      <w:proofErr w:type="spellStart"/>
      <w:r w:rsidRPr="00A23B2D">
        <w:rPr>
          <w:rFonts w:ascii="Times New Roman" w:hAnsi="Times New Roman" w:cs="Times New Roman"/>
          <w:i/>
          <w:iCs/>
          <w:sz w:val="20"/>
          <w:szCs w:val="20"/>
        </w:rPr>
        <w:t>Adenle</w:t>
      </w:r>
      <w:proofErr w:type="spellEnd"/>
      <w:r w:rsidRPr="00A23B2D">
        <w:rPr>
          <w:rFonts w:ascii="Times New Roman" w:hAnsi="Times New Roman" w:cs="Times New Roman"/>
          <w:i/>
          <w:iCs/>
          <w:sz w:val="20"/>
          <w:szCs w:val="20"/>
        </w:rPr>
        <w:t xml:space="preserve"> Date: 27-02-22           Date: 26-02-22            Date: 07-03-2021               Date: 07-03-2021    Date: 27-02-22</w:t>
      </w:r>
    </w:p>
    <w:p w14:paraId="4C725E19" w14:textId="77777777" w:rsidR="00930E6B" w:rsidRPr="003A5EC4" w:rsidRDefault="00930E6B" w:rsidP="003A5EC4">
      <w:pPr>
        <w:spacing w:after="0"/>
        <w:jc w:val="both"/>
        <w:rPr>
          <w:rFonts w:ascii="Times New Roman" w:hAnsi="Times New Roman" w:cs="Times New Roman"/>
          <w:i/>
          <w:iCs/>
          <w:sz w:val="24"/>
          <w:szCs w:val="24"/>
        </w:rPr>
      </w:pPr>
    </w:p>
    <w:p w14:paraId="5A90CC68" w14:textId="77777777" w:rsidR="00930E6B" w:rsidRPr="003A5EC4" w:rsidRDefault="00930E6B"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The main reason for implementing these strategies was born out of theory of action to satisfy the immediate need of the people. It surely worked because at the moment in question the producers were able to make ends meet when they were languishing in abject lack of means of life that COVID-19 came with. Though there are lots of prospect in art work production especially when it concerns outfit that is unique and glamorous. However, the future of this aspect of art is still very bright despite that the pandemic had sent the signal of discouragement to producers. From look of things now, market has started picking up because the effect of pandemic has been subsiding and normalcy is being experienced gradually in human activities. Many merchants have returned to market and the business in now witnessing improvement if compared with what took place many months ago when the pandemic was ravaging the society. During my recent survey, I found that producers have come out with many new designs and improved method of production has also been felt in the market. The aggression in marketing the products become noticeable as if they want to cover-up for the time COVID-19 took from them.</w:t>
      </w:r>
    </w:p>
    <w:p w14:paraId="12BE572B" w14:textId="77777777" w:rsidR="00C01B45" w:rsidRDefault="00C01B45" w:rsidP="003A5EC4">
      <w:pPr>
        <w:spacing w:after="0"/>
        <w:jc w:val="both"/>
        <w:rPr>
          <w:rFonts w:ascii="Times New Roman" w:hAnsi="Times New Roman" w:cs="Times New Roman"/>
          <w:i/>
          <w:iCs/>
          <w:sz w:val="20"/>
          <w:szCs w:val="20"/>
        </w:rPr>
      </w:pPr>
    </w:p>
    <w:p w14:paraId="722A0E7B" w14:textId="77777777" w:rsidR="00C01B45" w:rsidRDefault="00C01B45" w:rsidP="003A5EC4">
      <w:pPr>
        <w:spacing w:after="0"/>
        <w:jc w:val="both"/>
        <w:rPr>
          <w:rFonts w:ascii="Times New Roman" w:hAnsi="Times New Roman" w:cs="Times New Roman"/>
          <w:i/>
          <w:iCs/>
          <w:sz w:val="20"/>
          <w:szCs w:val="20"/>
        </w:rPr>
      </w:pPr>
    </w:p>
    <w:p w14:paraId="3E8889F9" w14:textId="77777777" w:rsidR="00C01B45" w:rsidRDefault="00C01B45" w:rsidP="003A5EC4">
      <w:pPr>
        <w:spacing w:after="0"/>
        <w:jc w:val="both"/>
        <w:rPr>
          <w:rFonts w:ascii="Times New Roman" w:hAnsi="Times New Roman" w:cs="Times New Roman"/>
          <w:i/>
          <w:iCs/>
          <w:sz w:val="20"/>
          <w:szCs w:val="20"/>
        </w:rPr>
      </w:pPr>
    </w:p>
    <w:p w14:paraId="0A003E24" w14:textId="77777777" w:rsidR="00C01B45" w:rsidRDefault="00C01B45" w:rsidP="003A5EC4">
      <w:pPr>
        <w:spacing w:after="0"/>
        <w:jc w:val="both"/>
        <w:rPr>
          <w:rFonts w:ascii="Times New Roman" w:hAnsi="Times New Roman" w:cs="Times New Roman"/>
          <w:i/>
          <w:iCs/>
          <w:sz w:val="20"/>
          <w:szCs w:val="20"/>
        </w:rPr>
      </w:pPr>
    </w:p>
    <w:p w14:paraId="6B0D55D1" w14:textId="77777777" w:rsidR="00C01B45" w:rsidRDefault="00C01B45" w:rsidP="003A5EC4">
      <w:pPr>
        <w:spacing w:after="0"/>
        <w:jc w:val="both"/>
        <w:rPr>
          <w:rFonts w:ascii="Times New Roman" w:hAnsi="Times New Roman" w:cs="Times New Roman"/>
          <w:i/>
          <w:iCs/>
          <w:sz w:val="20"/>
          <w:szCs w:val="20"/>
        </w:rPr>
      </w:pPr>
    </w:p>
    <w:p w14:paraId="7FFE9E20" w14:textId="5F0441FC" w:rsidR="00930E6B" w:rsidRPr="00C01B45" w:rsidRDefault="00930E6B" w:rsidP="003A5EC4">
      <w:pPr>
        <w:spacing w:after="0"/>
        <w:jc w:val="both"/>
        <w:rPr>
          <w:rFonts w:ascii="Times New Roman" w:hAnsi="Times New Roman" w:cs="Times New Roman"/>
          <w:i/>
          <w:iCs/>
          <w:sz w:val="20"/>
          <w:szCs w:val="20"/>
        </w:rPr>
      </w:pPr>
      <w:r w:rsidRPr="00C01B45">
        <w:rPr>
          <w:rFonts w:ascii="Times New Roman" w:hAnsi="Times New Roman" w:cs="Times New Roman"/>
          <w:i/>
          <w:iCs/>
          <w:sz w:val="20"/>
          <w:szCs w:val="20"/>
        </w:rPr>
        <w:t xml:space="preserve">Fig. 11                                      Fig. 12                                Fig. 13     </w:t>
      </w:r>
      <w:r w:rsidR="00C01B45">
        <w:rPr>
          <w:rFonts w:ascii="Times New Roman" w:hAnsi="Times New Roman" w:cs="Times New Roman"/>
          <w:i/>
          <w:iCs/>
          <w:sz w:val="20"/>
          <w:szCs w:val="20"/>
        </w:rPr>
        <w:t xml:space="preserve">      </w:t>
      </w:r>
      <w:r w:rsidRPr="00C01B45">
        <w:rPr>
          <w:rFonts w:ascii="Times New Roman" w:hAnsi="Times New Roman" w:cs="Times New Roman"/>
          <w:i/>
          <w:iCs/>
          <w:sz w:val="20"/>
          <w:szCs w:val="20"/>
        </w:rPr>
        <w:t xml:space="preserve">                           Fig.14            </w:t>
      </w:r>
    </w:p>
    <w:p w14:paraId="6605247D" w14:textId="70A1532D" w:rsidR="00930E6B" w:rsidRPr="00C01B45" w:rsidRDefault="00930E6B" w:rsidP="003A5EC4">
      <w:pPr>
        <w:spacing w:after="0"/>
        <w:jc w:val="both"/>
        <w:rPr>
          <w:rFonts w:ascii="Times New Roman" w:hAnsi="Times New Roman" w:cs="Times New Roman"/>
          <w:i/>
          <w:iCs/>
          <w:sz w:val="20"/>
          <w:szCs w:val="20"/>
        </w:rPr>
      </w:pPr>
      <w:r w:rsidRPr="00C01B45">
        <w:rPr>
          <w:rFonts w:ascii="Times New Roman" w:hAnsi="Times New Roman" w:cs="Times New Roman"/>
          <w:i/>
          <w:iCs/>
          <w:sz w:val="20"/>
          <w:szCs w:val="20"/>
        </w:rPr>
        <w:t xml:space="preserve">Samples of </w:t>
      </w:r>
      <w:proofErr w:type="spellStart"/>
      <w:r w:rsidRPr="00C01B45">
        <w:rPr>
          <w:rFonts w:ascii="Times New Roman" w:hAnsi="Times New Roman" w:cs="Times New Roman"/>
          <w:i/>
          <w:iCs/>
          <w:sz w:val="20"/>
          <w:szCs w:val="20"/>
        </w:rPr>
        <w:t>Adire</w:t>
      </w:r>
      <w:proofErr w:type="spellEnd"/>
      <w:r w:rsidRPr="00C01B45">
        <w:rPr>
          <w:rFonts w:ascii="Times New Roman" w:hAnsi="Times New Roman" w:cs="Times New Roman"/>
          <w:i/>
          <w:iCs/>
          <w:sz w:val="20"/>
          <w:szCs w:val="20"/>
        </w:rPr>
        <w:t xml:space="preserve"> Mas   Sample of </w:t>
      </w:r>
      <w:proofErr w:type="spellStart"/>
      <w:r w:rsidRPr="00C01B45">
        <w:rPr>
          <w:rFonts w:ascii="Times New Roman" w:hAnsi="Times New Roman" w:cs="Times New Roman"/>
          <w:i/>
          <w:iCs/>
          <w:sz w:val="20"/>
          <w:szCs w:val="20"/>
        </w:rPr>
        <w:t>Adire</w:t>
      </w:r>
      <w:proofErr w:type="spellEnd"/>
      <w:r w:rsidRPr="00C01B45">
        <w:rPr>
          <w:rFonts w:ascii="Times New Roman" w:hAnsi="Times New Roman" w:cs="Times New Roman"/>
          <w:i/>
          <w:iCs/>
          <w:sz w:val="20"/>
          <w:szCs w:val="20"/>
        </w:rPr>
        <w:t xml:space="preserve"> Mask         Sample of Special Couple’s Mask      Sample of </w:t>
      </w:r>
      <w:proofErr w:type="spellStart"/>
      <w:r w:rsidRPr="00C01B45">
        <w:rPr>
          <w:rFonts w:ascii="Times New Roman" w:hAnsi="Times New Roman" w:cs="Times New Roman"/>
          <w:i/>
          <w:iCs/>
          <w:sz w:val="20"/>
          <w:szCs w:val="20"/>
        </w:rPr>
        <w:t>Adire</w:t>
      </w:r>
      <w:proofErr w:type="spellEnd"/>
      <w:r w:rsidRPr="00C01B45">
        <w:rPr>
          <w:rFonts w:ascii="Times New Roman" w:hAnsi="Times New Roman" w:cs="Times New Roman"/>
          <w:i/>
          <w:iCs/>
          <w:sz w:val="20"/>
          <w:szCs w:val="20"/>
        </w:rPr>
        <w:t xml:space="preserve"> Mask</w:t>
      </w:r>
    </w:p>
    <w:p w14:paraId="6E55BAC8" w14:textId="65D4EAF5" w:rsidR="00930E6B" w:rsidRPr="003A5EC4" w:rsidRDefault="00930E6B" w:rsidP="003A5EC4">
      <w:pPr>
        <w:spacing w:after="0"/>
        <w:jc w:val="both"/>
        <w:rPr>
          <w:rFonts w:ascii="Times New Roman" w:hAnsi="Times New Roman" w:cs="Times New Roman"/>
          <w:i/>
          <w:iCs/>
          <w:noProof/>
          <w:sz w:val="24"/>
          <w:szCs w:val="24"/>
        </w:rPr>
      </w:pPr>
      <w:r w:rsidRPr="003A5EC4">
        <w:rPr>
          <w:rFonts w:ascii="Times New Roman" w:hAnsi="Times New Roman" w:cs="Times New Roman"/>
          <w:i/>
          <w:noProof/>
          <w:sz w:val="24"/>
          <w:szCs w:val="24"/>
        </w:rPr>
        <w:drawing>
          <wp:inline distT="0" distB="0" distL="0" distR="0" wp14:anchorId="3BF69B4B" wp14:editId="7EB05825">
            <wp:extent cx="1247775" cy="1524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47775" cy="1524000"/>
                    </a:xfrm>
                    <a:prstGeom prst="rect">
                      <a:avLst/>
                    </a:prstGeom>
                    <a:noFill/>
                    <a:ln>
                      <a:noFill/>
                    </a:ln>
                  </pic:spPr>
                </pic:pic>
              </a:graphicData>
            </a:graphic>
          </wp:inline>
        </w:drawing>
      </w:r>
      <w:r w:rsidRPr="003A5EC4">
        <w:rPr>
          <w:rFonts w:ascii="Times New Roman" w:hAnsi="Times New Roman" w:cs="Times New Roman"/>
          <w:i/>
          <w:noProof/>
          <w:sz w:val="24"/>
          <w:szCs w:val="24"/>
        </w:rPr>
        <w:drawing>
          <wp:inline distT="0" distB="0" distL="0" distR="0" wp14:anchorId="4E3283B8" wp14:editId="02F4027D">
            <wp:extent cx="1333500" cy="1504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33500" cy="1504950"/>
                    </a:xfrm>
                    <a:prstGeom prst="rect">
                      <a:avLst/>
                    </a:prstGeom>
                    <a:noFill/>
                    <a:ln>
                      <a:noFill/>
                    </a:ln>
                  </pic:spPr>
                </pic:pic>
              </a:graphicData>
            </a:graphic>
          </wp:inline>
        </w:drawing>
      </w:r>
      <w:r w:rsidRPr="003A5EC4">
        <w:rPr>
          <w:rFonts w:ascii="Times New Roman" w:hAnsi="Times New Roman" w:cs="Times New Roman"/>
          <w:i/>
          <w:noProof/>
          <w:sz w:val="24"/>
          <w:szCs w:val="24"/>
        </w:rPr>
        <w:drawing>
          <wp:inline distT="0" distB="0" distL="0" distR="0" wp14:anchorId="66102450" wp14:editId="144E0608">
            <wp:extent cx="1800225" cy="1562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800225" cy="1562100"/>
                    </a:xfrm>
                    <a:prstGeom prst="rect">
                      <a:avLst/>
                    </a:prstGeom>
                    <a:noFill/>
                    <a:ln>
                      <a:noFill/>
                    </a:ln>
                  </pic:spPr>
                </pic:pic>
              </a:graphicData>
            </a:graphic>
          </wp:inline>
        </w:drawing>
      </w:r>
      <w:r w:rsidRPr="003A5EC4">
        <w:rPr>
          <w:rFonts w:ascii="Times New Roman" w:hAnsi="Times New Roman" w:cs="Times New Roman"/>
          <w:i/>
          <w:iCs/>
          <w:noProof/>
          <w:sz w:val="24"/>
          <w:szCs w:val="24"/>
        </w:rPr>
        <w:t xml:space="preserve">    </w:t>
      </w:r>
      <w:r w:rsidRPr="003A5EC4">
        <w:rPr>
          <w:rFonts w:ascii="Times New Roman" w:hAnsi="Times New Roman" w:cs="Times New Roman"/>
          <w:i/>
          <w:noProof/>
          <w:sz w:val="24"/>
          <w:szCs w:val="24"/>
        </w:rPr>
        <w:drawing>
          <wp:inline distT="0" distB="0" distL="0" distR="0" wp14:anchorId="104A19C8" wp14:editId="05CBBBF7">
            <wp:extent cx="1200150" cy="15906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200150" cy="1590675"/>
                    </a:xfrm>
                    <a:prstGeom prst="rect">
                      <a:avLst/>
                    </a:prstGeom>
                    <a:noFill/>
                    <a:ln>
                      <a:noFill/>
                    </a:ln>
                  </pic:spPr>
                </pic:pic>
              </a:graphicData>
            </a:graphic>
          </wp:inline>
        </w:drawing>
      </w:r>
    </w:p>
    <w:p w14:paraId="69EB6FA8" w14:textId="77777777" w:rsidR="00930E6B" w:rsidRPr="003A5EC4" w:rsidRDefault="00930E6B" w:rsidP="003A5EC4">
      <w:pPr>
        <w:spacing w:after="0"/>
        <w:jc w:val="both"/>
        <w:rPr>
          <w:rFonts w:ascii="Times New Roman" w:hAnsi="Times New Roman" w:cs="Times New Roman"/>
          <w:i/>
          <w:iCs/>
          <w:noProof/>
          <w:sz w:val="24"/>
          <w:szCs w:val="24"/>
        </w:rPr>
      </w:pPr>
      <w:r w:rsidRPr="003A5EC4">
        <w:rPr>
          <w:rFonts w:ascii="Times New Roman" w:hAnsi="Times New Roman" w:cs="Times New Roman"/>
          <w:i/>
          <w:iCs/>
          <w:noProof/>
          <w:sz w:val="24"/>
          <w:szCs w:val="24"/>
        </w:rPr>
        <w:t>Source: Courtesy Olatunbosun Ayodeji, Expression Designs Abeokuta</w:t>
      </w:r>
    </w:p>
    <w:p w14:paraId="08277A8B" w14:textId="77777777" w:rsidR="00930E6B" w:rsidRPr="003A5EC4" w:rsidRDefault="00930E6B" w:rsidP="003A5EC4">
      <w:pPr>
        <w:spacing w:after="0"/>
        <w:jc w:val="both"/>
        <w:rPr>
          <w:rFonts w:ascii="Times New Roman" w:hAnsi="Times New Roman" w:cs="Times New Roman"/>
          <w:i/>
          <w:iCs/>
          <w:sz w:val="24"/>
          <w:szCs w:val="24"/>
        </w:rPr>
      </w:pPr>
      <w:r w:rsidRPr="003A5EC4">
        <w:rPr>
          <w:rFonts w:ascii="Times New Roman" w:hAnsi="Times New Roman" w:cs="Times New Roman"/>
          <w:i/>
          <w:iCs/>
          <w:noProof/>
          <w:sz w:val="24"/>
          <w:szCs w:val="24"/>
        </w:rPr>
        <w:t>Date: 01-03-22</w:t>
      </w:r>
    </w:p>
    <w:p w14:paraId="6D94D94C" w14:textId="77777777" w:rsidR="00930E6B" w:rsidRPr="003A5EC4" w:rsidRDefault="00930E6B" w:rsidP="003A5EC4">
      <w:pPr>
        <w:spacing w:after="0"/>
        <w:jc w:val="both"/>
        <w:rPr>
          <w:rFonts w:ascii="Times New Roman" w:hAnsi="Times New Roman" w:cs="Times New Roman"/>
          <w:b/>
          <w:bCs/>
          <w:sz w:val="24"/>
          <w:szCs w:val="24"/>
        </w:rPr>
      </w:pPr>
    </w:p>
    <w:p w14:paraId="0261184C" w14:textId="77777777" w:rsidR="00930E6B" w:rsidRPr="003A5EC4" w:rsidRDefault="00930E6B"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There was a choice to be made by everyone in this matter. It was either one applied the necessary strategy available to alleviate and subdue the effect of pandemic or stay idle and be ready to die of hunger. Everyone that adopted the theory of action knowingly or unknowing broke even at the time. The lesson in that scenario of pandemic was that when there is any problem confronting us as a people, it is better to brainstorm individually or collectively to finding solution to it for life to continue. Some confessed that they were not expecting the kind of money they made at the time because of the innovation adopted in finding solution to the problem created by COVID-19. The book of wisdom says that “A joyful heart is good medicine, but a crushed spirit saps one’s strength” (Proverb 17:22). This indicates that finding solution to a problem when it rears its ugly head strengthens one to discover more of such solution. Though not everyone during the period made lots of money but at least, they were able to feed, feed their immediate family and even some share with others out of the little they were able to gather from their creative approach to the problem then at hand. Many people are wise now and when similar situation happens in the future lesson has been learnt on how to hold the head above the water that seem sinking the imprudent ones.  </w:t>
      </w:r>
    </w:p>
    <w:p w14:paraId="61EDCD6F" w14:textId="77777777" w:rsidR="00930E6B" w:rsidRPr="003A5EC4" w:rsidRDefault="00930E6B" w:rsidP="003A5EC4">
      <w:pPr>
        <w:spacing w:after="0"/>
        <w:jc w:val="both"/>
        <w:rPr>
          <w:rFonts w:ascii="Times New Roman" w:hAnsi="Times New Roman" w:cs="Times New Roman"/>
          <w:b/>
          <w:bCs/>
          <w:sz w:val="24"/>
          <w:szCs w:val="24"/>
        </w:rPr>
      </w:pPr>
    </w:p>
    <w:p w14:paraId="7AEF1382" w14:textId="77777777" w:rsidR="00930E6B" w:rsidRPr="003A5EC4" w:rsidRDefault="00930E6B" w:rsidP="003A5EC4">
      <w:pPr>
        <w:spacing w:after="0"/>
        <w:jc w:val="both"/>
        <w:rPr>
          <w:rFonts w:ascii="Times New Roman" w:hAnsi="Times New Roman" w:cs="Times New Roman"/>
          <w:b/>
          <w:bCs/>
          <w:sz w:val="24"/>
          <w:szCs w:val="24"/>
        </w:rPr>
      </w:pPr>
      <w:r w:rsidRPr="003A5EC4">
        <w:rPr>
          <w:rFonts w:ascii="Times New Roman" w:hAnsi="Times New Roman" w:cs="Times New Roman"/>
          <w:b/>
          <w:bCs/>
          <w:sz w:val="24"/>
          <w:szCs w:val="24"/>
        </w:rPr>
        <w:t>Conclusion</w:t>
      </w:r>
    </w:p>
    <w:p w14:paraId="40CC608E"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COVID-19 came when nobody expected it as a pandemic. It roughens the entire human </w:t>
      </w:r>
      <w:proofErr w:type="spellStart"/>
      <w:r w:rsidRPr="003A5EC4">
        <w:rPr>
          <w:rFonts w:ascii="Times New Roman" w:hAnsi="Times New Roman" w:cs="Times New Roman"/>
          <w:sz w:val="24"/>
          <w:szCs w:val="24"/>
        </w:rPr>
        <w:t>endeavours</w:t>
      </w:r>
      <w:proofErr w:type="spellEnd"/>
      <w:r w:rsidRPr="003A5EC4">
        <w:rPr>
          <w:rFonts w:ascii="Times New Roman" w:hAnsi="Times New Roman" w:cs="Times New Roman"/>
          <w:sz w:val="24"/>
          <w:szCs w:val="24"/>
        </w:rPr>
        <w:t xml:space="preserve"> without any class distinction. Since everybody was caught unawares, the need to tackle it head long was unavoidable. Government of African countries left their citizens to fend for themselves and find solution to the problem and that made them wiser. When it was announced in the last quarter of 2019, everybody took it to Chinese problem not until when the pandemic broke the national, international and continental border to inflict unimaginable sickness and death to all innocent citizens of the world. This paper looked at the event that permeated that time and how people made attempts to solve problems created by the pandemic. Since nobody perceived the incoming of the pandemic, there was no preparation to nip it in the bud and that allowed for unimaginable residual creative tenet in everyone to be awaken for the challenge at hand if people must survive. The lesson people have learnt from the pandemic would help to probe into unprecedented future happenings that might catch humans unaware. There should be plan B in all human </w:t>
      </w:r>
      <w:proofErr w:type="spellStart"/>
      <w:r w:rsidRPr="003A5EC4">
        <w:rPr>
          <w:rFonts w:ascii="Times New Roman" w:hAnsi="Times New Roman" w:cs="Times New Roman"/>
          <w:sz w:val="24"/>
          <w:szCs w:val="24"/>
        </w:rPr>
        <w:t>endeavours</w:t>
      </w:r>
      <w:proofErr w:type="spellEnd"/>
      <w:r w:rsidRPr="003A5EC4">
        <w:rPr>
          <w:rFonts w:ascii="Times New Roman" w:hAnsi="Times New Roman" w:cs="Times New Roman"/>
          <w:sz w:val="24"/>
          <w:szCs w:val="24"/>
        </w:rPr>
        <w:t xml:space="preserve"> so as to enable people to absolve the effect of unpalatable situation that human existence is fraught with. Government and functionaries should not reel out rules and regulations but create justified environment to punish culpable individuals. When government plays their role the ruled have no option than to abide. The comfortability of the citizens should be endeared to rulers by providing adequately for the citizens existence. </w:t>
      </w:r>
    </w:p>
    <w:p w14:paraId="7BA10B03" w14:textId="77777777" w:rsidR="00930E6B" w:rsidRPr="003A5EC4" w:rsidRDefault="00930E6B"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Another lesson of the pandemic was that it made both the rich and poor to be on same level. The rich also cried because they were also barricaded from accessing foreign medical facilities they normally enjoy. The developed countries also short their gate against everybody including the rich and the so called Very Important Personnel (VIP). There is therefore, need for the rich to think and put resources together to develop home stead because people say charity begins from home, instead of relying on what they can enjoy in the developed society because they have means to access them. Many lives the affluent people that were lost at that time could have been sustained had it been that medical facilities in Nigeria could compete favorably at least with that of other third world countries. Government and rich citizens should invest in local human for them to have ability to sustain the society. Society thrives when the citizens have the developmental acme to get things done through their resources and this also helps them to live as independent citizen devoid of government’s regular fake and unattainable palliatives in time of trouble. </w:t>
      </w:r>
    </w:p>
    <w:p w14:paraId="0B1A2B23" w14:textId="77777777" w:rsidR="00930E6B" w:rsidRPr="003A5EC4" w:rsidRDefault="00930E6B" w:rsidP="005C0321">
      <w:pPr>
        <w:spacing w:before="240" w:after="0"/>
        <w:jc w:val="center"/>
        <w:rPr>
          <w:rFonts w:ascii="Times New Roman" w:hAnsi="Times New Roman" w:cs="Times New Roman"/>
          <w:b/>
          <w:bCs/>
          <w:sz w:val="24"/>
          <w:szCs w:val="24"/>
        </w:rPr>
      </w:pPr>
      <w:r w:rsidRPr="003A5EC4">
        <w:rPr>
          <w:rFonts w:ascii="Times New Roman" w:hAnsi="Times New Roman" w:cs="Times New Roman"/>
          <w:b/>
          <w:bCs/>
          <w:sz w:val="24"/>
          <w:szCs w:val="24"/>
        </w:rPr>
        <w:t>References</w:t>
      </w:r>
    </w:p>
    <w:p w14:paraId="05F58C2D"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Ade-Ajayi, Johnson. 19</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Century wars and Yoruba ethnicity. A. </w:t>
      </w:r>
      <w:proofErr w:type="spellStart"/>
      <w:r w:rsidRPr="003A5EC4">
        <w:rPr>
          <w:rFonts w:ascii="Times New Roman" w:hAnsi="Times New Roman" w:cs="Times New Roman"/>
          <w:sz w:val="24"/>
          <w:szCs w:val="24"/>
        </w:rPr>
        <w:t>Akinjogbin</w:t>
      </w:r>
      <w:proofErr w:type="spellEnd"/>
      <w:r w:rsidRPr="003A5EC4">
        <w:rPr>
          <w:rFonts w:ascii="Times New Roman" w:hAnsi="Times New Roman" w:cs="Times New Roman"/>
          <w:sz w:val="24"/>
          <w:szCs w:val="24"/>
        </w:rPr>
        <w:t xml:space="preserve"> (Ed.), </w:t>
      </w:r>
      <w:r w:rsidRPr="003A5EC4">
        <w:rPr>
          <w:rFonts w:ascii="Times New Roman" w:hAnsi="Times New Roman" w:cs="Times New Roman"/>
          <w:i/>
          <w:iCs/>
          <w:sz w:val="24"/>
          <w:szCs w:val="24"/>
        </w:rPr>
        <w:t xml:space="preserve">War and Peace </w:t>
      </w:r>
      <w:r w:rsidRPr="003A5EC4">
        <w:rPr>
          <w:rFonts w:ascii="Times New Roman" w:hAnsi="Times New Roman" w:cs="Times New Roman"/>
          <w:i/>
          <w:iCs/>
          <w:sz w:val="24"/>
          <w:szCs w:val="24"/>
        </w:rPr>
        <w:tab/>
        <w:t>in Yorubaland 1793-1893</w:t>
      </w:r>
      <w:r w:rsidRPr="003A5EC4">
        <w:rPr>
          <w:rFonts w:ascii="Times New Roman" w:hAnsi="Times New Roman" w:cs="Times New Roman"/>
          <w:sz w:val="24"/>
          <w:szCs w:val="24"/>
        </w:rPr>
        <w:t>, Ibadan: Heinemann, p. 9; 1998.</w:t>
      </w:r>
    </w:p>
    <w:p w14:paraId="380F3F23"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w:t>
      </w:r>
    </w:p>
    <w:p w14:paraId="3BF602AC" w14:textId="77777777" w:rsidR="00930E6B" w:rsidRPr="003A5EC4" w:rsidRDefault="00930E6B" w:rsidP="003A5EC4">
      <w:pPr>
        <w:spacing w:after="0"/>
        <w:jc w:val="both"/>
        <w:rPr>
          <w:rFonts w:ascii="Times New Roman" w:hAnsi="Times New Roman" w:cs="Times New Roman"/>
          <w:sz w:val="24"/>
          <w:szCs w:val="24"/>
        </w:rPr>
      </w:pP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Lounge. </w:t>
      </w:r>
      <w:r w:rsidRPr="003A5EC4">
        <w:rPr>
          <w:rFonts w:ascii="Times New Roman" w:hAnsi="Times New Roman" w:cs="Times New Roman"/>
          <w:i/>
          <w:iCs/>
          <w:sz w:val="24"/>
          <w:szCs w:val="24"/>
        </w:rPr>
        <w:t xml:space="preserve">Know your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i/>
          <w:iCs/>
          <w:sz w:val="24"/>
          <w:szCs w:val="24"/>
        </w:rPr>
        <w:t xml:space="preserve"> history</w:t>
      </w:r>
      <w:r w:rsidRPr="003A5EC4">
        <w:rPr>
          <w:rFonts w:ascii="Times New Roman" w:hAnsi="Times New Roman" w:cs="Times New Roman"/>
          <w:sz w:val="24"/>
          <w:szCs w:val="24"/>
        </w:rPr>
        <w:t xml:space="preserve">. </w:t>
      </w:r>
      <w:proofErr w:type="gramStart"/>
      <w:r w:rsidRPr="003A5EC4">
        <w:rPr>
          <w:rFonts w:ascii="Times New Roman" w:hAnsi="Times New Roman" w:cs="Times New Roman"/>
          <w:sz w:val="24"/>
          <w:szCs w:val="24"/>
        </w:rPr>
        <w:t>Adirelounge.com  2021</w:t>
      </w:r>
      <w:proofErr w:type="gramEnd"/>
    </w:p>
    <w:p w14:paraId="67D15BF8" w14:textId="77777777" w:rsidR="00930E6B" w:rsidRPr="003A5EC4" w:rsidRDefault="00930E6B" w:rsidP="003A5EC4">
      <w:pPr>
        <w:spacing w:after="0"/>
        <w:jc w:val="both"/>
        <w:rPr>
          <w:rFonts w:ascii="Times New Roman" w:hAnsi="Times New Roman" w:cs="Times New Roman"/>
          <w:sz w:val="24"/>
          <w:szCs w:val="24"/>
        </w:rPr>
      </w:pPr>
    </w:p>
    <w:p w14:paraId="65C230FA" w14:textId="77777777" w:rsidR="00930E6B" w:rsidRPr="003A5EC4" w:rsidRDefault="00930E6B" w:rsidP="003A5EC4">
      <w:pPr>
        <w:spacing w:after="0"/>
        <w:jc w:val="both"/>
        <w:rPr>
          <w:rFonts w:ascii="Times New Roman" w:hAnsi="Times New Roman" w:cs="Times New Roman"/>
          <w:sz w:val="24"/>
          <w:szCs w:val="24"/>
        </w:rPr>
      </w:pPr>
      <w:proofErr w:type="spellStart"/>
      <w:r w:rsidRPr="003A5EC4">
        <w:rPr>
          <w:rFonts w:ascii="Times New Roman" w:hAnsi="Times New Roman" w:cs="Times New Roman"/>
          <w:sz w:val="24"/>
          <w:szCs w:val="24"/>
        </w:rPr>
        <w:t>Akinwumi</w:t>
      </w:r>
      <w:proofErr w:type="spellEnd"/>
      <w:r w:rsidRPr="003A5EC4">
        <w:rPr>
          <w:rFonts w:ascii="Times New Roman" w:hAnsi="Times New Roman" w:cs="Times New Roman"/>
          <w:sz w:val="24"/>
          <w:szCs w:val="24"/>
        </w:rPr>
        <w:t xml:space="preserve">, Tunde. </w:t>
      </w:r>
      <w:proofErr w:type="spellStart"/>
      <w:r w:rsidRPr="003A5EC4">
        <w:rPr>
          <w:rFonts w:ascii="Times New Roman" w:hAnsi="Times New Roman" w:cs="Times New Roman"/>
          <w:i/>
          <w:iCs/>
          <w:sz w:val="24"/>
          <w:szCs w:val="24"/>
        </w:rPr>
        <w:t>Adire</w:t>
      </w:r>
      <w:proofErr w:type="spellEnd"/>
      <w:r w:rsidRPr="003A5EC4">
        <w:rPr>
          <w:rFonts w:ascii="Times New Roman" w:hAnsi="Times New Roman" w:cs="Times New Roman"/>
          <w:i/>
          <w:iCs/>
          <w:sz w:val="24"/>
          <w:szCs w:val="24"/>
        </w:rPr>
        <w:t xml:space="preserve"> </w:t>
      </w:r>
      <w:proofErr w:type="spellStart"/>
      <w:r w:rsidRPr="003A5EC4">
        <w:rPr>
          <w:rFonts w:ascii="Times New Roman" w:hAnsi="Times New Roman" w:cs="Times New Roman"/>
          <w:i/>
          <w:iCs/>
          <w:sz w:val="24"/>
          <w:szCs w:val="24"/>
        </w:rPr>
        <w:t>eleko</w:t>
      </w:r>
      <w:proofErr w:type="spellEnd"/>
      <w:r w:rsidRPr="003A5EC4">
        <w:rPr>
          <w:rFonts w:ascii="Times New Roman" w:hAnsi="Times New Roman" w:cs="Times New Roman"/>
          <w:sz w:val="24"/>
          <w:szCs w:val="24"/>
        </w:rPr>
        <w:t xml:space="preserve"> </w:t>
      </w:r>
      <w:r w:rsidRPr="003A5EC4">
        <w:rPr>
          <w:rFonts w:ascii="Times New Roman" w:hAnsi="Times New Roman" w:cs="Times New Roman"/>
          <w:i/>
          <w:iCs/>
          <w:sz w:val="24"/>
          <w:szCs w:val="24"/>
        </w:rPr>
        <w:t>fabric art</w:t>
      </w:r>
      <w:r w:rsidRPr="003A5EC4">
        <w:rPr>
          <w:rFonts w:ascii="Times New Roman" w:hAnsi="Times New Roman" w:cs="Times New Roman"/>
          <w:sz w:val="24"/>
          <w:szCs w:val="24"/>
        </w:rPr>
        <w:t xml:space="preserve">. A vanishing Nigerian indigo impression. Lagos: May </w:t>
      </w:r>
      <w:r w:rsidRPr="003A5EC4">
        <w:rPr>
          <w:rFonts w:ascii="Times New Roman" w:hAnsi="Times New Roman" w:cs="Times New Roman"/>
          <w:sz w:val="24"/>
          <w:szCs w:val="24"/>
        </w:rPr>
        <w:tab/>
        <w:t>University Press Limited, 2015.</w:t>
      </w:r>
    </w:p>
    <w:p w14:paraId="65DDD8A2" w14:textId="77777777" w:rsidR="00930E6B" w:rsidRPr="003A5EC4" w:rsidRDefault="00930E6B" w:rsidP="003A5EC4">
      <w:pPr>
        <w:spacing w:after="0"/>
        <w:jc w:val="both"/>
        <w:rPr>
          <w:rFonts w:ascii="Times New Roman" w:hAnsi="Times New Roman" w:cs="Times New Roman"/>
          <w:sz w:val="24"/>
          <w:szCs w:val="24"/>
        </w:rPr>
      </w:pPr>
    </w:p>
    <w:p w14:paraId="0ACCBBB0"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Burton, Robert. </w:t>
      </w:r>
      <w:r w:rsidRPr="003A5EC4">
        <w:rPr>
          <w:rFonts w:ascii="Times New Roman" w:hAnsi="Times New Roman" w:cs="Times New Roman"/>
          <w:i/>
          <w:iCs/>
          <w:sz w:val="24"/>
          <w:szCs w:val="24"/>
        </w:rPr>
        <w:t xml:space="preserve">Abeokuta and </w:t>
      </w:r>
      <w:proofErr w:type="gramStart"/>
      <w:r w:rsidRPr="003A5EC4">
        <w:rPr>
          <w:rFonts w:ascii="Times New Roman" w:hAnsi="Times New Roman" w:cs="Times New Roman"/>
          <w:i/>
          <w:iCs/>
          <w:sz w:val="24"/>
          <w:szCs w:val="24"/>
        </w:rPr>
        <w:t>Cameroun mountain</w:t>
      </w:r>
      <w:proofErr w:type="gramEnd"/>
      <w:r w:rsidRPr="003A5EC4">
        <w:rPr>
          <w:rFonts w:ascii="Times New Roman" w:hAnsi="Times New Roman" w:cs="Times New Roman"/>
          <w:sz w:val="24"/>
          <w:szCs w:val="24"/>
        </w:rPr>
        <w:t>. London: Tinsley Brothers, 1863</w:t>
      </w:r>
    </w:p>
    <w:p w14:paraId="6B48F393" w14:textId="77777777" w:rsidR="00930E6B" w:rsidRPr="003A5EC4" w:rsidRDefault="00930E6B" w:rsidP="003A5EC4">
      <w:pPr>
        <w:spacing w:after="0"/>
        <w:jc w:val="both"/>
        <w:rPr>
          <w:rFonts w:ascii="Times New Roman" w:hAnsi="Times New Roman" w:cs="Times New Roman"/>
          <w:sz w:val="24"/>
          <w:szCs w:val="24"/>
        </w:rPr>
      </w:pPr>
    </w:p>
    <w:p w14:paraId="68B547C9" w14:textId="77777777" w:rsidR="00930E6B" w:rsidRPr="003A5EC4" w:rsidRDefault="00930E6B" w:rsidP="003A5EC4">
      <w:pPr>
        <w:spacing w:after="0"/>
        <w:jc w:val="both"/>
        <w:rPr>
          <w:rFonts w:ascii="Times New Roman" w:hAnsi="Times New Roman" w:cs="Times New Roman"/>
          <w:sz w:val="24"/>
          <w:szCs w:val="24"/>
        </w:rPr>
      </w:pPr>
      <w:proofErr w:type="spellStart"/>
      <w:r w:rsidRPr="003A5EC4">
        <w:rPr>
          <w:rFonts w:ascii="Times New Roman" w:hAnsi="Times New Roman" w:cs="Times New Roman"/>
          <w:sz w:val="24"/>
          <w:szCs w:val="24"/>
        </w:rPr>
        <w:t>Sakaree</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Saheed</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Adire</w:t>
      </w:r>
      <w:proofErr w:type="spellEnd"/>
      <w:r w:rsidRPr="003A5EC4">
        <w:rPr>
          <w:rFonts w:ascii="Times New Roman" w:hAnsi="Times New Roman" w:cs="Times New Roman"/>
          <w:sz w:val="24"/>
          <w:szCs w:val="24"/>
        </w:rPr>
        <w:t xml:space="preserve"> textile: A cultural heritage and entrepreneurial craft in </w:t>
      </w:r>
      <w:proofErr w:type="spellStart"/>
      <w:r w:rsidRPr="003A5EC4">
        <w:rPr>
          <w:rFonts w:ascii="Times New Roman" w:hAnsi="Times New Roman" w:cs="Times New Roman"/>
          <w:sz w:val="24"/>
          <w:szCs w:val="24"/>
        </w:rPr>
        <w:t>Egbaland</w:t>
      </w:r>
      <w:proofErr w:type="spellEnd"/>
      <w:r w:rsidRPr="003A5EC4">
        <w:rPr>
          <w:rFonts w:ascii="Times New Roman" w:hAnsi="Times New Roman" w:cs="Times New Roman"/>
          <w:sz w:val="24"/>
          <w:szCs w:val="24"/>
        </w:rPr>
        <w:t xml:space="preserve">, Nigeria. </w:t>
      </w:r>
      <w:r w:rsidRPr="003A5EC4">
        <w:rPr>
          <w:rFonts w:ascii="Times New Roman" w:hAnsi="Times New Roman" w:cs="Times New Roman"/>
          <w:sz w:val="24"/>
          <w:szCs w:val="24"/>
        </w:rPr>
        <w:tab/>
      </w:r>
      <w:r w:rsidRPr="003A5EC4">
        <w:rPr>
          <w:rFonts w:ascii="Times New Roman" w:hAnsi="Times New Roman" w:cs="Times New Roman"/>
          <w:i/>
          <w:iCs/>
          <w:sz w:val="24"/>
          <w:szCs w:val="24"/>
        </w:rPr>
        <w:t>International Journal of Small Business and Entrepreneurial Research</w:t>
      </w:r>
      <w:r w:rsidRPr="003A5EC4">
        <w:rPr>
          <w:rFonts w:ascii="Times New Roman" w:hAnsi="Times New Roman" w:cs="Times New Roman"/>
          <w:sz w:val="24"/>
          <w:szCs w:val="24"/>
        </w:rPr>
        <w:t>, 1(1), 11-18, 2013</w:t>
      </w:r>
    </w:p>
    <w:p w14:paraId="0D8FCDC1" w14:textId="77777777" w:rsidR="00930E6B" w:rsidRPr="003A5EC4" w:rsidRDefault="00930E6B" w:rsidP="003A5EC4">
      <w:pPr>
        <w:spacing w:after="0"/>
        <w:jc w:val="both"/>
        <w:rPr>
          <w:rFonts w:ascii="Times New Roman" w:hAnsi="Times New Roman" w:cs="Times New Roman"/>
          <w:sz w:val="24"/>
          <w:szCs w:val="24"/>
        </w:rPr>
      </w:pPr>
    </w:p>
    <w:p w14:paraId="60D50F85"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Moore, Sarah. </w:t>
      </w:r>
      <w:r w:rsidRPr="003A5EC4">
        <w:rPr>
          <w:rFonts w:ascii="Times New Roman" w:hAnsi="Times New Roman" w:cs="Times New Roman"/>
          <w:i/>
          <w:iCs/>
          <w:sz w:val="24"/>
          <w:szCs w:val="24"/>
        </w:rPr>
        <w:t>History of COVID-19.</w:t>
      </w:r>
      <w:r w:rsidRPr="003A5EC4">
        <w:rPr>
          <w:rFonts w:ascii="Times New Roman" w:hAnsi="Times New Roman" w:cs="Times New Roman"/>
          <w:sz w:val="24"/>
          <w:szCs w:val="24"/>
        </w:rPr>
        <w:t xml:space="preserve"> News Medical Life Science. </w:t>
      </w:r>
      <w:hyperlink r:id="rId84" w:history="1">
        <w:r w:rsidRPr="003A5EC4">
          <w:rPr>
            <w:rStyle w:val="Hyperlink"/>
            <w:rFonts w:ascii="Times New Roman" w:hAnsi="Times New Roman" w:cs="Times New Roman"/>
            <w:sz w:val="24"/>
            <w:szCs w:val="24"/>
          </w:rPr>
          <w:t>www.news-medical.net</w:t>
        </w:r>
      </w:hyperlink>
      <w:r w:rsidRPr="003A5EC4">
        <w:rPr>
          <w:rFonts w:ascii="Times New Roman" w:hAnsi="Times New Roman" w:cs="Times New Roman"/>
          <w:sz w:val="24"/>
          <w:szCs w:val="24"/>
        </w:rPr>
        <w:t>. 2021</w:t>
      </w:r>
    </w:p>
    <w:p w14:paraId="68C15A2C" w14:textId="77777777" w:rsidR="00930E6B" w:rsidRPr="003A5EC4" w:rsidRDefault="00930E6B" w:rsidP="003A5EC4">
      <w:pPr>
        <w:spacing w:after="0"/>
        <w:jc w:val="both"/>
        <w:rPr>
          <w:rFonts w:ascii="Times New Roman" w:hAnsi="Times New Roman" w:cs="Times New Roman"/>
          <w:sz w:val="24"/>
          <w:szCs w:val="24"/>
        </w:rPr>
      </w:pPr>
    </w:p>
    <w:p w14:paraId="5CAD49A9" w14:textId="77777777" w:rsidR="00930E6B" w:rsidRPr="003A5EC4" w:rsidRDefault="00930E6B" w:rsidP="003A5EC4">
      <w:pPr>
        <w:spacing w:after="0"/>
        <w:jc w:val="both"/>
        <w:rPr>
          <w:rFonts w:ascii="Times New Roman" w:hAnsi="Times New Roman" w:cs="Times New Roman"/>
          <w:sz w:val="24"/>
          <w:szCs w:val="24"/>
        </w:rPr>
      </w:pPr>
      <w:proofErr w:type="spellStart"/>
      <w:r w:rsidRPr="003A5EC4">
        <w:rPr>
          <w:rFonts w:ascii="Times New Roman" w:hAnsi="Times New Roman" w:cs="Times New Roman"/>
          <w:sz w:val="24"/>
          <w:szCs w:val="24"/>
        </w:rPr>
        <w:t>Worldometer</w:t>
      </w:r>
      <w:proofErr w:type="spellEnd"/>
      <w:r w:rsidRPr="003A5EC4">
        <w:rPr>
          <w:rFonts w:ascii="Times New Roman" w:hAnsi="Times New Roman" w:cs="Times New Roman"/>
          <w:sz w:val="24"/>
          <w:szCs w:val="24"/>
        </w:rPr>
        <w:t xml:space="preserve">. United States COVID-19 statistic. </w:t>
      </w:r>
      <w:hyperlink w:history="1">
        <w:r w:rsidRPr="003A5EC4">
          <w:rPr>
            <w:rStyle w:val="Hyperlink"/>
            <w:rFonts w:ascii="Times New Roman" w:hAnsi="Times New Roman" w:cs="Times New Roman"/>
            <w:sz w:val="24"/>
            <w:szCs w:val="24"/>
          </w:rPr>
          <w:t>www.worldometers.info&gt;us</w:t>
        </w:r>
      </w:hyperlink>
      <w:r w:rsidRPr="003A5EC4">
        <w:rPr>
          <w:rFonts w:ascii="Times New Roman" w:hAnsi="Times New Roman" w:cs="Times New Roman"/>
          <w:sz w:val="24"/>
          <w:szCs w:val="24"/>
        </w:rPr>
        <w:t xml:space="preserve"> , 2022.</w:t>
      </w:r>
    </w:p>
    <w:p w14:paraId="7EEFC603" w14:textId="77777777" w:rsidR="00930E6B" w:rsidRPr="003A5EC4" w:rsidRDefault="00930E6B" w:rsidP="003A5EC4">
      <w:pPr>
        <w:spacing w:after="0"/>
        <w:jc w:val="both"/>
        <w:rPr>
          <w:rFonts w:ascii="Times New Roman" w:hAnsi="Times New Roman" w:cs="Times New Roman"/>
          <w:sz w:val="24"/>
          <w:szCs w:val="24"/>
        </w:rPr>
      </w:pPr>
    </w:p>
    <w:p w14:paraId="4F8C5753"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APPRECIATION</w:t>
      </w:r>
    </w:p>
    <w:p w14:paraId="55FEFD44"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I thank Drs. Adele and Kenny </w:t>
      </w:r>
      <w:proofErr w:type="spellStart"/>
      <w:r w:rsidRPr="003A5EC4">
        <w:rPr>
          <w:rFonts w:ascii="Times New Roman" w:hAnsi="Times New Roman" w:cs="Times New Roman"/>
          <w:sz w:val="24"/>
          <w:szCs w:val="24"/>
        </w:rPr>
        <w:t>Badaru</w:t>
      </w:r>
      <w:proofErr w:type="spellEnd"/>
      <w:r w:rsidRPr="003A5EC4">
        <w:rPr>
          <w:rFonts w:ascii="Times New Roman" w:hAnsi="Times New Roman" w:cs="Times New Roman"/>
          <w:sz w:val="24"/>
          <w:szCs w:val="24"/>
        </w:rPr>
        <w:t xml:space="preserve"> for the assistance they gave in gathering some of the facemask samples.</w:t>
      </w:r>
    </w:p>
    <w:p w14:paraId="32470C0B" w14:textId="77777777" w:rsidR="00930E6B" w:rsidRPr="003A5EC4" w:rsidRDefault="00930E6B" w:rsidP="003A5EC4">
      <w:pPr>
        <w:spacing w:after="0"/>
        <w:jc w:val="both"/>
        <w:rPr>
          <w:rFonts w:ascii="Times New Roman" w:hAnsi="Times New Roman" w:cs="Times New Roman"/>
          <w:sz w:val="24"/>
          <w:szCs w:val="24"/>
        </w:rPr>
      </w:pPr>
    </w:p>
    <w:p w14:paraId="6AA5E2E0" w14:textId="77777777" w:rsidR="00930E6B" w:rsidRPr="003A5EC4" w:rsidRDefault="00930E6B"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I felicitate with Mr. Dada </w:t>
      </w:r>
      <w:proofErr w:type="spellStart"/>
      <w:r w:rsidRPr="003A5EC4">
        <w:rPr>
          <w:rFonts w:ascii="Times New Roman" w:hAnsi="Times New Roman" w:cs="Times New Roman"/>
          <w:sz w:val="24"/>
          <w:szCs w:val="24"/>
        </w:rPr>
        <w:t>Sodunke</w:t>
      </w:r>
      <w:proofErr w:type="spellEnd"/>
      <w:r w:rsidRPr="003A5EC4">
        <w:rPr>
          <w:rFonts w:ascii="Times New Roman" w:hAnsi="Times New Roman" w:cs="Times New Roman"/>
          <w:sz w:val="24"/>
          <w:szCs w:val="24"/>
        </w:rPr>
        <w:t xml:space="preserve"> for his humility despite his breakthrough in the business for creating time to attend to my request and probing question.</w:t>
      </w:r>
    </w:p>
    <w:p w14:paraId="78FDA641" w14:textId="77777777" w:rsidR="00A3580D" w:rsidRPr="003A5EC4" w:rsidRDefault="00A3580D" w:rsidP="003A5EC4">
      <w:pPr>
        <w:pStyle w:val="NoSpacing"/>
        <w:spacing w:line="276" w:lineRule="auto"/>
        <w:jc w:val="both"/>
        <w:rPr>
          <w:rFonts w:ascii="Times New Roman" w:hAnsi="Times New Roman" w:cs="Times New Roman"/>
          <w:b/>
          <w:sz w:val="24"/>
          <w:szCs w:val="24"/>
        </w:rPr>
      </w:pPr>
    </w:p>
    <w:p w14:paraId="35E0079F" w14:textId="77777777" w:rsidR="00A041EB" w:rsidRPr="003A5EC4" w:rsidRDefault="00A041EB" w:rsidP="003A5EC4">
      <w:pPr>
        <w:pStyle w:val="NoSpacing"/>
        <w:spacing w:line="276" w:lineRule="auto"/>
        <w:jc w:val="both"/>
        <w:rPr>
          <w:rFonts w:ascii="Times New Roman" w:hAnsi="Times New Roman" w:cs="Times New Roman"/>
          <w:b/>
          <w:sz w:val="24"/>
          <w:szCs w:val="24"/>
        </w:rPr>
      </w:pPr>
    </w:p>
    <w:p w14:paraId="6E9129EA" w14:textId="77777777" w:rsidR="00A041EB" w:rsidRPr="003A5EC4" w:rsidRDefault="00A041EB" w:rsidP="003A5EC4">
      <w:pPr>
        <w:pStyle w:val="NoSpacing"/>
        <w:spacing w:line="276" w:lineRule="auto"/>
        <w:jc w:val="both"/>
        <w:rPr>
          <w:rFonts w:ascii="Times New Roman" w:hAnsi="Times New Roman" w:cs="Times New Roman"/>
          <w:b/>
          <w:sz w:val="24"/>
          <w:szCs w:val="24"/>
        </w:rPr>
      </w:pPr>
    </w:p>
    <w:p w14:paraId="5201D6F7" w14:textId="77777777" w:rsidR="00A041EB" w:rsidRPr="003A5EC4" w:rsidRDefault="00A041EB" w:rsidP="003A5EC4">
      <w:pPr>
        <w:pStyle w:val="NoSpacing"/>
        <w:spacing w:line="276" w:lineRule="auto"/>
        <w:jc w:val="both"/>
        <w:rPr>
          <w:rFonts w:ascii="Times New Roman" w:hAnsi="Times New Roman" w:cs="Times New Roman"/>
          <w:b/>
          <w:sz w:val="24"/>
          <w:szCs w:val="24"/>
        </w:rPr>
      </w:pPr>
    </w:p>
    <w:p w14:paraId="2BA09D5F" w14:textId="77777777" w:rsidR="00A041EB" w:rsidRPr="003A5EC4" w:rsidRDefault="00A041EB" w:rsidP="003A5EC4">
      <w:pPr>
        <w:pStyle w:val="NoSpacing"/>
        <w:spacing w:line="276" w:lineRule="auto"/>
        <w:jc w:val="both"/>
        <w:rPr>
          <w:rFonts w:ascii="Times New Roman" w:hAnsi="Times New Roman" w:cs="Times New Roman"/>
          <w:b/>
          <w:sz w:val="24"/>
          <w:szCs w:val="24"/>
        </w:rPr>
      </w:pPr>
    </w:p>
    <w:p w14:paraId="4BC1FE9B" w14:textId="77777777" w:rsidR="00A041EB" w:rsidRPr="003A5EC4" w:rsidRDefault="00A041EB" w:rsidP="003A5EC4">
      <w:pPr>
        <w:pStyle w:val="NoSpacing"/>
        <w:spacing w:line="276" w:lineRule="auto"/>
        <w:jc w:val="both"/>
        <w:rPr>
          <w:rFonts w:ascii="Times New Roman" w:hAnsi="Times New Roman" w:cs="Times New Roman"/>
          <w:b/>
          <w:sz w:val="24"/>
          <w:szCs w:val="24"/>
        </w:rPr>
      </w:pPr>
    </w:p>
    <w:p w14:paraId="6C5169E1" w14:textId="77777777" w:rsidR="00A041EB" w:rsidRPr="003A5EC4" w:rsidRDefault="00A041EB" w:rsidP="003A5EC4">
      <w:pPr>
        <w:pStyle w:val="NoSpacing"/>
        <w:spacing w:line="276" w:lineRule="auto"/>
        <w:jc w:val="both"/>
        <w:rPr>
          <w:rFonts w:ascii="Times New Roman" w:hAnsi="Times New Roman" w:cs="Times New Roman"/>
          <w:b/>
          <w:sz w:val="24"/>
          <w:szCs w:val="24"/>
        </w:rPr>
      </w:pPr>
    </w:p>
    <w:p w14:paraId="0A57DA52" w14:textId="070864D2" w:rsidR="00A041EB" w:rsidRDefault="00A041EB" w:rsidP="003A5EC4">
      <w:pPr>
        <w:pStyle w:val="NoSpacing"/>
        <w:spacing w:line="276" w:lineRule="auto"/>
        <w:jc w:val="both"/>
        <w:rPr>
          <w:rFonts w:ascii="Times New Roman" w:hAnsi="Times New Roman" w:cs="Times New Roman"/>
          <w:b/>
          <w:sz w:val="24"/>
          <w:szCs w:val="24"/>
        </w:rPr>
      </w:pPr>
    </w:p>
    <w:p w14:paraId="68107400" w14:textId="5A3F082E" w:rsidR="005C0321" w:rsidRDefault="005C0321" w:rsidP="003A5EC4">
      <w:pPr>
        <w:pStyle w:val="NoSpacing"/>
        <w:spacing w:line="276" w:lineRule="auto"/>
        <w:jc w:val="both"/>
        <w:rPr>
          <w:rFonts w:ascii="Times New Roman" w:hAnsi="Times New Roman" w:cs="Times New Roman"/>
          <w:b/>
          <w:sz w:val="24"/>
          <w:szCs w:val="24"/>
        </w:rPr>
      </w:pPr>
    </w:p>
    <w:p w14:paraId="3F29A0EE" w14:textId="3B0FAA98" w:rsidR="005C0321" w:rsidRDefault="005C0321" w:rsidP="003A5EC4">
      <w:pPr>
        <w:pStyle w:val="NoSpacing"/>
        <w:spacing w:line="276" w:lineRule="auto"/>
        <w:jc w:val="both"/>
        <w:rPr>
          <w:rFonts w:ascii="Times New Roman" w:hAnsi="Times New Roman" w:cs="Times New Roman"/>
          <w:b/>
          <w:sz w:val="24"/>
          <w:szCs w:val="24"/>
        </w:rPr>
      </w:pPr>
    </w:p>
    <w:p w14:paraId="631064C8" w14:textId="06F72526" w:rsidR="005C0321" w:rsidRDefault="005C0321" w:rsidP="003A5EC4">
      <w:pPr>
        <w:pStyle w:val="NoSpacing"/>
        <w:spacing w:line="276" w:lineRule="auto"/>
        <w:jc w:val="both"/>
        <w:rPr>
          <w:rFonts w:ascii="Times New Roman" w:hAnsi="Times New Roman" w:cs="Times New Roman"/>
          <w:b/>
          <w:sz w:val="24"/>
          <w:szCs w:val="24"/>
        </w:rPr>
      </w:pPr>
    </w:p>
    <w:p w14:paraId="5258EA23" w14:textId="381B178F" w:rsidR="005C0321" w:rsidRDefault="005C0321" w:rsidP="003A5EC4">
      <w:pPr>
        <w:pStyle w:val="NoSpacing"/>
        <w:spacing w:line="276" w:lineRule="auto"/>
        <w:jc w:val="both"/>
        <w:rPr>
          <w:rFonts w:ascii="Times New Roman" w:hAnsi="Times New Roman" w:cs="Times New Roman"/>
          <w:b/>
          <w:sz w:val="24"/>
          <w:szCs w:val="24"/>
        </w:rPr>
      </w:pPr>
    </w:p>
    <w:p w14:paraId="0263906F" w14:textId="40A8B0BD" w:rsidR="005C0321" w:rsidRDefault="005C0321" w:rsidP="003A5EC4">
      <w:pPr>
        <w:pStyle w:val="NoSpacing"/>
        <w:spacing w:line="276" w:lineRule="auto"/>
        <w:jc w:val="both"/>
        <w:rPr>
          <w:rFonts w:ascii="Times New Roman" w:hAnsi="Times New Roman" w:cs="Times New Roman"/>
          <w:b/>
          <w:sz w:val="24"/>
          <w:szCs w:val="24"/>
        </w:rPr>
      </w:pPr>
    </w:p>
    <w:p w14:paraId="22912844" w14:textId="3B8F1FA4" w:rsidR="005C0321" w:rsidRDefault="005C0321" w:rsidP="003A5EC4">
      <w:pPr>
        <w:pStyle w:val="NoSpacing"/>
        <w:spacing w:line="276" w:lineRule="auto"/>
        <w:jc w:val="both"/>
        <w:rPr>
          <w:rFonts w:ascii="Times New Roman" w:hAnsi="Times New Roman" w:cs="Times New Roman"/>
          <w:b/>
          <w:sz w:val="24"/>
          <w:szCs w:val="24"/>
        </w:rPr>
      </w:pPr>
    </w:p>
    <w:p w14:paraId="7CBDB3EF" w14:textId="14ACE478" w:rsidR="00C650A9" w:rsidRDefault="00C650A9" w:rsidP="003A5EC4">
      <w:pPr>
        <w:pStyle w:val="NoSpacing"/>
        <w:spacing w:line="276" w:lineRule="auto"/>
        <w:jc w:val="both"/>
        <w:rPr>
          <w:rFonts w:ascii="Times New Roman" w:hAnsi="Times New Roman" w:cs="Times New Roman"/>
          <w:b/>
          <w:sz w:val="24"/>
          <w:szCs w:val="24"/>
        </w:rPr>
      </w:pPr>
    </w:p>
    <w:p w14:paraId="47C580D2" w14:textId="7EEBDF16" w:rsidR="00C650A9" w:rsidRDefault="00C650A9" w:rsidP="003A5EC4">
      <w:pPr>
        <w:pStyle w:val="NoSpacing"/>
        <w:spacing w:line="276" w:lineRule="auto"/>
        <w:jc w:val="both"/>
        <w:rPr>
          <w:rFonts w:ascii="Times New Roman" w:hAnsi="Times New Roman" w:cs="Times New Roman"/>
          <w:b/>
          <w:sz w:val="24"/>
          <w:szCs w:val="24"/>
        </w:rPr>
      </w:pPr>
    </w:p>
    <w:p w14:paraId="39DA574A" w14:textId="085374F3" w:rsidR="00C650A9" w:rsidRDefault="00C650A9" w:rsidP="003A5EC4">
      <w:pPr>
        <w:pStyle w:val="NoSpacing"/>
        <w:spacing w:line="276" w:lineRule="auto"/>
        <w:jc w:val="both"/>
        <w:rPr>
          <w:rFonts w:ascii="Times New Roman" w:hAnsi="Times New Roman" w:cs="Times New Roman"/>
          <w:b/>
          <w:sz w:val="24"/>
          <w:szCs w:val="24"/>
        </w:rPr>
      </w:pPr>
    </w:p>
    <w:p w14:paraId="04BA3133" w14:textId="75FE175D" w:rsidR="00C650A9" w:rsidRDefault="00C650A9" w:rsidP="003A5EC4">
      <w:pPr>
        <w:pStyle w:val="NoSpacing"/>
        <w:spacing w:line="276" w:lineRule="auto"/>
        <w:jc w:val="both"/>
        <w:rPr>
          <w:rFonts w:ascii="Times New Roman" w:hAnsi="Times New Roman" w:cs="Times New Roman"/>
          <w:b/>
          <w:sz w:val="24"/>
          <w:szCs w:val="24"/>
        </w:rPr>
      </w:pPr>
    </w:p>
    <w:p w14:paraId="2FD34093" w14:textId="56610F8F" w:rsidR="00C650A9" w:rsidRDefault="00C650A9" w:rsidP="003A5EC4">
      <w:pPr>
        <w:pStyle w:val="NoSpacing"/>
        <w:spacing w:line="276" w:lineRule="auto"/>
        <w:jc w:val="both"/>
        <w:rPr>
          <w:rFonts w:ascii="Times New Roman" w:hAnsi="Times New Roman" w:cs="Times New Roman"/>
          <w:b/>
          <w:sz w:val="24"/>
          <w:szCs w:val="24"/>
        </w:rPr>
      </w:pPr>
    </w:p>
    <w:p w14:paraId="649EB7B7" w14:textId="37FACE5C" w:rsidR="00C650A9" w:rsidRDefault="00C650A9" w:rsidP="003A5EC4">
      <w:pPr>
        <w:pStyle w:val="NoSpacing"/>
        <w:spacing w:line="276" w:lineRule="auto"/>
        <w:jc w:val="both"/>
        <w:rPr>
          <w:rFonts w:ascii="Times New Roman" w:hAnsi="Times New Roman" w:cs="Times New Roman"/>
          <w:b/>
          <w:sz w:val="24"/>
          <w:szCs w:val="24"/>
        </w:rPr>
      </w:pPr>
    </w:p>
    <w:p w14:paraId="2BCB61F6" w14:textId="3479D93C" w:rsidR="00C650A9" w:rsidRDefault="00C650A9" w:rsidP="003A5EC4">
      <w:pPr>
        <w:pStyle w:val="NoSpacing"/>
        <w:spacing w:line="276" w:lineRule="auto"/>
        <w:jc w:val="both"/>
        <w:rPr>
          <w:rFonts w:ascii="Times New Roman" w:hAnsi="Times New Roman" w:cs="Times New Roman"/>
          <w:b/>
          <w:sz w:val="24"/>
          <w:szCs w:val="24"/>
        </w:rPr>
      </w:pPr>
    </w:p>
    <w:p w14:paraId="418F957C" w14:textId="3C6682D9" w:rsidR="00C650A9" w:rsidRDefault="00C650A9" w:rsidP="003A5EC4">
      <w:pPr>
        <w:pStyle w:val="NoSpacing"/>
        <w:spacing w:line="276" w:lineRule="auto"/>
        <w:jc w:val="both"/>
        <w:rPr>
          <w:rFonts w:ascii="Times New Roman" w:hAnsi="Times New Roman" w:cs="Times New Roman"/>
          <w:b/>
          <w:sz w:val="24"/>
          <w:szCs w:val="24"/>
        </w:rPr>
      </w:pPr>
    </w:p>
    <w:p w14:paraId="43B69FA4" w14:textId="50172421" w:rsidR="00C650A9" w:rsidRDefault="00C650A9" w:rsidP="003A5EC4">
      <w:pPr>
        <w:pStyle w:val="NoSpacing"/>
        <w:spacing w:line="276" w:lineRule="auto"/>
        <w:jc w:val="both"/>
        <w:rPr>
          <w:rFonts w:ascii="Times New Roman" w:hAnsi="Times New Roman" w:cs="Times New Roman"/>
          <w:b/>
          <w:sz w:val="24"/>
          <w:szCs w:val="24"/>
        </w:rPr>
      </w:pPr>
    </w:p>
    <w:p w14:paraId="22D1DFC1" w14:textId="6881B9D1" w:rsidR="00C650A9" w:rsidRDefault="00C650A9" w:rsidP="003A5EC4">
      <w:pPr>
        <w:pStyle w:val="NoSpacing"/>
        <w:spacing w:line="276" w:lineRule="auto"/>
        <w:jc w:val="both"/>
        <w:rPr>
          <w:rFonts w:ascii="Times New Roman" w:hAnsi="Times New Roman" w:cs="Times New Roman"/>
          <w:b/>
          <w:sz w:val="24"/>
          <w:szCs w:val="24"/>
        </w:rPr>
      </w:pPr>
    </w:p>
    <w:p w14:paraId="53C2646F" w14:textId="6393EA89" w:rsidR="00C650A9" w:rsidRDefault="00C650A9" w:rsidP="003A5EC4">
      <w:pPr>
        <w:pStyle w:val="NoSpacing"/>
        <w:spacing w:line="276" w:lineRule="auto"/>
        <w:jc w:val="both"/>
        <w:rPr>
          <w:rFonts w:ascii="Times New Roman" w:hAnsi="Times New Roman" w:cs="Times New Roman"/>
          <w:b/>
          <w:sz w:val="24"/>
          <w:szCs w:val="24"/>
        </w:rPr>
      </w:pPr>
    </w:p>
    <w:p w14:paraId="3C997F68" w14:textId="67B9995D" w:rsidR="00C650A9" w:rsidRDefault="00C650A9" w:rsidP="003A5EC4">
      <w:pPr>
        <w:pStyle w:val="NoSpacing"/>
        <w:spacing w:line="276" w:lineRule="auto"/>
        <w:jc w:val="both"/>
        <w:rPr>
          <w:rFonts w:ascii="Times New Roman" w:hAnsi="Times New Roman" w:cs="Times New Roman"/>
          <w:b/>
          <w:sz w:val="24"/>
          <w:szCs w:val="24"/>
        </w:rPr>
      </w:pPr>
    </w:p>
    <w:p w14:paraId="563D63CB" w14:textId="0C2A48E0" w:rsidR="00C650A9" w:rsidRDefault="00C650A9" w:rsidP="003A5EC4">
      <w:pPr>
        <w:pStyle w:val="NoSpacing"/>
        <w:spacing w:line="276" w:lineRule="auto"/>
        <w:jc w:val="both"/>
        <w:rPr>
          <w:rFonts w:ascii="Times New Roman" w:hAnsi="Times New Roman" w:cs="Times New Roman"/>
          <w:b/>
          <w:sz w:val="24"/>
          <w:szCs w:val="24"/>
        </w:rPr>
      </w:pPr>
    </w:p>
    <w:p w14:paraId="4D3A82F4" w14:textId="58BEB2B7" w:rsidR="00C650A9" w:rsidRDefault="00C650A9" w:rsidP="003A5EC4">
      <w:pPr>
        <w:pStyle w:val="NoSpacing"/>
        <w:spacing w:line="276" w:lineRule="auto"/>
        <w:jc w:val="both"/>
        <w:rPr>
          <w:rFonts w:ascii="Times New Roman" w:hAnsi="Times New Roman" w:cs="Times New Roman"/>
          <w:b/>
          <w:sz w:val="24"/>
          <w:szCs w:val="24"/>
        </w:rPr>
      </w:pPr>
    </w:p>
    <w:p w14:paraId="26DAFBC9" w14:textId="39FA17AD" w:rsidR="00C650A9" w:rsidRDefault="00C650A9" w:rsidP="003A5EC4">
      <w:pPr>
        <w:pStyle w:val="NoSpacing"/>
        <w:spacing w:line="276" w:lineRule="auto"/>
        <w:jc w:val="both"/>
        <w:rPr>
          <w:rFonts w:ascii="Times New Roman" w:hAnsi="Times New Roman" w:cs="Times New Roman"/>
          <w:b/>
          <w:sz w:val="24"/>
          <w:szCs w:val="24"/>
        </w:rPr>
      </w:pPr>
    </w:p>
    <w:p w14:paraId="4A6B1087" w14:textId="0865EC3B" w:rsidR="00C650A9" w:rsidRDefault="00C650A9" w:rsidP="003A5EC4">
      <w:pPr>
        <w:pStyle w:val="NoSpacing"/>
        <w:spacing w:line="276" w:lineRule="auto"/>
        <w:jc w:val="both"/>
        <w:rPr>
          <w:rFonts w:ascii="Times New Roman" w:hAnsi="Times New Roman" w:cs="Times New Roman"/>
          <w:b/>
          <w:sz w:val="24"/>
          <w:szCs w:val="24"/>
        </w:rPr>
      </w:pPr>
    </w:p>
    <w:p w14:paraId="49243719" w14:textId="77777777" w:rsidR="00C650A9" w:rsidRPr="003A5EC4" w:rsidRDefault="00C650A9" w:rsidP="003A5EC4">
      <w:pPr>
        <w:pStyle w:val="NoSpacing"/>
        <w:spacing w:line="276" w:lineRule="auto"/>
        <w:jc w:val="both"/>
        <w:rPr>
          <w:rFonts w:ascii="Times New Roman" w:hAnsi="Times New Roman" w:cs="Times New Roman"/>
          <w:b/>
          <w:sz w:val="24"/>
          <w:szCs w:val="24"/>
        </w:rPr>
      </w:pPr>
    </w:p>
    <w:p w14:paraId="675F3FBF" w14:textId="77777777" w:rsidR="00A041EB" w:rsidRPr="003A5EC4" w:rsidRDefault="00A041EB" w:rsidP="003A5EC4">
      <w:pPr>
        <w:pStyle w:val="NoSpacing"/>
        <w:spacing w:line="276" w:lineRule="auto"/>
        <w:jc w:val="both"/>
        <w:rPr>
          <w:rFonts w:ascii="Times New Roman" w:hAnsi="Times New Roman" w:cs="Times New Roman"/>
          <w:b/>
          <w:sz w:val="24"/>
          <w:szCs w:val="24"/>
        </w:rPr>
      </w:pPr>
    </w:p>
    <w:p w14:paraId="4C1D78EC" w14:textId="77777777" w:rsidR="00A3580D" w:rsidRPr="003A5EC4" w:rsidRDefault="00A3580D" w:rsidP="005C0321">
      <w:pPr>
        <w:pStyle w:val="NoSpacing"/>
        <w:spacing w:line="276" w:lineRule="auto"/>
        <w:jc w:val="center"/>
        <w:rPr>
          <w:rFonts w:ascii="Times New Roman" w:hAnsi="Times New Roman" w:cs="Times New Roman"/>
          <w:b/>
          <w:sz w:val="24"/>
          <w:szCs w:val="24"/>
        </w:rPr>
      </w:pPr>
      <w:r w:rsidRPr="003A5EC4">
        <w:rPr>
          <w:rFonts w:ascii="Times New Roman" w:hAnsi="Times New Roman" w:cs="Times New Roman"/>
          <w:b/>
          <w:sz w:val="24"/>
          <w:szCs w:val="24"/>
        </w:rPr>
        <w:t>A</w:t>
      </w:r>
      <w:r w:rsidR="00A07204" w:rsidRPr="003A5EC4">
        <w:rPr>
          <w:rFonts w:ascii="Times New Roman" w:hAnsi="Times New Roman" w:cs="Times New Roman"/>
          <w:b/>
          <w:sz w:val="24"/>
          <w:szCs w:val="24"/>
        </w:rPr>
        <w:t>N</w:t>
      </w:r>
      <w:r w:rsidRPr="003A5EC4">
        <w:rPr>
          <w:rFonts w:ascii="Times New Roman" w:hAnsi="Times New Roman" w:cs="Times New Roman"/>
          <w:b/>
          <w:sz w:val="24"/>
          <w:szCs w:val="24"/>
        </w:rPr>
        <w:t xml:space="preserve"> </w:t>
      </w:r>
      <w:r w:rsidR="00A07204" w:rsidRPr="003A5EC4">
        <w:rPr>
          <w:rFonts w:ascii="Times New Roman" w:hAnsi="Times New Roman" w:cs="Times New Roman"/>
          <w:b/>
          <w:sz w:val="24"/>
          <w:szCs w:val="24"/>
        </w:rPr>
        <w:t>APPRAISAL</w:t>
      </w:r>
      <w:r w:rsidRPr="003A5EC4">
        <w:rPr>
          <w:rFonts w:ascii="Times New Roman" w:hAnsi="Times New Roman" w:cs="Times New Roman"/>
          <w:b/>
          <w:sz w:val="24"/>
          <w:szCs w:val="24"/>
        </w:rPr>
        <w:t xml:space="preserve"> OF SELECTED NCDC’S UNSOLICITED SMS ON COVID-19</w:t>
      </w:r>
    </w:p>
    <w:p w14:paraId="21B4DD36" w14:textId="77777777" w:rsidR="00A3580D" w:rsidRPr="003A5EC4" w:rsidRDefault="00A3580D" w:rsidP="005C0321">
      <w:pPr>
        <w:pStyle w:val="NoSpacing"/>
        <w:spacing w:line="276" w:lineRule="auto"/>
        <w:jc w:val="center"/>
        <w:rPr>
          <w:rFonts w:ascii="Times New Roman" w:hAnsi="Times New Roman" w:cs="Times New Roman"/>
          <w:b/>
          <w:sz w:val="24"/>
          <w:szCs w:val="24"/>
        </w:rPr>
      </w:pPr>
    </w:p>
    <w:p w14:paraId="3297348A" w14:textId="77777777" w:rsidR="00A3580D" w:rsidRPr="003A5EC4" w:rsidRDefault="00A3580D" w:rsidP="005C0321">
      <w:pPr>
        <w:pStyle w:val="NoSpacing"/>
        <w:spacing w:line="276" w:lineRule="auto"/>
        <w:jc w:val="center"/>
        <w:rPr>
          <w:rFonts w:ascii="Times New Roman" w:hAnsi="Times New Roman" w:cs="Times New Roman"/>
          <w:b/>
          <w:sz w:val="24"/>
          <w:szCs w:val="24"/>
        </w:rPr>
      </w:pPr>
      <w:r w:rsidRPr="003A5EC4">
        <w:rPr>
          <w:rFonts w:ascii="Times New Roman" w:hAnsi="Times New Roman" w:cs="Times New Roman"/>
          <w:b/>
          <w:sz w:val="24"/>
          <w:szCs w:val="24"/>
        </w:rPr>
        <w:t>SAMUEL OLABODE AJIBIYE, Ph.D.</w:t>
      </w:r>
    </w:p>
    <w:p w14:paraId="6DC75664" w14:textId="77777777" w:rsidR="00A3580D" w:rsidRPr="003A5EC4" w:rsidRDefault="00A3580D" w:rsidP="005C0321">
      <w:pPr>
        <w:pStyle w:val="NoSpacing"/>
        <w:spacing w:line="276" w:lineRule="auto"/>
        <w:jc w:val="center"/>
        <w:rPr>
          <w:rFonts w:ascii="Times New Roman" w:hAnsi="Times New Roman" w:cs="Times New Roman"/>
          <w:sz w:val="24"/>
          <w:szCs w:val="24"/>
        </w:rPr>
      </w:pPr>
      <w:r w:rsidRPr="003A5EC4">
        <w:rPr>
          <w:rFonts w:ascii="Times New Roman" w:hAnsi="Times New Roman" w:cs="Times New Roman"/>
          <w:sz w:val="24"/>
          <w:szCs w:val="24"/>
        </w:rPr>
        <w:t>Department of Languages,</w:t>
      </w:r>
    </w:p>
    <w:p w14:paraId="134A2661" w14:textId="77777777" w:rsidR="00A3580D" w:rsidRPr="003A5EC4" w:rsidRDefault="00A3580D" w:rsidP="005C0321">
      <w:pPr>
        <w:pStyle w:val="NoSpacing"/>
        <w:spacing w:line="276" w:lineRule="auto"/>
        <w:jc w:val="center"/>
        <w:rPr>
          <w:rFonts w:ascii="Times New Roman" w:hAnsi="Times New Roman" w:cs="Times New Roman"/>
          <w:sz w:val="24"/>
          <w:szCs w:val="24"/>
        </w:rPr>
      </w:pPr>
      <w:proofErr w:type="spellStart"/>
      <w:r w:rsidRPr="003A5EC4">
        <w:rPr>
          <w:rFonts w:ascii="Times New Roman" w:hAnsi="Times New Roman" w:cs="Times New Roman"/>
          <w:sz w:val="24"/>
          <w:szCs w:val="24"/>
        </w:rPr>
        <w:t>Yaba</w:t>
      </w:r>
      <w:proofErr w:type="spellEnd"/>
      <w:r w:rsidRPr="003A5EC4">
        <w:rPr>
          <w:rFonts w:ascii="Times New Roman" w:hAnsi="Times New Roman" w:cs="Times New Roman"/>
          <w:sz w:val="24"/>
          <w:szCs w:val="24"/>
        </w:rPr>
        <w:t xml:space="preserve"> College of Technology, </w:t>
      </w:r>
      <w:proofErr w:type="spellStart"/>
      <w:r w:rsidRPr="003A5EC4">
        <w:rPr>
          <w:rFonts w:ascii="Times New Roman" w:hAnsi="Times New Roman" w:cs="Times New Roman"/>
          <w:sz w:val="24"/>
          <w:szCs w:val="24"/>
        </w:rPr>
        <w:t>Yaba</w:t>
      </w:r>
      <w:proofErr w:type="spellEnd"/>
      <w:r w:rsidRPr="003A5EC4">
        <w:rPr>
          <w:rFonts w:ascii="Times New Roman" w:hAnsi="Times New Roman" w:cs="Times New Roman"/>
          <w:sz w:val="24"/>
          <w:szCs w:val="24"/>
        </w:rPr>
        <w:t>, Lagos State, Nigeria</w:t>
      </w:r>
    </w:p>
    <w:p w14:paraId="1EAF0805" w14:textId="77777777" w:rsidR="00A3580D" w:rsidRPr="003A5EC4" w:rsidRDefault="00A3580D" w:rsidP="005C0321">
      <w:pPr>
        <w:pStyle w:val="NoSpacing"/>
        <w:spacing w:line="276" w:lineRule="auto"/>
        <w:jc w:val="center"/>
        <w:rPr>
          <w:rFonts w:ascii="Times New Roman" w:hAnsi="Times New Roman" w:cs="Times New Roman"/>
          <w:sz w:val="24"/>
          <w:szCs w:val="24"/>
        </w:rPr>
      </w:pPr>
      <w:r w:rsidRPr="003A5EC4">
        <w:rPr>
          <w:rFonts w:ascii="Times New Roman" w:hAnsi="Times New Roman" w:cs="Times New Roman"/>
          <w:sz w:val="24"/>
          <w:szCs w:val="24"/>
        </w:rPr>
        <w:t xml:space="preserve">E-mail Addresses: </w:t>
      </w:r>
      <w:hyperlink r:id="rId85" w:history="1">
        <w:r w:rsidRPr="003A5EC4">
          <w:rPr>
            <w:rStyle w:val="Hyperlink"/>
            <w:rFonts w:ascii="Times New Roman" w:hAnsi="Times New Roman" w:cs="Times New Roman"/>
            <w:sz w:val="24"/>
            <w:szCs w:val="24"/>
          </w:rPr>
          <w:t>samuel.ajibiye@gmail.com</w:t>
        </w:r>
      </w:hyperlink>
      <w:r w:rsidRPr="003A5EC4">
        <w:rPr>
          <w:rStyle w:val="Hyperlink"/>
          <w:rFonts w:ascii="Times New Roman" w:hAnsi="Times New Roman" w:cs="Times New Roman"/>
          <w:sz w:val="24"/>
          <w:szCs w:val="24"/>
        </w:rPr>
        <w:t xml:space="preserve"> </w:t>
      </w:r>
      <w:r w:rsidRPr="003A5EC4">
        <w:rPr>
          <w:rStyle w:val="Hyperlink"/>
          <w:rFonts w:ascii="Times New Roman" w:hAnsi="Times New Roman" w:cs="Times New Roman"/>
          <w:color w:val="auto"/>
          <w:sz w:val="24"/>
          <w:szCs w:val="24"/>
        </w:rPr>
        <w:t>;</w:t>
      </w:r>
      <w:r w:rsidRPr="003A5EC4">
        <w:rPr>
          <w:rFonts w:ascii="Times New Roman" w:hAnsi="Times New Roman" w:cs="Times New Roman"/>
          <w:sz w:val="24"/>
          <w:szCs w:val="24"/>
        </w:rPr>
        <w:t xml:space="preserve"> </w:t>
      </w:r>
      <w:hyperlink r:id="rId86" w:history="1">
        <w:r w:rsidRPr="003A5EC4">
          <w:rPr>
            <w:rStyle w:val="Hyperlink"/>
            <w:rFonts w:ascii="Times New Roman" w:hAnsi="Times New Roman" w:cs="Times New Roman"/>
            <w:sz w:val="24"/>
            <w:szCs w:val="24"/>
          </w:rPr>
          <w:t>samuel.ajibiye@yabatech.edu.ng</w:t>
        </w:r>
      </w:hyperlink>
    </w:p>
    <w:p w14:paraId="3BD364CF" w14:textId="77777777" w:rsidR="00A3580D" w:rsidRPr="003A5EC4" w:rsidRDefault="00A3580D" w:rsidP="003A5EC4">
      <w:pPr>
        <w:pStyle w:val="NoSpacing"/>
        <w:spacing w:line="276" w:lineRule="auto"/>
        <w:jc w:val="both"/>
        <w:rPr>
          <w:rFonts w:ascii="Times New Roman" w:hAnsi="Times New Roman" w:cs="Times New Roman"/>
          <w:b/>
          <w:sz w:val="24"/>
          <w:szCs w:val="24"/>
        </w:rPr>
      </w:pPr>
    </w:p>
    <w:p w14:paraId="37CF2D7F" w14:textId="77777777" w:rsidR="00A3580D" w:rsidRPr="003A5EC4" w:rsidRDefault="00A3580D" w:rsidP="005C0321">
      <w:pPr>
        <w:pStyle w:val="NoSpacing"/>
        <w:spacing w:line="276" w:lineRule="auto"/>
        <w:jc w:val="center"/>
        <w:rPr>
          <w:rFonts w:ascii="Times New Roman" w:hAnsi="Times New Roman" w:cs="Times New Roman"/>
          <w:sz w:val="24"/>
          <w:szCs w:val="24"/>
        </w:rPr>
      </w:pPr>
      <w:r w:rsidRPr="003A5EC4">
        <w:rPr>
          <w:rFonts w:ascii="Times New Roman" w:hAnsi="Times New Roman" w:cs="Times New Roman"/>
          <w:b/>
          <w:sz w:val="24"/>
          <w:szCs w:val="24"/>
        </w:rPr>
        <w:t>Abstract</w:t>
      </w:r>
    </w:p>
    <w:p w14:paraId="064D65D2" w14:textId="37A5AADE" w:rsidR="00A3580D" w:rsidRPr="003A5EC4" w:rsidRDefault="00A3580D" w:rsidP="003A5EC4">
      <w:pPr>
        <w:pStyle w:val="NoSpacing"/>
        <w:spacing w:line="276" w:lineRule="auto"/>
        <w:jc w:val="both"/>
        <w:rPr>
          <w:rFonts w:ascii="Times New Roman" w:hAnsi="Times New Roman" w:cs="Times New Roman"/>
          <w:i/>
          <w:sz w:val="24"/>
          <w:szCs w:val="24"/>
        </w:rPr>
      </w:pPr>
      <w:r w:rsidRPr="003A5EC4">
        <w:rPr>
          <w:rFonts w:ascii="Times New Roman" w:hAnsi="Times New Roman" w:cs="Times New Roman"/>
          <w:i/>
          <w:sz w:val="24"/>
          <w:szCs w:val="24"/>
        </w:rPr>
        <w:t xml:space="preserve">The present study is an analysis of attitude signification in selected SMS discourses on COVID-19 by the NCDC, with the aim of revealing how language resources are deployed for the construal of attitudes and stances. The study adopted a participant-observation method of data collection. Data were collected from the mobile phones of research participants. Data collection period spanned from July to December, 2020 – the period in which the Federal Government relaxed the protracted nationwide lockdowns in Nigeria. Only coronavirus-related SMS discourses were purposively collected from research participants. Twenty (20) unsolicited SMS were thus purposively selected for the present study. This study is undergirded by the attitude system of Appraisal theory to unpack government’s stance towards the COVID-19 pandemic in Nigeria. From the data analysis, it is discovered that affect resources and judgement resources frequent preponderantly. The text-messages sent by the NCDC are strategically constructed using prominently negative affect resources and negative judgement resources, and surprisingly, there is no evidence of appreciation resources in the data. It is therefore argued that the explicit deployment of negative language resources is intended to foreground a sense of insecurity regarding public health matters during COVID-19, and the need for Nigerians to comply with the recommended non-pharmaceutical interventions against the deadly viral infection. The paper therefore concludes that the tactful deployment of language in the </w:t>
      </w:r>
      <w:r w:rsidRPr="003A5EC4">
        <w:rPr>
          <w:rFonts w:ascii="Times New Roman" w:hAnsi="Times New Roman" w:cs="Times New Roman"/>
          <w:i/>
          <w:iCs/>
          <w:sz w:val="24"/>
          <w:szCs w:val="24"/>
        </w:rPr>
        <w:t>SMSs</w:t>
      </w:r>
      <w:r w:rsidRPr="003A5EC4">
        <w:rPr>
          <w:rFonts w:ascii="Times New Roman" w:hAnsi="Times New Roman" w:cs="Times New Roman"/>
          <w:i/>
          <w:sz w:val="24"/>
          <w:szCs w:val="24"/>
        </w:rPr>
        <w:t xml:space="preserve"> by the NCDC foregrounds that the Nigerian governments seek continuing cooperation and sustained solidarity, believing that, with such ‘attitude’, the current difficulties posed by the ravaging pandemic can be overcome. </w:t>
      </w:r>
    </w:p>
    <w:p w14:paraId="7EE6362F" w14:textId="6998C5A9" w:rsidR="00A3580D" w:rsidRPr="003A5EC4" w:rsidRDefault="00A3580D" w:rsidP="005C0321">
      <w:pPr>
        <w:pStyle w:val="NoSpacing"/>
        <w:spacing w:before="240" w:after="240" w:line="276" w:lineRule="auto"/>
        <w:jc w:val="both"/>
        <w:rPr>
          <w:rFonts w:ascii="Times New Roman" w:hAnsi="Times New Roman" w:cs="Times New Roman"/>
          <w:i/>
          <w:sz w:val="24"/>
          <w:szCs w:val="24"/>
        </w:rPr>
      </w:pPr>
      <w:r w:rsidRPr="005C0321">
        <w:rPr>
          <w:rFonts w:ascii="Times New Roman" w:hAnsi="Times New Roman" w:cs="Times New Roman"/>
          <w:b/>
          <w:bCs/>
          <w:sz w:val="24"/>
          <w:szCs w:val="24"/>
        </w:rPr>
        <w:t>Keywords:</w:t>
      </w:r>
      <w:r w:rsidRPr="003A5EC4">
        <w:rPr>
          <w:rFonts w:ascii="Times New Roman" w:hAnsi="Times New Roman" w:cs="Times New Roman"/>
          <w:sz w:val="24"/>
          <w:szCs w:val="24"/>
        </w:rPr>
        <w:tab/>
      </w:r>
      <w:r w:rsidRPr="003A5EC4">
        <w:rPr>
          <w:rFonts w:ascii="Times New Roman" w:hAnsi="Times New Roman" w:cs="Times New Roman"/>
          <w:i/>
          <w:sz w:val="24"/>
          <w:szCs w:val="24"/>
        </w:rPr>
        <w:t>NCDC, SMS, COVID-19, Appraisal theory, attitude system</w:t>
      </w:r>
    </w:p>
    <w:p w14:paraId="60B998CA"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b/>
          <w:sz w:val="24"/>
          <w:szCs w:val="24"/>
        </w:rPr>
        <w:t>Introduction</w:t>
      </w:r>
    </w:p>
    <w:p w14:paraId="440CC08B" w14:textId="0D62A59C"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When coronavirus (henceforth, COVID-19) broke out suddenly in Wuhan, China, in December, 2019, it took the world by surprise. Gradually, the ‘China virus’ spread globally infecting people, disrupting social engagements and ravaging economies around the world. Countries, particularly in Europe and North America, had experienced an unexpected, steady hike in the daily number of confirmed cases, hospitalisation and fatalities. According to a report by Statista (2021), the five countries most ravaged by COVID-19 are the United States of America, Brazil, India, France, and Turkey. Due to weak healthcare systems, illiteracy, brain drain, inadequate surveillance and laboratory testing, it is warned that Africa faces a higher risk of widespread infection rates and transmission (</w:t>
      </w:r>
      <w:proofErr w:type="spellStart"/>
      <w:r w:rsidRPr="003A5EC4">
        <w:rPr>
          <w:rFonts w:ascii="Times New Roman" w:hAnsi="Times New Roman" w:cs="Times New Roman"/>
          <w:sz w:val="24"/>
          <w:szCs w:val="24"/>
        </w:rPr>
        <w:t>Nkengasong</w:t>
      </w:r>
      <w:proofErr w:type="spellEnd"/>
      <w:r w:rsidRPr="003A5EC4">
        <w:rPr>
          <w:rFonts w:ascii="Times New Roman" w:hAnsi="Times New Roman" w:cs="Times New Roman"/>
          <w:sz w:val="24"/>
          <w:szCs w:val="24"/>
        </w:rPr>
        <w:t xml:space="preserve"> and </w:t>
      </w:r>
      <w:proofErr w:type="spellStart"/>
      <w:r w:rsidRPr="003A5EC4">
        <w:rPr>
          <w:rFonts w:ascii="Times New Roman" w:hAnsi="Times New Roman" w:cs="Times New Roman"/>
          <w:sz w:val="24"/>
          <w:szCs w:val="24"/>
        </w:rPr>
        <w:t>Mankoula</w:t>
      </w:r>
      <w:proofErr w:type="spellEnd"/>
      <w:r w:rsidRPr="003A5EC4">
        <w:rPr>
          <w:rFonts w:ascii="Times New Roman" w:hAnsi="Times New Roman" w:cs="Times New Roman"/>
          <w:sz w:val="24"/>
          <w:szCs w:val="24"/>
        </w:rPr>
        <w:t xml:space="preserve">, 2020). </w:t>
      </w:r>
    </w:p>
    <w:p w14:paraId="38437F45"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Given the sudden global outbreak and increasing number of fatalities globally, governments around the world responded with unprecedented attention in order to contain the community transmission of the deadly viral infection. Since sustainable steps must be taken to halt community transmission, governments had to introduce public health initiatives that would enhance public knowledge and encourage preventive health behaviour and compliance measures. Language became one of the tools deployed by governments as a socio-medical response to the COVID-19 outbreak. Since the severity of COVID-19 is alarming, the Federal Government of Nigeria had to adopt various communication media to discursively engage Nigerians. The communication media include traditional media (</w:t>
      </w:r>
      <w:proofErr w:type="gramStart"/>
      <w:r w:rsidRPr="003A5EC4">
        <w:rPr>
          <w:rFonts w:ascii="Times New Roman" w:hAnsi="Times New Roman" w:cs="Times New Roman"/>
          <w:sz w:val="24"/>
          <w:szCs w:val="24"/>
        </w:rPr>
        <w:t>i.e.</w:t>
      </w:r>
      <w:proofErr w:type="gramEnd"/>
      <w:r w:rsidRPr="003A5EC4">
        <w:rPr>
          <w:rFonts w:ascii="Times New Roman" w:hAnsi="Times New Roman" w:cs="Times New Roman"/>
          <w:sz w:val="24"/>
          <w:szCs w:val="24"/>
        </w:rPr>
        <w:t xml:space="preserve"> print and broadcast), social media and mobile phones. It should be noted that the invention of mobile telephones is intended to consolidate "existing networks of contacts" across distant spaces (Pool, 1977, p. 376). </w:t>
      </w:r>
    </w:p>
    <w:p w14:paraId="10764DB1"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7FF2611A" w14:textId="24E3DB62" w:rsidR="00893120"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Since the Federal and State governments had relaxed the 2020 nationwide lockdowns in Nigeria, a number of Nigerians abandoned the non-pharmaceutical measures recommended by the Nigerian governments. In order to avoid imposing another nationwide lockdown and school closures, the Federal Government of Nigeria had to reach out to Nigerians by sending text-messages to their mobile telephones, encouraging strict compliance to recommended preventive measures such as physical distancing, sanitising, mask wearing, handwashing hygiene, and incorporating such measures into their normal routines. Such unsolicited SMSs were constructed and sent by the Nigeria Centre for Disease Control (NCDC).</w:t>
      </w:r>
    </w:p>
    <w:p w14:paraId="10841E4E" w14:textId="77777777" w:rsidR="00A3580D" w:rsidRPr="003A5EC4" w:rsidRDefault="00A3580D" w:rsidP="005C0321">
      <w:pPr>
        <w:pStyle w:val="NoSpacing"/>
        <w:spacing w:before="240" w:line="276" w:lineRule="auto"/>
        <w:jc w:val="both"/>
        <w:rPr>
          <w:rFonts w:ascii="Times New Roman" w:hAnsi="Times New Roman" w:cs="Times New Roman"/>
          <w:b/>
          <w:sz w:val="24"/>
          <w:szCs w:val="24"/>
        </w:rPr>
      </w:pPr>
      <w:r w:rsidRPr="003A5EC4">
        <w:rPr>
          <w:rFonts w:ascii="Times New Roman" w:hAnsi="Times New Roman" w:cs="Times New Roman"/>
          <w:b/>
          <w:sz w:val="24"/>
          <w:szCs w:val="24"/>
        </w:rPr>
        <w:t>The Nigeria Centre for Disease Control (NCDC)</w:t>
      </w:r>
    </w:p>
    <w:p w14:paraId="378B538E"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The Nigeria Centre for Disease Control (NCDC) was established by the Federal Government of Nigeria in 2011 as a response to the rising challenges of public health emergencies. It is an agency with a mandate to improve Nigeria’s preparedness for and response to disease outbreaks that may result in epidemics or pandemics through prevention, detection and control. The mission of the agency is clear: "To protect the health of Nigerians and ensure the health security of Nigeria through effective disease prevention and control." Since the prevention and control of epidemics or pandemics is within the ambit of the agency’s mission, NCDC adopted the use of SMSs to communicate daily with Nigerians about the danger of non-compliance with the recommended preventive measures on COVID-19. </w:t>
      </w:r>
    </w:p>
    <w:p w14:paraId="7711316B"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69A1D6F8"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Despite the heavy influx of COVID-19 reportage on the mass media (</w:t>
      </w:r>
      <w:proofErr w:type="gramStart"/>
      <w:r w:rsidRPr="003A5EC4">
        <w:rPr>
          <w:rFonts w:ascii="Times New Roman" w:hAnsi="Times New Roman" w:cs="Times New Roman"/>
          <w:sz w:val="24"/>
          <w:szCs w:val="24"/>
        </w:rPr>
        <w:t>i.e.</w:t>
      </w:r>
      <w:proofErr w:type="gramEnd"/>
      <w:r w:rsidRPr="003A5EC4">
        <w:rPr>
          <w:rFonts w:ascii="Times New Roman" w:hAnsi="Times New Roman" w:cs="Times New Roman"/>
          <w:sz w:val="24"/>
          <w:szCs w:val="24"/>
        </w:rPr>
        <w:t xml:space="preserve"> radio, television, newspaper, online), the NCDC still considers it a necessity to send unsolicited text-messages to the mobile phones of Nigerians. Connecting with Nigerians through their mobile phones is a strategic move intended by the Agency to keep Nigerians up-to-date about the risk of exposure to the COVID-19 pandemic. Out of over 200 million population in Nigeria, there are, As of April, 2021, “roughly 170 million mobile phone users based on subscriptions” in Nigeria (</w:t>
      </w:r>
      <w:r w:rsidRPr="003A5EC4">
        <w:rPr>
          <w:rFonts w:ascii="Times New Roman" w:hAnsi="Times New Roman" w:cs="Times New Roman"/>
          <w:i/>
          <w:sz w:val="24"/>
          <w:szCs w:val="24"/>
        </w:rPr>
        <w:t xml:space="preserve">The Guardian </w:t>
      </w:r>
      <w:r w:rsidRPr="003A5EC4">
        <w:rPr>
          <w:rFonts w:ascii="Times New Roman" w:hAnsi="Times New Roman" w:cs="Times New Roman"/>
          <w:sz w:val="24"/>
          <w:szCs w:val="24"/>
        </w:rPr>
        <w:t>Newspaper, 2021). And the number of subscribers keep growing. Equipped with this information, the NCDC took advantage of the rising profile of active mobile phone users in Nigeria to reach out to individuals residing in the metropolises and rural areas. Sending SMSs to numerous recipients is like killing two or more birds with just a stone. It is cost-effective and delivered spontaneously to individuals’ active mobile phones.</w:t>
      </w:r>
    </w:p>
    <w:p w14:paraId="00C0E71A"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036E7F5B" w14:textId="77777777" w:rsidR="00A3580D" w:rsidRPr="003A5EC4" w:rsidRDefault="00A3580D" w:rsidP="003A5EC4">
      <w:pPr>
        <w:pStyle w:val="NoSpacing"/>
        <w:spacing w:line="276" w:lineRule="auto"/>
        <w:jc w:val="both"/>
        <w:rPr>
          <w:rFonts w:ascii="Times New Roman" w:hAnsi="Times New Roman" w:cs="Times New Roman"/>
          <w:b/>
          <w:sz w:val="24"/>
          <w:szCs w:val="24"/>
        </w:rPr>
      </w:pPr>
      <w:r w:rsidRPr="003A5EC4">
        <w:rPr>
          <w:rFonts w:ascii="Times New Roman" w:hAnsi="Times New Roman" w:cs="Times New Roman"/>
          <w:b/>
          <w:sz w:val="24"/>
          <w:szCs w:val="24"/>
        </w:rPr>
        <w:t>Mobile Telecommunications in Nigeria: A Focus on Short Message Services (SMSs)</w:t>
      </w:r>
    </w:p>
    <w:p w14:paraId="41186E4C"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With the advent of mobile telecommunications technologies, communication services are readily available to mobile telephone users across distant spaces. One of such communication services through mobile phones is technically known as short messaging services (henceforth, SMSs or text-messages). According to </w:t>
      </w:r>
      <w:proofErr w:type="spellStart"/>
      <w:r w:rsidRPr="003A5EC4">
        <w:rPr>
          <w:rFonts w:ascii="Times New Roman" w:hAnsi="Times New Roman" w:cs="Times New Roman"/>
          <w:sz w:val="24"/>
          <w:szCs w:val="24"/>
        </w:rPr>
        <w:t>Chiluwa</w:t>
      </w:r>
      <w:proofErr w:type="spellEnd"/>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 xml:space="preserve">et al. </w:t>
      </w:r>
      <w:r w:rsidRPr="003A5EC4">
        <w:rPr>
          <w:rFonts w:ascii="Times New Roman" w:hAnsi="Times New Roman" w:cs="Times New Roman"/>
          <w:sz w:val="24"/>
          <w:szCs w:val="24"/>
        </w:rPr>
        <w:t>(2015:17), a text message “refers to the brief typed message that is sent using the short message service between two or more mobile phones.” Mobile telephones serve basically as miniature terminals for text-based communication (</w:t>
      </w:r>
      <w:proofErr w:type="spellStart"/>
      <w:r w:rsidRPr="003A5EC4">
        <w:rPr>
          <w:rFonts w:ascii="Times New Roman" w:hAnsi="Times New Roman" w:cs="Times New Roman"/>
          <w:sz w:val="24"/>
          <w:szCs w:val="24"/>
        </w:rPr>
        <w:t>Grinter</w:t>
      </w:r>
      <w:proofErr w:type="spellEnd"/>
      <w:r w:rsidRPr="003A5EC4">
        <w:rPr>
          <w:rFonts w:ascii="Times New Roman" w:hAnsi="Times New Roman" w:cs="Times New Roman"/>
          <w:sz w:val="24"/>
          <w:szCs w:val="24"/>
        </w:rPr>
        <w:t xml:space="preserve"> and Eldridge, 2001). Text-based communication is such that received messages can be stored in a mail box until the time of reading. When a mobile phone user(s) receives a text message, there is an accompanying beep produced by the receiving phone, notifying the user(s) of a new message. This is followed by a symbol of an envelope that appears temporarily on the phone screen, indicating that the message has not been read.</w:t>
      </w:r>
    </w:p>
    <w:p w14:paraId="614C2D56"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42742105"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Text-messages are primarily used by individuals, corporate organisations and public institutions to transmit private or corporate messages to target users (</w:t>
      </w:r>
      <w:proofErr w:type="spellStart"/>
      <w:r w:rsidRPr="003A5EC4">
        <w:rPr>
          <w:rFonts w:ascii="Times New Roman" w:hAnsi="Times New Roman" w:cs="Times New Roman"/>
          <w:sz w:val="24"/>
          <w:szCs w:val="24"/>
        </w:rPr>
        <w:t>Chiad</w:t>
      </w:r>
      <w:proofErr w:type="spellEnd"/>
      <w:r w:rsidRPr="003A5EC4">
        <w:rPr>
          <w:rFonts w:ascii="Times New Roman" w:hAnsi="Times New Roman" w:cs="Times New Roman"/>
          <w:sz w:val="24"/>
          <w:szCs w:val="24"/>
        </w:rPr>
        <w:t>, 2008). In terms of message contents, text-messages may be used to negotiate and sustain social relationships, motivate or provide emotional supports, resolve interpersonal conflicts among others (</w:t>
      </w:r>
      <w:proofErr w:type="spellStart"/>
      <w:r w:rsidRPr="003A5EC4">
        <w:rPr>
          <w:rFonts w:ascii="Times New Roman" w:hAnsi="Times New Roman" w:cs="Times New Roman"/>
          <w:sz w:val="24"/>
          <w:szCs w:val="24"/>
        </w:rPr>
        <w:t>Chiluwa</w:t>
      </w:r>
      <w:proofErr w:type="spellEnd"/>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 xml:space="preserve">et al., </w:t>
      </w:r>
      <w:r w:rsidRPr="003A5EC4">
        <w:rPr>
          <w:rFonts w:ascii="Times New Roman" w:hAnsi="Times New Roman" w:cs="Times New Roman"/>
          <w:sz w:val="24"/>
          <w:szCs w:val="24"/>
        </w:rPr>
        <w:t>2015). The reason is that text-messages can be promptly sent to and received by mobile telephone users (</w:t>
      </w:r>
      <w:proofErr w:type="spellStart"/>
      <w:r w:rsidRPr="003A5EC4">
        <w:rPr>
          <w:rFonts w:ascii="Times New Roman" w:hAnsi="Times New Roman" w:cs="Times New Roman"/>
          <w:sz w:val="24"/>
          <w:szCs w:val="24"/>
        </w:rPr>
        <w:t>Marzuki</w:t>
      </w:r>
      <w:proofErr w:type="spellEnd"/>
      <w:r w:rsidRPr="003A5EC4">
        <w:rPr>
          <w:rFonts w:ascii="Times New Roman" w:hAnsi="Times New Roman" w:cs="Times New Roman"/>
          <w:sz w:val="24"/>
          <w:szCs w:val="24"/>
        </w:rPr>
        <w:t xml:space="preserve"> and Walter, 2013). Text messages are cheap, unobtrusive and personal (</w:t>
      </w:r>
      <w:proofErr w:type="spellStart"/>
      <w:r w:rsidRPr="003A5EC4">
        <w:rPr>
          <w:rFonts w:ascii="Times New Roman" w:hAnsi="Times New Roman" w:cs="Times New Roman"/>
          <w:sz w:val="24"/>
          <w:szCs w:val="24"/>
        </w:rPr>
        <w:t>Altohami</w:t>
      </w:r>
      <w:proofErr w:type="spellEnd"/>
      <w:r w:rsidRPr="003A5EC4">
        <w:rPr>
          <w:rFonts w:ascii="Times New Roman" w:hAnsi="Times New Roman" w:cs="Times New Roman"/>
          <w:sz w:val="24"/>
          <w:szCs w:val="24"/>
        </w:rPr>
        <w:t xml:space="preserve">, 2020). Besides, there is greater flexibility while communicating with text-messages. For example, text-messages can be received spontaneously while driving a car, walking along a street, traveling, praying or reading a book. </w:t>
      </w:r>
    </w:p>
    <w:p w14:paraId="7C23A26A"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7E1AC865"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Interestingly, due to the convenience, affordability and mobility it affords, SMSs are becoming increasingly popular among mobile telephone users. </w:t>
      </w:r>
      <w:proofErr w:type="spellStart"/>
      <w:r w:rsidRPr="003A5EC4">
        <w:rPr>
          <w:rFonts w:ascii="Times New Roman" w:hAnsi="Times New Roman" w:cs="Times New Roman"/>
          <w:sz w:val="24"/>
          <w:szCs w:val="24"/>
        </w:rPr>
        <w:t>Chiluwa</w:t>
      </w:r>
      <w:proofErr w:type="spellEnd"/>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 xml:space="preserve">et al. </w:t>
      </w:r>
      <w:r w:rsidRPr="003A5EC4">
        <w:rPr>
          <w:rFonts w:ascii="Times New Roman" w:hAnsi="Times New Roman" w:cs="Times New Roman"/>
          <w:sz w:val="24"/>
          <w:szCs w:val="24"/>
        </w:rPr>
        <w:t xml:space="preserve">(2015) posit that ‘more than ten million’ text messages are sent and received every second globally. Given its growing popularity, increasing number of mobile telephone users, especially private companies and public institutions, are using SMSs for a variety of official purposes (Harkin, 2003). For example, short text-messages are used to schedule appointments, advertise products and services, campaign for votes, caution people during a pandemic among others. Several of such SMSs are unsolicited by, but delivered spontaneously to the target receivers. </w:t>
      </w:r>
    </w:p>
    <w:p w14:paraId="6486CFB0"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22DA7CAA"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Since all human inventions evince certain shortcomings, the use of Computer-Mediated Communication (CMC), as a mode of communication, is not without its criticisms. Firstly, one of the shortcomings of text-based communication is that the frequent use of text messaging by (young) people tends to ‘undermine’ their abilities to write effectively in the English language. For instance, the linguistic structure (</w:t>
      </w:r>
      <w:proofErr w:type="gramStart"/>
      <w:r w:rsidRPr="003A5EC4">
        <w:rPr>
          <w:rFonts w:ascii="Times New Roman" w:hAnsi="Times New Roman" w:cs="Times New Roman"/>
          <w:sz w:val="24"/>
          <w:szCs w:val="24"/>
        </w:rPr>
        <w:t>i.e.</w:t>
      </w:r>
      <w:proofErr w:type="gramEnd"/>
      <w:r w:rsidRPr="003A5EC4">
        <w:rPr>
          <w:rFonts w:ascii="Times New Roman" w:hAnsi="Times New Roman" w:cs="Times New Roman"/>
          <w:sz w:val="24"/>
          <w:szCs w:val="24"/>
        </w:rPr>
        <w:t xml:space="preserve"> spelling, punctuation and grammatical constructions) is seriously affected (</w:t>
      </w:r>
      <w:proofErr w:type="spellStart"/>
      <w:r w:rsidRPr="003A5EC4">
        <w:rPr>
          <w:rFonts w:ascii="Times New Roman" w:hAnsi="Times New Roman" w:cs="Times New Roman"/>
          <w:sz w:val="24"/>
          <w:szCs w:val="24"/>
        </w:rPr>
        <w:t>Chiluwa</w:t>
      </w:r>
      <w:proofErr w:type="spellEnd"/>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 xml:space="preserve">et al., </w:t>
      </w:r>
      <w:r w:rsidRPr="003A5EC4">
        <w:rPr>
          <w:rFonts w:ascii="Times New Roman" w:hAnsi="Times New Roman" w:cs="Times New Roman"/>
          <w:sz w:val="24"/>
          <w:szCs w:val="24"/>
        </w:rPr>
        <w:t xml:space="preserve">2015; </w:t>
      </w:r>
      <w:proofErr w:type="spellStart"/>
      <w:r w:rsidRPr="003A5EC4">
        <w:rPr>
          <w:rFonts w:ascii="Times New Roman" w:hAnsi="Times New Roman" w:cs="Times New Roman"/>
          <w:sz w:val="24"/>
          <w:szCs w:val="24"/>
        </w:rPr>
        <w:t>Tagg</w:t>
      </w:r>
      <w:proofErr w:type="spellEnd"/>
      <w:r w:rsidRPr="003A5EC4">
        <w:rPr>
          <w:rFonts w:ascii="Times New Roman" w:hAnsi="Times New Roman" w:cs="Times New Roman"/>
          <w:sz w:val="24"/>
          <w:szCs w:val="24"/>
        </w:rPr>
        <w:t xml:space="preserve">, 2009; </w:t>
      </w:r>
      <w:proofErr w:type="spellStart"/>
      <w:r w:rsidRPr="003A5EC4">
        <w:rPr>
          <w:rFonts w:ascii="Times New Roman" w:hAnsi="Times New Roman" w:cs="Times New Roman"/>
          <w:sz w:val="24"/>
          <w:szCs w:val="24"/>
        </w:rPr>
        <w:t>Chiluwa</w:t>
      </w:r>
      <w:proofErr w:type="spellEnd"/>
      <w:r w:rsidRPr="003A5EC4">
        <w:rPr>
          <w:rFonts w:ascii="Times New Roman" w:hAnsi="Times New Roman" w:cs="Times New Roman"/>
          <w:sz w:val="24"/>
          <w:szCs w:val="24"/>
        </w:rPr>
        <w:t xml:space="preserve">, 2008). Secondly, text-messages are not absolutely private (Albritton, 2020; Kelly </w:t>
      </w:r>
      <w:r w:rsidRPr="003A5EC4">
        <w:rPr>
          <w:rFonts w:ascii="Times New Roman" w:hAnsi="Times New Roman" w:cs="Times New Roman"/>
          <w:i/>
          <w:sz w:val="24"/>
          <w:szCs w:val="24"/>
        </w:rPr>
        <w:t>et al.</w:t>
      </w:r>
      <w:r w:rsidRPr="003A5EC4">
        <w:rPr>
          <w:rFonts w:ascii="Times New Roman" w:hAnsi="Times New Roman" w:cs="Times New Roman"/>
          <w:sz w:val="24"/>
          <w:szCs w:val="24"/>
        </w:rPr>
        <w:t>, 2012). In other words, with SMSs, privacy may be compromised or invaded because the received message(s) could be seen, revised and read by unauthorised persons. Thirdly, text-messages are space-bound. Texters are constrained to 160 characters per message, thereby making SMS markedly economic (</w:t>
      </w:r>
      <w:proofErr w:type="spellStart"/>
      <w:r w:rsidRPr="003A5EC4">
        <w:rPr>
          <w:rFonts w:ascii="Times New Roman" w:hAnsi="Times New Roman" w:cs="Times New Roman"/>
          <w:sz w:val="24"/>
          <w:szCs w:val="24"/>
        </w:rPr>
        <w:t>Altohami</w:t>
      </w:r>
      <w:proofErr w:type="spellEnd"/>
      <w:r w:rsidRPr="003A5EC4">
        <w:rPr>
          <w:rFonts w:ascii="Times New Roman" w:hAnsi="Times New Roman" w:cs="Times New Roman"/>
          <w:sz w:val="24"/>
          <w:szCs w:val="24"/>
        </w:rPr>
        <w:t>, 2020).</w:t>
      </w:r>
    </w:p>
    <w:p w14:paraId="32ED448D"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60A43E79" w14:textId="54640329"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Text messages have become a growing culture among youth population (Thurlow and </w:t>
      </w:r>
      <w:proofErr w:type="spellStart"/>
      <w:r w:rsidRPr="003A5EC4">
        <w:rPr>
          <w:rFonts w:ascii="Times New Roman" w:hAnsi="Times New Roman" w:cs="Times New Roman"/>
          <w:sz w:val="24"/>
          <w:szCs w:val="24"/>
        </w:rPr>
        <w:t>Poff</w:t>
      </w:r>
      <w:proofErr w:type="spellEnd"/>
      <w:r w:rsidRPr="003A5EC4">
        <w:rPr>
          <w:rFonts w:ascii="Times New Roman" w:hAnsi="Times New Roman" w:cs="Times New Roman"/>
          <w:sz w:val="24"/>
          <w:szCs w:val="24"/>
        </w:rPr>
        <w:t>, 2011). Similarly, the use of text messages, as a means of communication, has become pervasive among Nigerians in recent times. Given the rising infection rates and fatalities in Nigeria, the NCDC adopted the use of unsolicited SMSs to caution and checkmate the carefree attitude of some Nigerians towards the COVID-19 pandemic. Using the Appraisal theory, the aim of the present study is to unearth and explicate the positive/negative inscribed and invoked attitudinal stances in the selected SMSs sent by NCDC to the mobile phones of Nigerians.</w:t>
      </w:r>
    </w:p>
    <w:p w14:paraId="17FD8864" w14:textId="77777777" w:rsidR="00A3580D" w:rsidRPr="003A5EC4" w:rsidRDefault="00A3580D" w:rsidP="005C0321">
      <w:pPr>
        <w:pStyle w:val="NoSpacing"/>
        <w:spacing w:before="240" w:line="276" w:lineRule="auto"/>
        <w:jc w:val="both"/>
        <w:rPr>
          <w:rFonts w:ascii="Times New Roman" w:hAnsi="Times New Roman" w:cs="Times New Roman"/>
          <w:b/>
          <w:sz w:val="24"/>
          <w:szCs w:val="24"/>
        </w:rPr>
      </w:pPr>
      <w:r w:rsidRPr="003A5EC4">
        <w:rPr>
          <w:rFonts w:ascii="Times New Roman" w:hAnsi="Times New Roman" w:cs="Times New Roman"/>
          <w:b/>
          <w:sz w:val="24"/>
          <w:szCs w:val="24"/>
        </w:rPr>
        <w:t>Theoretical Framework</w:t>
      </w:r>
    </w:p>
    <w:p w14:paraId="7466356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The present study is undergirded by the Appraisal theory with a focus on attitudinal perspective. The Appraisal theory is an offshoot of interpersonal meta-function of the Halliday’s Systemic Functional Linguistics (henceforth, SFL) (Halliday, 1985; Halliday, 1994; De Souza, 2006). According to De Souza (2006:531), “Appraisal theory is a framework developed in SFL for systemising and investigating the construal of interpersonal meanings in texts.” The SFL is centred on three broad meta-functions: the </w:t>
      </w:r>
      <w:r w:rsidRPr="003A5EC4">
        <w:rPr>
          <w:rFonts w:ascii="Times New Roman" w:hAnsi="Times New Roman" w:cs="Times New Roman"/>
          <w:i/>
          <w:sz w:val="24"/>
          <w:szCs w:val="24"/>
        </w:rPr>
        <w:t>ideational</w:t>
      </w:r>
      <w:r w:rsidRPr="003A5EC4">
        <w:rPr>
          <w:rFonts w:ascii="Times New Roman" w:hAnsi="Times New Roman" w:cs="Times New Roman"/>
          <w:sz w:val="24"/>
          <w:szCs w:val="24"/>
        </w:rPr>
        <w:t xml:space="preserve">, the </w:t>
      </w:r>
      <w:r w:rsidRPr="003A5EC4">
        <w:rPr>
          <w:rFonts w:ascii="Times New Roman" w:hAnsi="Times New Roman" w:cs="Times New Roman"/>
          <w:i/>
          <w:sz w:val="24"/>
          <w:szCs w:val="24"/>
        </w:rPr>
        <w:t>interpersonal</w:t>
      </w:r>
      <w:r w:rsidRPr="003A5EC4">
        <w:rPr>
          <w:rFonts w:ascii="Times New Roman" w:hAnsi="Times New Roman" w:cs="Times New Roman"/>
          <w:sz w:val="24"/>
          <w:szCs w:val="24"/>
        </w:rPr>
        <w:t xml:space="preserve"> and the </w:t>
      </w:r>
      <w:r w:rsidRPr="003A5EC4">
        <w:rPr>
          <w:rFonts w:ascii="Times New Roman" w:hAnsi="Times New Roman" w:cs="Times New Roman"/>
          <w:i/>
          <w:sz w:val="24"/>
          <w:szCs w:val="24"/>
        </w:rPr>
        <w:t>textual</w:t>
      </w:r>
      <w:r w:rsidRPr="003A5EC4">
        <w:rPr>
          <w:rFonts w:ascii="Times New Roman" w:hAnsi="Times New Roman" w:cs="Times New Roman"/>
          <w:sz w:val="24"/>
          <w:szCs w:val="24"/>
        </w:rPr>
        <w:t xml:space="preserve">. The ideational meta-function is used to represent and construe language users’ world of experiences; the interpersonal meta-function is used to make sense of the social roles of and enact relationships between discourse participants; and the textual meta-function reveals and explicates how texts are internally and coherently organised for a specific discourse context. In spite of the depth and scope of SFL, it takes for granted the semantic resources of linguistic evaluations. Such gap inspired James R. Martin of the University of Sydney and Peter R. R. White of the University of New South Wales, Australia, to develop the Appraisal framework in the late twentieth century (Martin &amp; White, 2005; </w:t>
      </w:r>
      <w:proofErr w:type="spellStart"/>
      <w:r w:rsidRPr="003A5EC4">
        <w:rPr>
          <w:rFonts w:ascii="Times New Roman" w:hAnsi="Times New Roman" w:cs="Times New Roman"/>
          <w:sz w:val="24"/>
          <w:szCs w:val="24"/>
        </w:rPr>
        <w:t>Iedema</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Feez</w:t>
      </w:r>
      <w:proofErr w:type="spellEnd"/>
      <w:r w:rsidRPr="003A5EC4">
        <w:rPr>
          <w:rFonts w:ascii="Times New Roman" w:hAnsi="Times New Roman" w:cs="Times New Roman"/>
          <w:sz w:val="24"/>
          <w:szCs w:val="24"/>
        </w:rPr>
        <w:t xml:space="preserve"> &amp; White, 1993; </w:t>
      </w:r>
      <w:proofErr w:type="spellStart"/>
      <w:r w:rsidRPr="003A5EC4">
        <w:rPr>
          <w:rFonts w:ascii="Times New Roman" w:hAnsi="Times New Roman" w:cs="Times New Roman"/>
          <w:sz w:val="24"/>
          <w:szCs w:val="24"/>
        </w:rPr>
        <w:t>Jin</w:t>
      </w:r>
      <w:proofErr w:type="spellEnd"/>
      <w:r w:rsidRPr="003A5EC4">
        <w:rPr>
          <w:rFonts w:ascii="Times New Roman" w:hAnsi="Times New Roman" w:cs="Times New Roman"/>
          <w:sz w:val="24"/>
          <w:szCs w:val="24"/>
        </w:rPr>
        <w:t xml:space="preserve">, 2019). The Appraisal theory emerged in the late 1990s from a scientific research project titled: “Write It Right” undertaken by J. R. Martin and his team (Jing &amp; </w:t>
      </w:r>
      <w:proofErr w:type="spellStart"/>
      <w:r w:rsidRPr="003A5EC4">
        <w:rPr>
          <w:rFonts w:ascii="Times New Roman" w:hAnsi="Times New Roman" w:cs="Times New Roman"/>
          <w:sz w:val="24"/>
          <w:szCs w:val="24"/>
        </w:rPr>
        <w:t>Lihuan</w:t>
      </w:r>
      <w:proofErr w:type="spellEnd"/>
      <w:r w:rsidRPr="003A5EC4">
        <w:rPr>
          <w:rFonts w:ascii="Times New Roman" w:hAnsi="Times New Roman" w:cs="Times New Roman"/>
          <w:sz w:val="24"/>
          <w:szCs w:val="24"/>
        </w:rPr>
        <w:t>, 2021). It should be noted that the Appraisal theory operates within the purview of the interpersonal meta-function for it analyses and explicates how attitudes and stances are registered, negotiated, and evaluated by discourse participants within the interpersonal workings of texts (Martin, 1997).</w:t>
      </w:r>
    </w:p>
    <w:p w14:paraId="101B786D"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08E7B682"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Appraisal is defined, according to Martin (2000:145), as “the semantic resources used to negotiate emotions, judgement and evaluations, alongside resources for amplifying and engaging with these evaluations.” The focal attention of the Appraisal theory is how discourse producers deploy </w:t>
      </w:r>
      <w:proofErr w:type="spellStart"/>
      <w:r w:rsidRPr="003A5EC4">
        <w:rPr>
          <w:rFonts w:ascii="Times New Roman" w:hAnsi="Times New Roman" w:cs="Times New Roman"/>
          <w:sz w:val="24"/>
          <w:szCs w:val="24"/>
        </w:rPr>
        <w:t>lexico</w:t>
      </w:r>
      <w:proofErr w:type="spellEnd"/>
      <w:r w:rsidRPr="003A5EC4">
        <w:rPr>
          <w:rFonts w:ascii="Times New Roman" w:hAnsi="Times New Roman" w:cs="Times New Roman"/>
          <w:sz w:val="24"/>
          <w:szCs w:val="24"/>
        </w:rPr>
        <w:t xml:space="preserve">-semantic resources to construct and negotiate functional meanings in texts and adopt stances. He explains further that “Appraisal theory is about evaluation, that is, various attitudes negotiated in discourse, the intensity of emotions involved, and various ways to show value and unite readers.” For instance, a speaker or writer may express greater or lesser degrees of involvement or distance with specific things, objects, people, behaviour or ideology (White, 2015). In other words, an Appraisal system is a meaning-making resource used to reveal, negotiate and evaluate authorial underlying meanings of whole texts or groupings of texts. </w:t>
      </w:r>
    </w:p>
    <w:p w14:paraId="3C514296"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1474588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There are three systems instantiated in the Appraisal theory: </w:t>
      </w:r>
      <w:r w:rsidRPr="003A5EC4">
        <w:rPr>
          <w:rFonts w:ascii="Times New Roman" w:hAnsi="Times New Roman" w:cs="Times New Roman"/>
          <w:i/>
          <w:sz w:val="24"/>
          <w:szCs w:val="24"/>
        </w:rPr>
        <w:t>Attitude</w:t>
      </w:r>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Engagement</w:t>
      </w:r>
      <w:r w:rsidRPr="003A5EC4">
        <w:rPr>
          <w:rFonts w:ascii="Times New Roman" w:hAnsi="Times New Roman" w:cs="Times New Roman"/>
          <w:sz w:val="24"/>
          <w:szCs w:val="24"/>
        </w:rPr>
        <w:t xml:space="preserve"> and </w:t>
      </w:r>
      <w:r w:rsidRPr="003A5EC4">
        <w:rPr>
          <w:rFonts w:ascii="Times New Roman" w:hAnsi="Times New Roman" w:cs="Times New Roman"/>
          <w:i/>
          <w:sz w:val="24"/>
          <w:szCs w:val="24"/>
        </w:rPr>
        <w:t xml:space="preserve">Graduation </w:t>
      </w:r>
      <w:r w:rsidRPr="003A5EC4">
        <w:rPr>
          <w:rFonts w:ascii="Times New Roman" w:hAnsi="Times New Roman" w:cs="Times New Roman"/>
          <w:sz w:val="24"/>
          <w:szCs w:val="24"/>
        </w:rPr>
        <w:t xml:space="preserve">(Martin &amp; White, 2005). In the words of Martin &amp; White (2005:35), “Attitude is concerned with our feelings, … judgements of behaviour and evaluation of things. Engagement deals with sourcing attitudes and the play of voices around opinions in discourse. Graduation attends to grading phenomena whereby feelings are amplified and categories blurred.” The ‘attitude system’ is the core system of the Appraisal theory. It focuses on and registers discourse producers’ attitudes and stances in relation to their choices of lexical resources. According to White (2011:14), text producers’ choice of words is a means through which they take stances and “engage with socially-determined value positions and thereby align or dis-align themselves with the social subjects who hold to these positions.” It should be noted that the focal point of the present study is the attitude system. Essentially, the attitude system reveals and describes language user’s attitudinal dispositions and stances towards an object(s), a thing(s), a person(s) or phenomena. </w:t>
      </w:r>
    </w:p>
    <w:p w14:paraId="4E74D2F6"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72CE0FBD"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The attitude system is divided into three sub-systems: </w:t>
      </w:r>
      <w:r w:rsidRPr="003A5EC4">
        <w:rPr>
          <w:rFonts w:ascii="Times New Roman" w:hAnsi="Times New Roman" w:cs="Times New Roman"/>
          <w:i/>
          <w:sz w:val="24"/>
          <w:szCs w:val="24"/>
        </w:rPr>
        <w:t>affect</w:t>
      </w:r>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judgement</w:t>
      </w:r>
      <w:r w:rsidRPr="003A5EC4">
        <w:rPr>
          <w:rFonts w:ascii="Times New Roman" w:hAnsi="Times New Roman" w:cs="Times New Roman"/>
          <w:sz w:val="24"/>
          <w:szCs w:val="24"/>
        </w:rPr>
        <w:t xml:space="preserve"> and </w:t>
      </w:r>
      <w:r w:rsidRPr="003A5EC4">
        <w:rPr>
          <w:rFonts w:ascii="Times New Roman" w:hAnsi="Times New Roman" w:cs="Times New Roman"/>
          <w:i/>
          <w:sz w:val="24"/>
          <w:szCs w:val="24"/>
        </w:rPr>
        <w:t xml:space="preserve">appreciation </w:t>
      </w:r>
      <w:r w:rsidRPr="003A5EC4">
        <w:rPr>
          <w:rFonts w:ascii="Times New Roman" w:hAnsi="Times New Roman" w:cs="Times New Roman"/>
          <w:sz w:val="24"/>
          <w:szCs w:val="24"/>
        </w:rPr>
        <w:t xml:space="preserve">(White, 2011, 1998; De Souza, 2006; Wang, 2001). De Souza (2006:532) opines that “affect concerns linguistic resources speakers utilise for expressing their feelings in terms of their emotional states…” In other words, </w:t>
      </w:r>
      <w:r w:rsidRPr="003A5EC4">
        <w:rPr>
          <w:rFonts w:ascii="Times New Roman" w:hAnsi="Times New Roman" w:cs="Times New Roman"/>
          <w:i/>
          <w:sz w:val="24"/>
          <w:szCs w:val="24"/>
        </w:rPr>
        <w:t>affect</w:t>
      </w:r>
      <w:r w:rsidRPr="003A5EC4">
        <w:rPr>
          <w:rFonts w:ascii="Times New Roman" w:hAnsi="Times New Roman" w:cs="Times New Roman"/>
          <w:sz w:val="24"/>
          <w:szCs w:val="24"/>
        </w:rPr>
        <w:t xml:space="preserve"> is concerned with the emotional reactions of discourse producers engendered in discourse. Words are not often neutral; they convey emotional state or subjective intentions of a language user. Note that affect resources may reveal attitude polarity – positive or negative feelings (Martin &amp; White, 2005, p.42). Affective expressions are thus categorised into three: </w:t>
      </w:r>
      <w:r w:rsidRPr="003A5EC4">
        <w:rPr>
          <w:rFonts w:ascii="Times New Roman" w:hAnsi="Times New Roman" w:cs="Times New Roman"/>
          <w:i/>
          <w:sz w:val="24"/>
          <w:szCs w:val="24"/>
        </w:rPr>
        <w:t>un/happiness</w:t>
      </w:r>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dis</w:t>
      </w:r>
      <w:r w:rsidRPr="003A5EC4">
        <w:rPr>
          <w:rFonts w:ascii="Times New Roman" w:hAnsi="Times New Roman" w:cs="Times New Roman"/>
          <w:sz w:val="24"/>
          <w:szCs w:val="24"/>
        </w:rPr>
        <w:t>/</w:t>
      </w:r>
      <w:r w:rsidRPr="003A5EC4">
        <w:rPr>
          <w:rFonts w:ascii="Times New Roman" w:hAnsi="Times New Roman" w:cs="Times New Roman"/>
          <w:i/>
          <w:sz w:val="24"/>
          <w:szCs w:val="24"/>
        </w:rPr>
        <w:t>satisfaction</w:t>
      </w:r>
      <w:r w:rsidRPr="003A5EC4">
        <w:rPr>
          <w:rFonts w:ascii="Times New Roman" w:hAnsi="Times New Roman" w:cs="Times New Roman"/>
          <w:sz w:val="24"/>
          <w:szCs w:val="24"/>
        </w:rPr>
        <w:t xml:space="preserve"> and </w:t>
      </w:r>
      <w:r w:rsidRPr="003A5EC4">
        <w:rPr>
          <w:rFonts w:ascii="Times New Roman" w:hAnsi="Times New Roman" w:cs="Times New Roman"/>
          <w:i/>
          <w:sz w:val="24"/>
          <w:szCs w:val="24"/>
        </w:rPr>
        <w:t>in</w:t>
      </w:r>
      <w:r w:rsidRPr="003A5EC4">
        <w:rPr>
          <w:rFonts w:ascii="Times New Roman" w:hAnsi="Times New Roman" w:cs="Times New Roman"/>
          <w:sz w:val="24"/>
          <w:szCs w:val="24"/>
        </w:rPr>
        <w:t>/</w:t>
      </w:r>
      <w:r w:rsidRPr="003A5EC4">
        <w:rPr>
          <w:rFonts w:ascii="Times New Roman" w:hAnsi="Times New Roman" w:cs="Times New Roman"/>
          <w:i/>
          <w:sz w:val="24"/>
          <w:szCs w:val="24"/>
        </w:rPr>
        <w:t>security</w:t>
      </w:r>
      <w:r w:rsidRPr="003A5EC4">
        <w:rPr>
          <w:rFonts w:ascii="Times New Roman" w:hAnsi="Times New Roman" w:cs="Times New Roman"/>
          <w:sz w:val="24"/>
          <w:szCs w:val="24"/>
        </w:rPr>
        <w:t xml:space="preserve">. Authorial feelings or emotional reactions may also be expressed explicitly or implicitly. </w:t>
      </w:r>
    </w:p>
    <w:p w14:paraId="663EC6D6"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115EDF47"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i/>
          <w:sz w:val="24"/>
          <w:szCs w:val="24"/>
        </w:rPr>
        <w:t>Judgement</w:t>
      </w:r>
      <w:r w:rsidRPr="003A5EC4">
        <w:rPr>
          <w:rFonts w:ascii="Times New Roman" w:hAnsi="Times New Roman" w:cs="Times New Roman"/>
          <w:sz w:val="24"/>
          <w:szCs w:val="24"/>
        </w:rPr>
        <w:t xml:space="preserve"> relates to a normative assessment of other people’s behaviour or a natural phenomenon in relation to established social norms and legality. Judgement resources could express admiration or criticism; praise or condemnation (Martin &amp; White, 2005). Like affect resources, judgement resources are also polarised: positive evaluation (</w:t>
      </w:r>
      <w:proofErr w:type="gramStart"/>
      <w:r w:rsidRPr="003A5EC4">
        <w:rPr>
          <w:rFonts w:ascii="Times New Roman" w:hAnsi="Times New Roman" w:cs="Times New Roman"/>
          <w:sz w:val="24"/>
          <w:szCs w:val="24"/>
        </w:rPr>
        <w:t>i.e.</w:t>
      </w:r>
      <w:proofErr w:type="gramEnd"/>
      <w:r w:rsidRPr="003A5EC4">
        <w:rPr>
          <w:rFonts w:ascii="Times New Roman" w:hAnsi="Times New Roman" w:cs="Times New Roman"/>
          <w:sz w:val="24"/>
          <w:szCs w:val="24"/>
        </w:rPr>
        <w:t xml:space="preserve"> appreciation or praise) and negative evaluation (i.e. criticism or condemnation). Basically, judgement resources are based on social esteem and social sanction. Social esteem, on the one hand, relates to </w:t>
      </w:r>
      <w:r w:rsidRPr="003A5EC4">
        <w:rPr>
          <w:rFonts w:ascii="Times New Roman" w:hAnsi="Times New Roman" w:cs="Times New Roman"/>
          <w:i/>
          <w:sz w:val="24"/>
          <w:szCs w:val="24"/>
        </w:rPr>
        <w:t>normality</w:t>
      </w:r>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 xml:space="preserve">capacity </w:t>
      </w:r>
      <w:r w:rsidRPr="003A5EC4">
        <w:rPr>
          <w:rFonts w:ascii="Times New Roman" w:hAnsi="Times New Roman" w:cs="Times New Roman"/>
          <w:sz w:val="24"/>
          <w:szCs w:val="24"/>
        </w:rPr>
        <w:t xml:space="preserve">and </w:t>
      </w:r>
      <w:r w:rsidRPr="003A5EC4">
        <w:rPr>
          <w:rFonts w:ascii="Times New Roman" w:hAnsi="Times New Roman" w:cs="Times New Roman"/>
          <w:i/>
          <w:sz w:val="24"/>
          <w:szCs w:val="24"/>
        </w:rPr>
        <w:t xml:space="preserve">tenacity. </w:t>
      </w:r>
      <w:r w:rsidRPr="003A5EC4">
        <w:rPr>
          <w:rFonts w:ascii="Times New Roman" w:hAnsi="Times New Roman" w:cs="Times New Roman"/>
          <w:sz w:val="24"/>
          <w:szCs w:val="24"/>
        </w:rPr>
        <w:t xml:space="preserve">Normality refers to </w:t>
      </w:r>
      <w:proofErr w:type="spellStart"/>
      <w:r w:rsidRPr="003A5EC4">
        <w:rPr>
          <w:rFonts w:ascii="Times New Roman" w:hAnsi="Times New Roman" w:cs="Times New Roman"/>
          <w:sz w:val="24"/>
          <w:szCs w:val="24"/>
        </w:rPr>
        <w:t>usuality</w:t>
      </w:r>
      <w:proofErr w:type="spellEnd"/>
      <w:r w:rsidRPr="003A5EC4">
        <w:rPr>
          <w:rFonts w:ascii="Times New Roman" w:hAnsi="Times New Roman" w:cs="Times New Roman"/>
          <w:sz w:val="24"/>
          <w:szCs w:val="24"/>
        </w:rPr>
        <w:t xml:space="preserve">; Capacity relates to ability, while Tenacity represents determination or insistence. Social sanction, on the other hand, is implemented on the basis of </w:t>
      </w:r>
      <w:r w:rsidRPr="003A5EC4">
        <w:rPr>
          <w:rFonts w:ascii="Times New Roman" w:hAnsi="Times New Roman" w:cs="Times New Roman"/>
          <w:i/>
          <w:sz w:val="24"/>
          <w:szCs w:val="24"/>
        </w:rPr>
        <w:t xml:space="preserve">veracity </w:t>
      </w:r>
      <w:r w:rsidRPr="003A5EC4">
        <w:rPr>
          <w:rFonts w:ascii="Times New Roman" w:hAnsi="Times New Roman" w:cs="Times New Roman"/>
          <w:sz w:val="24"/>
          <w:szCs w:val="24"/>
        </w:rPr>
        <w:t xml:space="preserve">and </w:t>
      </w:r>
      <w:r w:rsidRPr="003A5EC4">
        <w:rPr>
          <w:rFonts w:ascii="Times New Roman" w:hAnsi="Times New Roman" w:cs="Times New Roman"/>
          <w:i/>
          <w:sz w:val="24"/>
          <w:szCs w:val="24"/>
        </w:rPr>
        <w:t xml:space="preserve">propriety. </w:t>
      </w:r>
      <w:r w:rsidRPr="003A5EC4">
        <w:rPr>
          <w:rFonts w:ascii="Times New Roman" w:hAnsi="Times New Roman" w:cs="Times New Roman"/>
          <w:sz w:val="24"/>
          <w:szCs w:val="24"/>
        </w:rPr>
        <w:t xml:space="preserve">Veracity means truthfulness or honesty, while Propriety represents decency or morality (Jing &amp; </w:t>
      </w:r>
      <w:proofErr w:type="spellStart"/>
      <w:r w:rsidRPr="003A5EC4">
        <w:rPr>
          <w:rFonts w:ascii="Times New Roman" w:hAnsi="Times New Roman" w:cs="Times New Roman"/>
          <w:sz w:val="24"/>
          <w:szCs w:val="24"/>
        </w:rPr>
        <w:t>Lihuan</w:t>
      </w:r>
      <w:proofErr w:type="spellEnd"/>
      <w:r w:rsidRPr="003A5EC4">
        <w:rPr>
          <w:rFonts w:ascii="Times New Roman" w:hAnsi="Times New Roman" w:cs="Times New Roman"/>
          <w:sz w:val="24"/>
          <w:szCs w:val="24"/>
        </w:rPr>
        <w:t>, 2021).</w:t>
      </w:r>
    </w:p>
    <w:p w14:paraId="7FA870F8"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7C02D38D"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i/>
          <w:sz w:val="24"/>
          <w:szCs w:val="24"/>
        </w:rPr>
        <w:t>Appreciation</w:t>
      </w:r>
      <w:r w:rsidRPr="003A5EC4">
        <w:rPr>
          <w:rFonts w:ascii="Times New Roman" w:hAnsi="Times New Roman" w:cs="Times New Roman"/>
          <w:sz w:val="24"/>
          <w:szCs w:val="24"/>
        </w:rPr>
        <w:t xml:space="preserve"> focuses on the discourse producers’ disclosure of aesthetics exhibited by certain (semiotic) texts or natural phenomena (Martin &amp; White, 2005, p. 43). In other words, it reveals how different people value things, situations or objects. Such evaluation may carry positive or negative meanings. The appreciation system is built around three aspects: </w:t>
      </w:r>
      <w:r w:rsidRPr="003A5EC4">
        <w:rPr>
          <w:rFonts w:ascii="Times New Roman" w:hAnsi="Times New Roman" w:cs="Times New Roman"/>
          <w:i/>
          <w:sz w:val="24"/>
          <w:szCs w:val="24"/>
        </w:rPr>
        <w:t>reaction</w:t>
      </w:r>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 xml:space="preserve">composition </w:t>
      </w:r>
      <w:r w:rsidRPr="003A5EC4">
        <w:rPr>
          <w:rFonts w:ascii="Times New Roman" w:hAnsi="Times New Roman" w:cs="Times New Roman"/>
          <w:sz w:val="24"/>
          <w:szCs w:val="24"/>
        </w:rPr>
        <w:t xml:space="preserve">and </w:t>
      </w:r>
      <w:r w:rsidRPr="003A5EC4">
        <w:rPr>
          <w:rFonts w:ascii="Times New Roman" w:hAnsi="Times New Roman" w:cs="Times New Roman"/>
          <w:i/>
          <w:sz w:val="24"/>
          <w:szCs w:val="24"/>
        </w:rPr>
        <w:t>valuation</w:t>
      </w:r>
      <w:r w:rsidRPr="003A5EC4">
        <w:rPr>
          <w:rFonts w:ascii="Times New Roman" w:hAnsi="Times New Roman" w:cs="Times New Roman"/>
          <w:sz w:val="24"/>
          <w:szCs w:val="24"/>
        </w:rPr>
        <w:t xml:space="preserve">. According to Jing &amp; </w:t>
      </w:r>
      <w:proofErr w:type="spellStart"/>
      <w:r w:rsidRPr="003A5EC4">
        <w:rPr>
          <w:rFonts w:ascii="Times New Roman" w:hAnsi="Times New Roman" w:cs="Times New Roman"/>
          <w:sz w:val="24"/>
          <w:szCs w:val="24"/>
        </w:rPr>
        <w:t>Lihuan</w:t>
      </w:r>
      <w:proofErr w:type="spellEnd"/>
      <w:r w:rsidRPr="003A5EC4">
        <w:rPr>
          <w:rFonts w:ascii="Times New Roman" w:hAnsi="Times New Roman" w:cs="Times New Roman"/>
          <w:sz w:val="24"/>
          <w:szCs w:val="24"/>
        </w:rPr>
        <w:t xml:space="preserve"> (2021:180), reaction refers to “the emotional influence of discourse on listeners/readers; …Reaction has two aspects: Impact and Quality. Impact refers to the attractiveness of the text; while Quality refers to how much influence the text has on feelings.” Composition describes the complexity and provides details of a text(s). Composition is divided into two aspects: Balance and Complexity. Balance means that the texts are clear and easier to understand, while Complexity means that the texts are complicated and difficult to understand. Valuation is used to foreground the increased significance or estimated value of texts, people’s behaviour or natural phenomena in terms of established cultural norms and social standards.  </w:t>
      </w:r>
    </w:p>
    <w:p w14:paraId="137AB300"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6531B454"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Since COVID-19 is a recent phenomenon of public health concerns, there has been no research, to the best of my knowledge, focusing on the linguistic evidence ‘appraising’ the attitudes of public health agencies towards the ravaging COVID-19 pandemic in Nigeria, hence the significance of the present study. Since people’s attitudes towards what they see, hear or experience differ as situations change, their emotions, reactions, choices and ‘normative assessments’ would therefore not be the same (White, 2006). For the present study, the researcher has chosen to analyse the discourses of COVID-19 as they are constructed in text messages. Given the fact that texting is a feature of mobile phone communication, the study focuses on the analysis and understanding of attitudinal perspective of unsolicited SMS discourses on COVID-19 by the NCDC. Thus, Martin &amp; White’s (2005) Appraisal theory seems to be a practicable and appropriate tool to analyse the data.</w:t>
      </w:r>
    </w:p>
    <w:p w14:paraId="3EDFF699"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31041DA1"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b/>
          <w:sz w:val="24"/>
          <w:szCs w:val="24"/>
        </w:rPr>
        <w:t>Methodology</w:t>
      </w:r>
    </w:p>
    <w:p w14:paraId="05F17F5C"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Since Lagos State is a mini-Nigeria, comprising people from every region of the country cohabiting, thirty (30) research participants (</w:t>
      </w:r>
      <w:proofErr w:type="gramStart"/>
      <w:r w:rsidRPr="003A5EC4">
        <w:rPr>
          <w:rFonts w:ascii="Times New Roman" w:hAnsi="Times New Roman" w:cs="Times New Roman"/>
          <w:sz w:val="24"/>
          <w:szCs w:val="24"/>
        </w:rPr>
        <w:t>i.e.</w:t>
      </w:r>
      <w:proofErr w:type="gramEnd"/>
      <w:r w:rsidRPr="003A5EC4">
        <w:rPr>
          <w:rFonts w:ascii="Times New Roman" w:hAnsi="Times New Roman" w:cs="Times New Roman"/>
          <w:sz w:val="24"/>
          <w:szCs w:val="24"/>
        </w:rPr>
        <w:t xml:space="preserve"> 15 males and 15 females) across Lagos State were purposively selected for this study. Ten (10) participants from each of the three senatorial districts (</w:t>
      </w:r>
      <w:proofErr w:type="gramStart"/>
      <w:r w:rsidRPr="003A5EC4">
        <w:rPr>
          <w:rFonts w:ascii="Times New Roman" w:hAnsi="Times New Roman" w:cs="Times New Roman"/>
          <w:sz w:val="24"/>
          <w:szCs w:val="24"/>
        </w:rPr>
        <w:t>i.e.</w:t>
      </w:r>
      <w:proofErr w:type="gramEnd"/>
      <w:r w:rsidRPr="003A5EC4">
        <w:rPr>
          <w:rFonts w:ascii="Times New Roman" w:hAnsi="Times New Roman" w:cs="Times New Roman"/>
          <w:sz w:val="24"/>
          <w:szCs w:val="24"/>
        </w:rPr>
        <w:t xml:space="preserve"> Lagos-Central, Lagos-East and Lagos-West). Research participants were duly aware of the purpose of this study, and informed consents granted. Seeking permission is necessary in order not to invade the privacy of research participants. Research participants were instructed to forward received COVID-19 related SMSs sent by the NCDC to the researcher’s mobile phone between July, 2020 and December, 2020. At the end of the collection exercise, fifty-eight (58) SMSs were received within the stipulated period. Only twenty (20) SMSs were found to be without duplication and unnecessary repetitions. The twenty (20) SMSs thus form the data for the present study. </w:t>
      </w:r>
    </w:p>
    <w:p w14:paraId="1CAFA60B"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1981C1A0"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The researcher sent text messages on 2nd January, 2021 to all the research participants’ mobile phones, thanking them for their prompt responses and fervency regarding the data collection, and notifying them that the data collection period was over. All personal information, </w:t>
      </w:r>
      <w:proofErr w:type="gramStart"/>
      <w:r w:rsidRPr="003A5EC4">
        <w:rPr>
          <w:rFonts w:ascii="Times New Roman" w:hAnsi="Times New Roman" w:cs="Times New Roman"/>
          <w:sz w:val="24"/>
          <w:szCs w:val="24"/>
        </w:rPr>
        <w:t>i.e.</w:t>
      </w:r>
      <w:proofErr w:type="gramEnd"/>
      <w:r w:rsidRPr="003A5EC4">
        <w:rPr>
          <w:rFonts w:ascii="Times New Roman" w:hAnsi="Times New Roman" w:cs="Times New Roman"/>
          <w:sz w:val="24"/>
          <w:szCs w:val="24"/>
        </w:rPr>
        <w:t xml:space="preserve"> names and phone numbers, are deleted in order to protect participants’ privacy. The researcher’s choice of SMSs as data is based on the enforced brevity associated with text-message creations. Suffice it to mention here that text-messages received from research participants were saved in such a way that they appear in the present study as they were duly composed by the NCDC. Thus, only COVID-19 related text-messages were collected from participants. Since SMSs are stored in the receiver’s mail box until they can be read, some of the received text-messages were mere duplications. The duplicated SMSs were thus deleted. Using a purposive sampling technique for data selection, twenty (20) most relevant text-messages, in total, were consequently selected and collated for the present study. </w:t>
      </w:r>
    </w:p>
    <w:p w14:paraId="21EDD17F"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3B8ABBB8" w14:textId="77777777" w:rsidR="00A3580D" w:rsidRPr="003A5EC4" w:rsidRDefault="00A3580D" w:rsidP="003A5EC4">
      <w:pPr>
        <w:pStyle w:val="NoSpacing"/>
        <w:spacing w:line="276" w:lineRule="auto"/>
        <w:jc w:val="both"/>
        <w:rPr>
          <w:rFonts w:ascii="Times New Roman" w:hAnsi="Times New Roman" w:cs="Times New Roman"/>
          <w:b/>
          <w:sz w:val="24"/>
          <w:szCs w:val="24"/>
        </w:rPr>
      </w:pPr>
      <w:r w:rsidRPr="003A5EC4">
        <w:rPr>
          <w:rFonts w:ascii="Times New Roman" w:hAnsi="Times New Roman" w:cs="Times New Roman"/>
          <w:b/>
          <w:sz w:val="24"/>
          <w:szCs w:val="24"/>
        </w:rPr>
        <w:t>Data Presentation and Analysis</w:t>
      </w:r>
    </w:p>
    <w:p w14:paraId="54505FBA"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Attitude is a significant component of appraisal analysis. Based on the theoretical framework, the analysis of data unearths the attitudinal perspectives espoused in the selected SMS discourses on COVID-19 by the NCDC. The analysis thus focuses on </w:t>
      </w:r>
      <w:r w:rsidRPr="003A5EC4">
        <w:rPr>
          <w:rFonts w:ascii="Times New Roman" w:hAnsi="Times New Roman" w:cs="Times New Roman"/>
          <w:i/>
          <w:iCs/>
          <w:sz w:val="24"/>
          <w:szCs w:val="24"/>
        </w:rPr>
        <w:t>affect</w:t>
      </w:r>
      <w:r w:rsidRPr="003A5EC4">
        <w:rPr>
          <w:rFonts w:ascii="Times New Roman" w:hAnsi="Times New Roman" w:cs="Times New Roman"/>
          <w:sz w:val="24"/>
          <w:szCs w:val="24"/>
        </w:rPr>
        <w:t xml:space="preserve">, </w:t>
      </w:r>
      <w:r w:rsidRPr="003A5EC4">
        <w:rPr>
          <w:rFonts w:ascii="Times New Roman" w:hAnsi="Times New Roman" w:cs="Times New Roman"/>
          <w:i/>
          <w:iCs/>
          <w:sz w:val="24"/>
          <w:szCs w:val="24"/>
        </w:rPr>
        <w:t>judgement</w:t>
      </w:r>
      <w:r w:rsidRPr="003A5EC4">
        <w:rPr>
          <w:rFonts w:ascii="Times New Roman" w:hAnsi="Times New Roman" w:cs="Times New Roman"/>
          <w:sz w:val="24"/>
          <w:szCs w:val="24"/>
        </w:rPr>
        <w:t xml:space="preserve"> and </w:t>
      </w:r>
      <w:r w:rsidRPr="003A5EC4">
        <w:rPr>
          <w:rFonts w:ascii="Times New Roman" w:hAnsi="Times New Roman" w:cs="Times New Roman"/>
          <w:i/>
          <w:iCs/>
          <w:sz w:val="24"/>
          <w:szCs w:val="24"/>
        </w:rPr>
        <w:t>appreciation</w:t>
      </w:r>
      <w:r w:rsidRPr="003A5EC4">
        <w:rPr>
          <w:rFonts w:ascii="Times New Roman" w:hAnsi="Times New Roman" w:cs="Times New Roman"/>
          <w:sz w:val="24"/>
          <w:szCs w:val="24"/>
        </w:rPr>
        <w:t xml:space="preserve"> as reflected in the SMS discourses.</w:t>
      </w:r>
    </w:p>
    <w:p w14:paraId="2A755344"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7208125F"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3AB5A8F8"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661FFFA4" w14:textId="77777777" w:rsidR="00A3580D" w:rsidRPr="003A5EC4" w:rsidRDefault="00A3580D" w:rsidP="003A5EC4">
      <w:pPr>
        <w:pStyle w:val="NoSpacing"/>
        <w:numPr>
          <w:ilvl w:val="0"/>
          <w:numId w:val="8"/>
        </w:numPr>
        <w:spacing w:line="276" w:lineRule="auto"/>
        <w:ind w:left="567"/>
        <w:jc w:val="both"/>
        <w:rPr>
          <w:rFonts w:ascii="Times New Roman" w:hAnsi="Times New Roman" w:cs="Times New Roman"/>
          <w:b/>
          <w:sz w:val="24"/>
          <w:szCs w:val="24"/>
        </w:rPr>
      </w:pPr>
      <w:r w:rsidRPr="003A5EC4">
        <w:rPr>
          <w:rFonts w:ascii="Times New Roman" w:hAnsi="Times New Roman" w:cs="Times New Roman"/>
          <w:b/>
          <w:sz w:val="24"/>
          <w:szCs w:val="24"/>
        </w:rPr>
        <w:t>Affect Resources of SMS Discourses on COVID-19 by the NCDC</w:t>
      </w:r>
    </w:p>
    <w:p w14:paraId="749F36B4" w14:textId="77777777" w:rsidR="00A3580D" w:rsidRPr="003A5EC4" w:rsidRDefault="00A3580D" w:rsidP="003A5EC4">
      <w:pPr>
        <w:pStyle w:val="NoSpacing"/>
        <w:spacing w:line="276" w:lineRule="auto"/>
        <w:ind w:left="567"/>
        <w:jc w:val="both"/>
        <w:rPr>
          <w:rFonts w:ascii="Times New Roman" w:hAnsi="Times New Roman" w:cs="Times New Roman"/>
          <w:sz w:val="24"/>
          <w:szCs w:val="24"/>
        </w:rPr>
      </w:pPr>
      <w:r w:rsidRPr="003A5EC4">
        <w:rPr>
          <w:rFonts w:ascii="Times New Roman" w:hAnsi="Times New Roman" w:cs="Times New Roman"/>
          <w:sz w:val="24"/>
          <w:szCs w:val="24"/>
        </w:rPr>
        <w:t>Affect resources are lexical items that register the emotional response(s) of a speaker/writer. It often represents the writer’s attitude and stance towards certain behaviour or natural phenomenon. For example, a writer/speaker may express positivity or negativity such as (un)happiness, (in)security, (dis)satisfaction, (lack of) confidence or anxiety towards an event(s), somebody’s behaviour or a natural occurrence. Such affective expressions are presented and analysed below:</w:t>
      </w:r>
    </w:p>
    <w:p w14:paraId="1B028876"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4B39CE17"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1:</w:t>
      </w:r>
      <w:r w:rsidRPr="003A5EC4">
        <w:rPr>
          <w:rFonts w:ascii="Times New Roman" w:hAnsi="Times New Roman" w:cs="Times New Roman"/>
          <w:sz w:val="24"/>
          <w:szCs w:val="24"/>
        </w:rPr>
        <w:tab/>
        <w:t xml:space="preserve"> </w:t>
      </w:r>
    </w:p>
    <w:tbl>
      <w:tblPr>
        <w:tblStyle w:val="TableGrid"/>
        <w:tblW w:w="0" w:type="auto"/>
        <w:tblInd w:w="0" w:type="dxa"/>
        <w:tblLook w:val="04A0" w:firstRow="1" w:lastRow="0" w:firstColumn="1" w:lastColumn="0" w:noHBand="0" w:noVBand="1"/>
      </w:tblPr>
      <w:tblGrid>
        <w:gridCol w:w="1682"/>
        <w:gridCol w:w="2870"/>
        <w:gridCol w:w="1425"/>
        <w:gridCol w:w="2469"/>
      </w:tblGrid>
      <w:tr w:rsidR="00A3580D" w:rsidRPr="003A5EC4" w14:paraId="462677DD"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03A41D2E"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Affect </w:t>
            </w:r>
          </w:p>
          <w:p w14:paraId="4A001280"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2870" w:type="dxa"/>
            <w:tcBorders>
              <w:top w:val="single" w:sz="4" w:space="0" w:color="auto"/>
              <w:left w:val="single" w:sz="4" w:space="0" w:color="auto"/>
              <w:bottom w:val="single" w:sz="4" w:space="0" w:color="auto"/>
              <w:right w:val="single" w:sz="4" w:space="0" w:color="auto"/>
            </w:tcBorders>
            <w:hideMark/>
          </w:tcPr>
          <w:p w14:paraId="7FD29974"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4D55F8FE"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425" w:type="dxa"/>
            <w:tcBorders>
              <w:top w:val="single" w:sz="4" w:space="0" w:color="auto"/>
              <w:left w:val="single" w:sz="4" w:space="0" w:color="auto"/>
              <w:bottom w:val="single" w:sz="4" w:space="0" w:color="auto"/>
              <w:right w:val="single" w:sz="4" w:space="0" w:color="auto"/>
            </w:tcBorders>
            <w:hideMark/>
          </w:tcPr>
          <w:p w14:paraId="763DF9DE"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Kind of Feeling or Emotion</w:t>
            </w:r>
          </w:p>
        </w:tc>
        <w:tc>
          <w:tcPr>
            <w:tcW w:w="2469" w:type="dxa"/>
            <w:tcBorders>
              <w:top w:val="single" w:sz="4" w:space="0" w:color="auto"/>
              <w:left w:val="single" w:sz="4" w:space="0" w:color="auto"/>
              <w:bottom w:val="single" w:sz="4" w:space="0" w:color="auto"/>
              <w:right w:val="single" w:sz="4" w:space="0" w:color="auto"/>
            </w:tcBorders>
            <w:hideMark/>
          </w:tcPr>
          <w:p w14:paraId="42A7B26F"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36751EAC"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7605A81F"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4CD128C9"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Insecurity: </w:t>
            </w:r>
          </w:p>
          <w:p w14:paraId="0F16762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Caution</w:t>
            </w:r>
          </w:p>
        </w:tc>
        <w:tc>
          <w:tcPr>
            <w:tcW w:w="2870" w:type="dxa"/>
            <w:tcBorders>
              <w:top w:val="single" w:sz="4" w:space="0" w:color="auto"/>
              <w:left w:val="single" w:sz="4" w:space="0" w:color="auto"/>
              <w:bottom w:val="single" w:sz="4" w:space="0" w:color="auto"/>
              <w:right w:val="single" w:sz="4" w:space="0" w:color="auto"/>
            </w:tcBorders>
            <w:hideMark/>
          </w:tcPr>
          <w:p w14:paraId="6BBF3C16" w14:textId="77777777" w:rsidR="00A3580D" w:rsidRPr="003A5EC4" w:rsidRDefault="00A3580D" w:rsidP="003A5EC4">
            <w:pPr>
              <w:spacing w:after="0"/>
              <w:jc w:val="both"/>
              <w:rPr>
                <w:rFonts w:ascii="Times New Roman" w:hAnsi="Times New Roman" w:cs="Times New Roman"/>
                <w:i/>
                <w:sz w:val="24"/>
                <w:szCs w:val="24"/>
              </w:rPr>
            </w:pPr>
            <w:r w:rsidRPr="003A5EC4">
              <w:rPr>
                <w:rFonts w:ascii="Times New Roman" w:hAnsi="Times New Roman" w:cs="Times New Roman"/>
                <w:i/>
                <w:sz w:val="24"/>
                <w:szCs w:val="24"/>
              </w:rPr>
              <w:t xml:space="preserve">COVID-19 </w:t>
            </w:r>
            <w:r w:rsidRPr="003A5EC4">
              <w:rPr>
                <w:rFonts w:ascii="Times New Roman" w:hAnsi="Times New Roman" w:cs="Times New Roman"/>
                <w:b/>
                <w:i/>
                <w:sz w:val="24"/>
                <w:szCs w:val="24"/>
                <w:u w:val="single"/>
              </w:rPr>
              <w:t>spread easily</w:t>
            </w:r>
            <w:r w:rsidRPr="003A5EC4">
              <w:rPr>
                <w:rFonts w:ascii="Times New Roman" w:hAnsi="Times New Roman" w:cs="Times New Roman"/>
                <w:i/>
                <w:sz w:val="24"/>
                <w:szCs w:val="24"/>
              </w:rPr>
              <w:t xml:space="preserve"> by those showing no symptoms. When you </w:t>
            </w:r>
            <w:r w:rsidRPr="003A5EC4">
              <w:rPr>
                <w:rFonts w:ascii="Times New Roman" w:hAnsi="Times New Roman" w:cs="Times New Roman"/>
                <w:b/>
                <w:i/>
                <w:sz w:val="24"/>
                <w:szCs w:val="24"/>
                <w:u w:val="single"/>
              </w:rPr>
              <w:t>hug</w:t>
            </w:r>
            <w:r w:rsidRPr="003A5EC4">
              <w:rPr>
                <w:rFonts w:ascii="Times New Roman" w:hAnsi="Times New Roman" w:cs="Times New Roman"/>
                <w:i/>
                <w:sz w:val="24"/>
                <w:szCs w:val="24"/>
              </w:rPr>
              <w:t xml:space="preserve">, </w:t>
            </w:r>
            <w:r w:rsidRPr="003A5EC4">
              <w:rPr>
                <w:rFonts w:ascii="Times New Roman" w:hAnsi="Times New Roman" w:cs="Times New Roman"/>
                <w:b/>
                <w:i/>
                <w:sz w:val="24"/>
                <w:szCs w:val="24"/>
                <w:u w:val="single"/>
              </w:rPr>
              <w:t>shake</w:t>
            </w:r>
            <w:r w:rsidRPr="003A5EC4">
              <w:rPr>
                <w:rFonts w:ascii="Times New Roman" w:hAnsi="Times New Roman" w:cs="Times New Roman"/>
                <w:i/>
                <w:sz w:val="24"/>
                <w:szCs w:val="24"/>
              </w:rPr>
              <w:t xml:space="preserve"> hands or </w:t>
            </w:r>
            <w:r w:rsidRPr="003A5EC4">
              <w:rPr>
                <w:rFonts w:ascii="Times New Roman" w:hAnsi="Times New Roman" w:cs="Times New Roman"/>
                <w:b/>
                <w:i/>
                <w:sz w:val="24"/>
                <w:szCs w:val="24"/>
                <w:u w:val="single"/>
              </w:rPr>
              <w:t>share</w:t>
            </w:r>
            <w:r w:rsidRPr="003A5EC4">
              <w:rPr>
                <w:rFonts w:ascii="Times New Roman" w:hAnsi="Times New Roman" w:cs="Times New Roman"/>
                <w:i/>
                <w:sz w:val="24"/>
                <w:szCs w:val="24"/>
              </w:rPr>
              <w:t xml:space="preserve"> items with others, you </w:t>
            </w:r>
            <w:r w:rsidRPr="003A5EC4">
              <w:rPr>
                <w:rFonts w:ascii="Times New Roman" w:hAnsi="Times New Roman" w:cs="Times New Roman"/>
                <w:b/>
                <w:i/>
                <w:sz w:val="24"/>
                <w:szCs w:val="24"/>
                <w:u w:val="single"/>
              </w:rPr>
              <w:t>risk</w:t>
            </w:r>
            <w:r w:rsidRPr="003A5EC4">
              <w:rPr>
                <w:rFonts w:ascii="Times New Roman" w:hAnsi="Times New Roman" w:cs="Times New Roman"/>
                <w:i/>
                <w:sz w:val="24"/>
                <w:szCs w:val="24"/>
              </w:rPr>
              <w:t xml:space="preserve"> being infected. Take responsibility</w:t>
            </w:r>
          </w:p>
          <w:p w14:paraId="2270FF3F" w14:textId="77777777" w:rsidR="00A3580D" w:rsidRPr="003A5EC4" w:rsidRDefault="00A3580D" w:rsidP="003A5EC4">
            <w:pPr>
              <w:pStyle w:val="ListParagraph"/>
              <w:numPr>
                <w:ilvl w:val="0"/>
                <w:numId w:val="9"/>
              </w:numPr>
              <w:spacing w:after="0"/>
              <w:ind w:left="900"/>
              <w:jc w:val="both"/>
              <w:rPr>
                <w:rFonts w:ascii="Times New Roman" w:hAnsi="Times New Roman" w:cs="Times New Roman"/>
                <w:b/>
                <w:i/>
                <w:sz w:val="24"/>
                <w:szCs w:val="24"/>
                <w:u w:val="single"/>
              </w:rPr>
            </w:pPr>
            <w:r w:rsidRPr="003A5EC4">
              <w:rPr>
                <w:rFonts w:ascii="Times New Roman" w:hAnsi="Times New Roman" w:cs="Times New Roman"/>
                <w:iCs/>
                <w:sz w:val="24"/>
                <w:szCs w:val="24"/>
              </w:rPr>
              <w:t>(July 25th, 2020)</w:t>
            </w:r>
          </w:p>
        </w:tc>
        <w:tc>
          <w:tcPr>
            <w:tcW w:w="1425" w:type="dxa"/>
            <w:tcBorders>
              <w:top w:val="single" w:sz="4" w:space="0" w:color="auto"/>
              <w:left w:val="single" w:sz="4" w:space="0" w:color="auto"/>
              <w:bottom w:val="single" w:sz="4" w:space="0" w:color="auto"/>
              <w:right w:val="single" w:sz="4" w:space="0" w:color="auto"/>
            </w:tcBorders>
            <w:hideMark/>
          </w:tcPr>
          <w:p w14:paraId="63FCD30D"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75397847"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(explicit)</w:t>
            </w:r>
          </w:p>
        </w:tc>
        <w:tc>
          <w:tcPr>
            <w:tcW w:w="2469" w:type="dxa"/>
            <w:tcBorders>
              <w:top w:val="single" w:sz="4" w:space="0" w:color="auto"/>
              <w:left w:val="single" w:sz="4" w:space="0" w:color="auto"/>
              <w:bottom w:val="single" w:sz="4" w:space="0" w:color="auto"/>
              <w:right w:val="single" w:sz="4" w:space="0" w:color="auto"/>
            </w:tcBorders>
            <w:hideMark/>
          </w:tcPr>
          <w:p w14:paraId="38C844D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Negativity is explicitly expressed by the NCDC, warning Nigerians that the virus is transmitted ‘easily’ through close contacts.</w:t>
            </w:r>
          </w:p>
        </w:tc>
      </w:tr>
    </w:tbl>
    <w:p w14:paraId="520F9A0F"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3B96016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In Nigeria, the most common way to greet (close) friends, acquaintances and colleagues is with a warm, firm handshake and, sometimes, a hearty hug. This may be accompanied with verbal greetings, depending on the time of the day and situations. At social functions such as weddings, infants’ naming ceremonies, sporting events, and other public performances, it is usual to greet (</w:t>
      </w:r>
      <w:proofErr w:type="gramStart"/>
      <w:r w:rsidRPr="003A5EC4">
        <w:rPr>
          <w:rFonts w:ascii="Times New Roman" w:hAnsi="Times New Roman" w:cs="Times New Roman"/>
          <w:sz w:val="24"/>
          <w:szCs w:val="24"/>
        </w:rPr>
        <w:t>i.e.</w:t>
      </w:r>
      <w:proofErr w:type="gramEnd"/>
      <w:r w:rsidRPr="003A5EC4">
        <w:rPr>
          <w:rFonts w:ascii="Times New Roman" w:hAnsi="Times New Roman" w:cs="Times New Roman"/>
          <w:sz w:val="24"/>
          <w:szCs w:val="24"/>
        </w:rPr>
        <w:t xml:space="preserve"> shake hands and hug) every attendee in a small group. In excerpt 1 above, the NCDC, thus, employs explicitly negative affect resources to warn Nigerians against such common socio-cultural practice, emphasising that the virus is transmitted ‘</w:t>
      </w:r>
      <w:r w:rsidRPr="003A5EC4">
        <w:rPr>
          <w:rFonts w:ascii="Times New Roman" w:hAnsi="Times New Roman" w:cs="Times New Roman"/>
          <w:b/>
          <w:sz w:val="24"/>
          <w:szCs w:val="24"/>
        </w:rPr>
        <w:t>easily</w:t>
      </w:r>
      <w:r w:rsidRPr="003A5EC4">
        <w:rPr>
          <w:rFonts w:ascii="Times New Roman" w:hAnsi="Times New Roman" w:cs="Times New Roman"/>
          <w:sz w:val="24"/>
          <w:szCs w:val="24"/>
        </w:rPr>
        <w:t>’ through close contacts with (infected) persons, especially through ‘</w:t>
      </w:r>
      <w:r w:rsidRPr="003A5EC4">
        <w:rPr>
          <w:rFonts w:ascii="Times New Roman" w:hAnsi="Times New Roman" w:cs="Times New Roman"/>
          <w:b/>
          <w:sz w:val="24"/>
          <w:szCs w:val="24"/>
        </w:rPr>
        <w:t>hugging</w:t>
      </w:r>
      <w:r w:rsidRPr="003A5EC4">
        <w:rPr>
          <w:rFonts w:ascii="Times New Roman" w:hAnsi="Times New Roman" w:cs="Times New Roman"/>
          <w:sz w:val="24"/>
          <w:szCs w:val="24"/>
        </w:rPr>
        <w:t>’, ‘</w:t>
      </w:r>
      <w:r w:rsidRPr="003A5EC4">
        <w:rPr>
          <w:rFonts w:ascii="Times New Roman" w:hAnsi="Times New Roman" w:cs="Times New Roman"/>
          <w:b/>
          <w:sz w:val="24"/>
          <w:szCs w:val="24"/>
        </w:rPr>
        <w:t>shaking</w:t>
      </w:r>
      <w:r w:rsidRPr="003A5EC4">
        <w:rPr>
          <w:rFonts w:ascii="Times New Roman" w:hAnsi="Times New Roman" w:cs="Times New Roman"/>
          <w:sz w:val="24"/>
          <w:szCs w:val="24"/>
        </w:rPr>
        <w:t xml:space="preserve"> </w:t>
      </w:r>
      <w:r w:rsidRPr="003A5EC4">
        <w:rPr>
          <w:rFonts w:ascii="Times New Roman" w:hAnsi="Times New Roman" w:cs="Times New Roman"/>
          <w:b/>
          <w:sz w:val="24"/>
          <w:szCs w:val="24"/>
        </w:rPr>
        <w:t>hands</w:t>
      </w:r>
      <w:r w:rsidRPr="003A5EC4">
        <w:rPr>
          <w:rFonts w:ascii="Times New Roman" w:hAnsi="Times New Roman" w:cs="Times New Roman"/>
          <w:sz w:val="24"/>
          <w:szCs w:val="24"/>
        </w:rPr>
        <w:t>’ and ‘</w:t>
      </w:r>
      <w:r w:rsidRPr="003A5EC4">
        <w:rPr>
          <w:rFonts w:ascii="Times New Roman" w:hAnsi="Times New Roman" w:cs="Times New Roman"/>
          <w:b/>
          <w:sz w:val="24"/>
          <w:szCs w:val="24"/>
        </w:rPr>
        <w:t>sharing items</w:t>
      </w:r>
      <w:r w:rsidRPr="003A5EC4">
        <w:rPr>
          <w:rFonts w:ascii="Times New Roman" w:hAnsi="Times New Roman" w:cs="Times New Roman"/>
          <w:sz w:val="24"/>
          <w:szCs w:val="24"/>
        </w:rPr>
        <w:t xml:space="preserve"> </w:t>
      </w:r>
      <w:r w:rsidRPr="003A5EC4">
        <w:rPr>
          <w:rFonts w:ascii="Times New Roman" w:hAnsi="Times New Roman" w:cs="Times New Roman"/>
          <w:b/>
          <w:sz w:val="24"/>
          <w:szCs w:val="24"/>
        </w:rPr>
        <w:t>with others</w:t>
      </w:r>
      <w:r w:rsidRPr="003A5EC4">
        <w:rPr>
          <w:rFonts w:ascii="Times New Roman" w:hAnsi="Times New Roman" w:cs="Times New Roman"/>
          <w:bCs/>
          <w:sz w:val="24"/>
          <w:szCs w:val="24"/>
        </w:rPr>
        <w:t>.</w:t>
      </w:r>
      <w:r w:rsidRPr="003A5EC4">
        <w:rPr>
          <w:rFonts w:ascii="Times New Roman" w:hAnsi="Times New Roman" w:cs="Times New Roman"/>
          <w:sz w:val="24"/>
          <w:szCs w:val="24"/>
        </w:rPr>
        <w:t>’ Such negative attitude is intended to emphasise the need for caution when socialising.</w:t>
      </w:r>
    </w:p>
    <w:p w14:paraId="04C078A1"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66E07268"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4B91E948"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37AF3F68"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2 &amp; 3:</w:t>
      </w:r>
      <w:r w:rsidRPr="003A5EC4">
        <w:rPr>
          <w:rFonts w:ascii="Times New Roman" w:hAnsi="Times New Roman" w:cs="Times New Roman"/>
          <w:sz w:val="24"/>
          <w:szCs w:val="24"/>
        </w:rPr>
        <w:tab/>
        <w:t xml:space="preserve"> </w:t>
      </w:r>
    </w:p>
    <w:tbl>
      <w:tblPr>
        <w:tblStyle w:val="TableGrid"/>
        <w:tblW w:w="0" w:type="auto"/>
        <w:tblInd w:w="0" w:type="dxa"/>
        <w:tblLook w:val="04A0" w:firstRow="1" w:lastRow="0" w:firstColumn="1" w:lastColumn="0" w:noHBand="0" w:noVBand="1"/>
      </w:tblPr>
      <w:tblGrid>
        <w:gridCol w:w="1682"/>
        <w:gridCol w:w="2870"/>
        <w:gridCol w:w="1425"/>
        <w:gridCol w:w="2469"/>
      </w:tblGrid>
      <w:tr w:rsidR="00A3580D" w:rsidRPr="003A5EC4" w14:paraId="6C12EEAC"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592040DC"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Affect </w:t>
            </w:r>
          </w:p>
          <w:p w14:paraId="45652E15"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2870" w:type="dxa"/>
            <w:tcBorders>
              <w:top w:val="single" w:sz="4" w:space="0" w:color="auto"/>
              <w:left w:val="single" w:sz="4" w:space="0" w:color="auto"/>
              <w:bottom w:val="single" w:sz="4" w:space="0" w:color="auto"/>
              <w:right w:val="single" w:sz="4" w:space="0" w:color="auto"/>
            </w:tcBorders>
            <w:hideMark/>
          </w:tcPr>
          <w:p w14:paraId="55A5C6A0"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53C1D0A6"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425" w:type="dxa"/>
            <w:tcBorders>
              <w:top w:val="single" w:sz="4" w:space="0" w:color="auto"/>
              <w:left w:val="single" w:sz="4" w:space="0" w:color="auto"/>
              <w:bottom w:val="single" w:sz="4" w:space="0" w:color="auto"/>
              <w:right w:val="single" w:sz="4" w:space="0" w:color="auto"/>
            </w:tcBorders>
            <w:hideMark/>
          </w:tcPr>
          <w:p w14:paraId="4D6E590E"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Kind of Feelings or Emotions</w:t>
            </w:r>
          </w:p>
        </w:tc>
        <w:tc>
          <w:tcPr>
            <w:tcW w:w="2469" w:type="dxa"/>
            <w:tcBorders>
              <w:top w:val="single" w:sz="4" w:space="0" w:color="auto"/>
              <w:left w:val="single" w:sz="4" w:space="0" w:color="auto"/>
              <w:bottom w:val="single" w:sz="4" w:space="0" w:color="auto"/>
              <w:right w:val="single" w:sz="4" w:space="0" w:color="auto"/>
            </w:tcBorders>
            <w:hideMark/>
          </w:tcPr>
          <w:p w14:paraId="1D5B4561"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5181652A"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50BE262D"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2D5B245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Insecurity: </w:t>
            </w:r>
          </w:p>
          <w:p w14:paraId="1C8DC7CB"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apprehension</w:t>
            </w:r>
          </w:p>
          <w:p w14:paraId="06367457"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(2)</w:t>
            </w:r>
          </w:p>
        </w:tc>
        <w:tc>
          <w:tcPr>
            <w:tcW w:w="2870" w:type="dxa"/>
            <w:tcBorders>
              <w:top w:val="single" w:sz="4" w:space="0" w:color="auto"/>
              <w:left w:val="single" w:sz="4" w:space="0" w:color="auto"/>
              <w:bottom w:val="single" w:sz="4" w:space="0" w:color="auto"/>
              <w:right w:val="single" w:sz="4" w:space="0" w:color="auto"/>
            </w:tcBorders>
            <w:hideMark/>
          </w:tcPr>
          <w:p w14:paraId="7219ECEB" w14:textId="77777777" w:rsidR="00A3580D" w:rsidRPr="003A5EC4" w:rsidRDefault="00A3580D" w:rsidP="003A5EC4">
            <w:pPr>
              <w:spacing w:after="0"/>
              <w:jc w:val="both"/>
              <w:rPr>
                <w:rFonts w:ascii="Times New Roman" w:hAnsi="Times New Roman" w:cs="Times New Roman"/>
                <w:i/>
                <w:sz w:val="24"/>
                <w:szCs w:val="24"/>
              </w:rPr>
            </w:pPr>
            <w:r w:rsidRPr="003A5EC4">
              <w:rPr>
                <w:rFonts w:ascii="Times New Roman" w:hAnsi="Times New Roman" w:cs="Times New Roman"/>
                <w:i/>
                <w:sz w:val="24"/>
                <w:szCs w:val="24"/>
              </w:rPr>
              <w:t xml:space="preserve">Did you know that the seriousness of COVID-19 in patients depends on many factors? Some who test </w:t>
            </w:r>
            <w:r w:rsidRPr="003A5EC4">
              <w:rPr>
                <w:rFonts w:ascii="Times New Roman" w:hAnsi="Times New Roman" w:cs="Times New Roman"/>
                <w:b/>
                <w:i/>
                <w:sz w:val="24"/>
                <w:szCs w:val="24"/>
                <w:u w:val="single"/>
              </w:rPr>
              <w:t>positive</w:t>
            </w:r>
            <w:r w:rsidRPr="003A5EC4">
              <w:rPr>
                <w:rFonts w:ascii="Times New Roman" w:hAnsi="Times New Roman" w:cs="Times New Roman"/>
                <w:i/>
                <w:sz w:val="24"/>
                <w:szCs w:val="24"/>
              </w:rPr>
              <w:t xml:space="preserve"> may remain </w:t>
            </w:r>
            <w:r w:rsidRPr="003A5EC4">
              <w:rPr>
                <w:rFonts w:ascii="Times New Roman" w:hAnsi="Times New Roman" w:cs="Times New Roman"/>
                <w:b/>
                <w:i/>
                <w:sz w:val="24"/>
                <w:szCs w:val="24"/>
                <w:u w:val="single"/>
              </w:rPr>
              <w:t>active</w:t>
            </w:r>
            <w:r w:rsidRPr="003A5EC4">
              <w:rPr>
                <w:rFonts w:ascii="Times New Roman" w:hAnsi="Times New Roman" w:cs="Times New Roman"/>
                <w:i/>
                <w:sz w:val="24"/>
                <w:szCs w:val="24"/>
              </w:rPr>
              <w:t xml:space="preserve"> but can </w:t>
            </w:r>
            <w:r w:rsidRPr="003A5EC4">
              <w:rPr>
                <w:rFonts w:ascii="Times New Roman" w:hAnsi="Times New Roman" w:cs="Times New Roman"/>
                <w:b/>
                <w:i/>
                <w:sz w:val="24"/>
                <w:szCs w:val="24"/>
                <w:u w:val="single"/>
              </w:rPr>
              <w:t>still spread the disease</w:t>
            </w:r>
            <w:r w:rsidRPr="003A5EC4">
              <w:rPr>
                <w:rFonts w:ascii="Times New Roman" w:hAnsi="Times New Roman" w:cs="Times New Roman"/>
                <w:i/>
                <w:sz w:val="24"/>
                <w:szCs w:val="24"/>
              </w:rPr>
              <w:t>.</w:t>
            </w:r>
          </w:p>
          <w:p w14:paraId="67A2DFDD" w14:textId="77777777" w:rsidR="00A3580D" w:rsidRPr="003A5EC4" w:rsidRDefault="00A3580D" w:rsidP="003A5EC4">
            <w:pPr>
              <w:pStyle w:val="ListParagraph"/>
              <w:numPr>
                <w:ilvl w:val="0"/>
                <w:numId w:val="10"/>
              </w:numPr>
              <w:spacing w:after="0"/>
              <w:ind w:left="900"/>
              <w:jc w:val="both"/>
              <w:rPr>
                <w:rFonts w:ascii="Times New Roman" w:hAnsi="Times New Roman" w:cs="Times New Roman"/>
                <w:sz w:val="24"/>
                <w:szCs w:val="24"/>
              </w:rPr>
            </w:pPr>
            <w:r w:rsidRPr="003A5EC4">
              <w:rPr>
                <w:rFonts w:ascii="Times New Roman" w:hAnsi="Times New Roman" w:cs="Times New Roman"/>
                <w:iCs/>
                <w:sz w:val="24"/>
                <w:szCs w:val="24"/>
              </w:rPr>
              <w:t>(July 28th, 2020)</w:t>
            </w:r>
          </w:p>
        </w:tc>
        <w:tc>
          <w:tcPr>
            <w:tcW w:w="1425" w:type="dxa"/>
            <w:vMerge w:val="restart"/>
            <w:tcBorders>
              <w:top w:val="single" w:sz="4" w:space="0" w:color="auto"/>
              <w:left w:val="single" w:sz="4" w:space="0" w:color="auto"/>
              <w:bottom w:val="single" w:sz="4" w:space="0" w:color="auto"/>
              <w:right w:val="single" w:sz="4" w:space="0" w:color="auto"/>
            </w:tcBorders>
          </w:tcPr>
          <w:p w14:paraId="6E732216"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51EF890C"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6D69704B"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0105CC69"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567F7FA1"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74503920"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44AC6CAC"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25D1D9A1"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7E96B27A"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(explicit)</w:t>
            </w:r>
          </w:p>
        </w:tc>
        <w:tc>
          <w:tcPr>
            <w:tcW w:w="2469" w:type="dxa"/>
            <w:vMerge w:val="restart"/>
            <w:tcBorders>
              <w:top w:val="single" w:sz="4" w:space="0" w:color="auto"/>
              <w:left w:val="single" w:sz="4" w:space="0" w:color="auto"/>
              <w:bottom w:val="single" w:sz="4" w:space="0" w:color="auto"/>
              <w:right w:val="single" w:sz="4" w:space="0" w:color="auto"/>
            </w:tcBorders>
          </w:tcPr>
          <w:p w14:paraId="7649ECFA"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0D151A00"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7D932A1E"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11C3C2FA"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1E1BB0E3"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275DB38E"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Negativity is explicitly expressed by the NCDC, alerting Nigerians to be vigilant and responsible.</w:t>
            </w:r>
          </w:p>
        </w:tc>
      </w:tr>
      <w:tr w:rsidR="00A3580D" w:rsidRPr="003A5EC4" w14:paraId="1B04C9A7"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29CB7327"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Insecurity: </w:t>
            </w:r>
          </w:p>
          <w:p w14:paraId="7D0D5ABC"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suspicion</w:t>
            </w:r>
          </w:p>
          <w:p w14:paraId="045EC7A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(3)</w:t>
            </w:r>
          </w:p>
        </w:tc>
        <w:tc>
          <w:tcPr>
            <w:tcW w:w="2870" w:type="dxa"/>
            <w:tcBorders>
              <w:top w:val="single" w:sz="4" w:space="0" w:color="auto"/>
              <w:left w:val="single" w:sz="4" w:space="0" w:color="auto"/>
              <w:bottom w:val="single" w:sz="4" w:space="0" w:color="auto"/>
              <w:right w:val="single" w:sz="4" w:space="0" w:color="auto"/>
            </w:tcBorders>
            <w:hideMark/>
          </w:tcPr>
          <w:p w14:paraId="431DEDC4" w14:textId="77777777" w:rsidR="00A3580D" w:rsidRPr="003A5EC4" w:rsidRDefault="00A3580D" w:rsidP="003A5EC4">
            <w:pPr>
              <w:pStyle w:val="NoSpacing"/>
              <w:spacing w:line="276" w:lineRule="auto"/>
              <w:jc w:val="both"/>
              <w:rPr>
                <w:rFonts w:ascii="Times New Roman" w:hAnsi="Times New Roman" w:cs="Times New Roman"/>
                <w:i/>
                <w:sz w:val="24"/>
                <w:szCs w:val="24"/>
              </w:rPr>
            </w:pPr>
            <w:r w:rsidRPr="003A5EC4">
              <w:rPr>
                <w:rFonts w:ascii="Times New Roman" w:hAnsi="Times New Roman" w:cs="Times New Roman"/>
                <w:i/>
                <w:sz w:val="24"/>
                <w:szCs w:val="24"/>
              </w:rPr>
              <w:t xml:space="preserve">If you </w:t>
            </w:r>
            <w:r w:rsidRPr="003A5EC4">
              <w:rPr>
                <w:rFonts w:ascii="Times New Roman" w:hAnsi="Times New Roman" w:cs="Times New Roman"/>
                <w:b/>
                <w:i/>
                <w:sz w:val="24"/>
                <w:szCs w:val="24"/>
                <w:u w:val="single"/>
              </w:rPr>
              <w:t>suspect</w:t>
            </w:r>
            <w:r w:rsidRPr="003A5EC4">
              <w:rPr>
                <w:rFonts w:ascii="Times New Roman" w:hAnsi="Times New Roman" w:cs="Times New Roman"/>
                <w:i/>
                <w:sz w:val="24"/>
                <w:szCs w:val="24"/>
              </w:rPr>
              <w:t xml:space="preserve"> that you or a loved one may have been exposed to COVID-19, </w:t>
            </w:r>
            <w:r w:rsidRPr="003A5EC4">
              <w:rPr>
                <w:rFonts w:ascii="Times New Roman" w:hAnsi="Times New Roman" w:cs="Times New Roman"/>
                <w:b/>
                <w:i/>
                <w:sz w:val="24"/>
                <w:szCs w:val="24"/>
                <w:u w:val="single"/>
              </w:rPr>
              <w:t>please dial</w:t>
            </w:r>
            <w:r w:rsidRPr="003A5EC4">
              <w:rPr>
                <w:rFonts w:ascii="Times New Roman" w:hAnsi="Times New Roman" w:cs="Times New Roman"/>
                <w:i/>
                <w:sz w:val="24"/>
                <w:szCs w:val="24"/>
              </w:rPr>
              <w:t xml:space="preserve"> 258*258# for the COVID-19 self-assessment tool. Take responsibility</w:t>
            </w:r>
          </w:p>
          <w:p w14:paraId="6E375676" w14:textId="77777777" w:rsidR="00A3580D" w:rsidRPr="003A5EC4" w:rsidRDefault="00A3580D" w:rsidP="003A5EC4">
            <w:pPr>
              <w:pStyle w:val="NoSpacing"/>
              <w:numPr>
                <w:ilvl w:val="0"/>
                <w:numId w:val="10"/>
              </w:numPr>
              <w:spacing w:line="276" w:lineRule="auto"/>
              <w:ind w:left="758"/>
              <w:jc w:val="both"/>
              <w:rPr>
                <w:rFonts w:ascii="Times New Roman" w:hAnsi="Times New Roman" w:cs="Times New Roman"/>
                <w:sz w:val="24"/>
                <w:szCs w:val="24"/>
              </w:rPr>
            </w:pPr>
            <w:r w:rsidRPr="003A5EC4">
              <w:rPr>
                <w:rFonts w:ascii="Times New Roman" w:hAnsi="Times New Roman" w:cs="Times New Roman"/>
                <w:iCs/>
                <w:sz w:val="24"/>
                <w:szCs w:val="24"/>
              </w:rPr>
              <w:t>(August 8th, 2020)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FCDA09" w14:textId="77777777" w:rsidR="00A3580D" w:rsidRPr="003A5EC4" w:rsidRDefault="00A3580D" w:rsidP="003A5EC4">
            <w:pPr>
              <w:spacing w:after="0"/>
              <w:jc w:val="both"/>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457E23" w14:textId="77777777" w:rsidR="00A3580D" w:rsidRPr="003A5EC4" w:rsidRDefault="00A3580D" w:rsidP="003A5EC4">
            <w:pPr>
              <w:spacing w:after="0"/>
              <w:jc w:val="both"/>
              <w:rPr>
                <w:rFonts w:ascii="Times New Roman" w:hAnsi="Times New Roman" w:cs="Times New Roman"/>
                <w:sz w:val="24"/>
                <w:szCs w:val="24"/>
              </w:rPr>
            </w:pPr>
          </w:p>
        </w:tc>
      </w:tr>
    </w:tbl>
    <w:p w14:paraId="21B8C358"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5F5F5B91" w14:textId="1C77F7E3"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Since COVID-19 infected persons may remain asymptomatic for several days, Nigerians should never be too sure of the next person’s status. Thus, in excerpt 2, the NCDC is convinced that anybody exposed to ‘some who test </w:t>
      </w:r>
      <w:r w:rsidRPr="003A5EC4">
        <w:rPr>
          <w:rFonts w:ascii="Times New Roman" w:hAnsi="Times New Roman" w:cs="Times New Roman"/>
          <w:b/>
          <w:bCs/>
          <w:sz w:val="24"/>
          <w:szCs w:val="24"/>
        </w:rPr>
        <w:t>positive</w:t>
      </w:r>
      <w:r w:rsidRPr="003A5EC4">
        <w:rPr>
          <w:rFonts w:ascii="Times New Roman" w:hAnsi="Times New Roman" w:cs="Times New Roman"/>
          <w:sz w:val="24"/>
          <w:szCs w:val="24"/>
        </w:rPr>
        <w:t>’ is vulnerable. Given the fact that Nigerians cannot deny the possibility of the next person being a carrier of the virus, the NCDC, in excerpt 3, explicitly uses negative affect resources to alert Nigerians to therefore be vigilant and ‘</w:t>
      </w:r>
      <w:r w:rsidRPr="003A5EC4">
        <w:rPr>
          <w:rFonts w:ascii="Times New Roman" w:hAnsi="Times New Roman" w:cs="Times New Roman"/>
          <w:b/>
          <w:sz w:val="24"/>
          <w:szCs w:val="24"/>
        </w:rPr>
        <w:t>suspect</w:t>
      </w:r>
      <w:r w:rsidRPr="003A5EC4">
        <w:rPr>
          <w:rFonts w:ascii="Times New Roman" w:hAnsi="Times New Roman" w:cs="Times New Roman"/>
          <w:bCs/>
          <w:sz w:val="24"/>
          <w:szCs w:val="24"/>
        </w:rPr>
        <w:t>’</w:t>
      </w:r>
      <w:r w:rsidRPr="003A5EC4">
        <w:rPr>
          <w:rFonts w:ascii="Times New Roman" w:hAnsi="Times New Roman" w:cs="Times New Roman"/>
          <w:sz w:val="24"/>
          <w:szCs w:val="24"/>
        </w:rPr>
        <w:t xml:space="preserve"> everyone, including ‘</w:t>
      </w:r>
      <w:r w:rsidRPr="003A5EC4">
        <w:rPr>
          <w:rFonts w:ascii="Times New Roman" w:hAnsi="Times New Roman" w:cs="Times New Roman"/>
          <w:b/>
          <w:sz w:val="24"/>
          <w:szCs w:val="24"/>
        </w:rPr>
        <w:t>you</w:t>
      </w:r>
      <w:r w:rsidRPr="003A5EC4">
        <w:rPr>
          <w:rFonts w:ascii="Times New Roman" w:hAnsi="Times New Roman" w:cs="Times New Roman"/>
          <w:bCs/>
          <w:sz w:val="24"/>
          <w:szCs w:val="24"/>
        </w:rPr>
        <w:t>’</w:t>
      </w:r>
      <w:r w:rsidRPr="003A5EC4">
        <w:rPr>
          <w:rFonts w:ascii="Times New Roman" w:hAnsi="Times New Roman" w:cs="Times New Roman"/>
          <w:sz w:val="24"/>
          <w:szCs w:val="24"/>
        </w:rPr>
        <w:t xml:space="preserve"> or ‘</w:t>
      </w:r>
      <w:r w:rsidRPr="003A5EC4">
        <w:rPr>
          <w:rFonts w:ascii="Times New Roman" w:hAnsi="Times New Roman" w:cs="Times New Roman"/>
          <w:b/>
          <w:sz w:val="24"/>
          <w:szCs w:val="24"/>
        </w:rPr>
        <w:t>a loved</w:t>
      </w:r>
      <w:r w:rsidRPr="003A5EC4">
        <w:rPr>
          <w:rFonts w:ascii="Times New Roman" w:hAnsi="Times New Roman" w:cs="Times New Roman"/>
          <w:sz w:val="24"/>
          <w:szCs w:val="24"/>
        </w:rPr>
        <w:t xml:space="preserve"> </w:t>
      </w:r>
      <w:r w:rsidRPr="003A5EC4">
        <w:rPr>
          <w:rFonts w:ascii="Times New Roman" w:hAnsi="Times New Roman" w:cs="Times New Roman"/>
          <w:b/>
          <w:sz w:val="24"/>
          <w:szCs w:val="24"/>
        </w:rPr>
        <w:t>one</w:t>
      </w:r>
      <w:r w:rsidRPr="003A5EC4">
        <w:rPr>
          <w:rFonts w:ascii="Times New Roman" w:hAnsi="Times New Roman" w:cs="Times New Roman"/>
          <w:bCs/>
          <w:sz w:val="24"/>
          <w:szCs w:val="24"/>
        </w:rPr>
        <w:t>’</w:t>
      </w:r>
      <w:r w:rsidRPr="003A5EC4">
        <w:rPr>
          <w:rFonts w:ascii="Times New Roman" w:hAnsi="Times New Roman" w:cs="Times New Roman"/>
          <w:sz w:val="24"/>
          <w:szCs w:val="24"/>
        </w:rPr>
        <w:t>. Requesting politely the ‘</w:t>
      </w:r>
      <w:r w:rsidRPr="003A5EC4">
        <w:rPr>
          <w:rFonts w:ascii="Times New Roman" w:hAnsi="Times New Roman" w:cs="Times New Roman"/>
          <w:b/>
          <w:sz w:val="24"/>
          <w:szCs w:val="24"/>
        </w:rPr>
        <w:t>suspect</w:t>
      </w:r>
      <w:r w:rsidRPr="003A5EC4">
        <w:rPr>
          <w:rFonts w:ascii="Times New Roman" w:hAnsi="Times New Roman" w:cs="Times New Roman"/>
          <w:bCs/>
          <w:sz w:val="24"/>
          <w:szCs w:val="24"/>
        </w:rPr>
        <w:t>’</w:t>
      </w:r>
      <w:r w:rsidRPr="003A5EC4">
        <w:rPr>
          <w:rFonts w:ascii="Times New Roman" w:hAnsi="Times New Roman" w:cs="Times New Roman"/>
          <w:sz w:val="24"/>
          <w:szCs w:val="24"/>
        </w:rPr>
        <w:t xml:space="preserve"> to come for ‘</w:t>
      </w:r>
      <w:r w:rsidRPr="003A5EC4">
        <w:rPr>
          <w:rFonts w:ascii="Times New Roman" w:hAnsi="Times New Roman" w:cs="Times New Roman"/>
          <w:b/>
          <w:sz w:val="24"/>
          <w:szCs w:val="24"/>
        </w:rPr>
        <w:t>the COVID-19 self-assessment tool</w:t>
      </w:r>
      <w:r w:rsidRPr="003A5EC4">
        <w:rPr>
          <w:rFonts w:ascii="Times New Roman" w:hAnsi="Times New Roman" w:cs="Times New Roman"/>
          <w:sz w:val="24"/>
          <w:szCs w:val="24"/>
        </w:rPr>
        <w:t>’ is geared towards creating an atmosphere of insecurity in which anybody could be a possible carrier of the COVID-19 virus. Note that the use of ‘</w:t>
      </w:r>
      <w:r w:rsidRPr="003A5EC4">
        <w:rPr>
          <w:rFonts w:ascii="Times New Roman" w:hAnsi="Times New Roman" w:cs="Times New Roman"/>
          <w:b/>
          <w:sz w:val="24"/>
          <w:szCs w:val="24"/>
        </w:rPr>
        <w:t>please</w:t>
      </w:r>
      <w:r w:rsidRPr="003A5EC4">
        <w:rPr>
          <w:rFonts w:ascii="Times New Roman" w:hAnsi="Times New Roman" w:cs="Times New Roman"/>
          <w:bCs/>
          <w:sz w:val="24"/>
          <w:szCs w:val="24"/>
        </w:rPr>
        <w:t>’</w:t>
      </w:r>
      <w:r w:rsidRPr="003A5EC4">
        <w:rPr>
          <w:rFonts w:ascii="Times New Roman" w:hAnsi="Times New Roman" w:cs="Times New Roman"/>
          <w:sz w:val="24"/>
          <w:szCs w:val="24"/>
        </w:rPr>
        <w:t xml:space="preserve"> in excerpt 2 above is intended to minimise imposition.</w:t>
      </w:r>
    </w:p>
    <w:p w14:paraId="6848B904"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48EECB82"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4:</w:t>
      </w:r>
      <w:r w:rsidRPr="003A5EC4">
        <w:rPr>
          <w:rFonts w:ascii="Times New Roman" w:hAnsi="Times New Roman" w:cs="Times New Roman"/>
          <w:sz w:val="24"/>
          <w:szCs w:val="24"/>
        </w:rPr>
        <w:tab/>
        <w:t xml:space="preserve"> </w:t>
      </w:r>
    </w:p>
    <w:tbl>
      <w:tblPr>
        <w:tblStyle w:val="TableGrid"/>
        <w:tblW w:w="0" w:type="auto"/>
        <w:tblInd w:w="0" w:type="dxa"/>
        <w:tblLook w:val="04A0" w:firstRow="1" w:lastRow="0" w:firstColumn="1" w:lastColumn="0" w:noHBand="0" w:noVBand="1"/>
      </w:tblPr>
      <w:tblGrid>
        <w:gridCol w:w="1682"/>
        <w:gridCol w:w="2870"/>
        <w:gridCol w:w="1425"/>
        <w:gridCol w:w="2469"/>
      </w:tblGrid>
      <w:tr w:rsidR="00A3580D" w:rsidRPr="003A5EC4" w14:paraId="7F0F18C5"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0C021A23"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Affect </w:t>
            </w:r>
          </w:p>
          <w:p w14:paraId="47B1775F"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2870" w:type="dxa"/>
            <w:tcBorders>
              <w:top w:val="single" w:sz="4" w:space="0" w:color="auto"/>
              <w:left w:val="single" w:sz="4" w:space="0" w:color="auto"/>
              <w:bottom w:val="single" w:sz="4" w:space="0" w:color="auto"/>
              <w:right w:val="single" w:sz="4" w:space="0" w:color="auto"/>
            </w:tcBorders>
            <w:hideMark/>
          </w:tcPr>
          <w:p w14:paraId="7E3D5C5D"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130D485C"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425" w:type="dxa"/>
            <w:tcBorders>
              <w:top w:val="single" w:sz="4" w:space="0" w:color="auto"/>
              <w:left w:val="single" w:sz="4" w:space="0" w:color="auto"/>
              <w:bottom w:val="single" w:sz="4" w:space="0" w:color="auto"/>
              <w:right w:val="single" w:sz="4" w:space="0" w:color="auto"/>
            </w:tcBorders>
            <w:hideMark/>
          </w:tcPr>
          <w:p w14:paraId="7F9DAC89"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Kind of Feeling or Emotion</w:t>
            </w:r>
          </w:p>
        </w:tc>
        <w:tc>
          <w:tcPr>
            <w:tcW w:w="2469" w:type="dxa"/>
            <w:tcBorders>
              <w:top w:val="single" w:sz="4" w:space="0" w:color="auto"/>
              <w:left w:val="single" w:sz="4" w:space="0" w:color="auto"/>
              <w:bottom w:val="single" w:sz="4" w:space="0" w:color="auto"/>
              <w:right w:val="single" w:sz="4" w:space="0" w:color="auto"/>
            </w:tcBorders>
            <w:hideMark/>
          </w:tcPr>
          <w:p w14:paraId="5EF11009"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6101044E"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4C924C5A"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0136481D"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Insecurity: </w:t>
            </w:r>
          </w:p>
          <w:p w14:paraId="1A792E78"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Anxiety</w:t>
            </w:r>
          </w:p>
        </w:tc>
        <w:tc>
          <w:tcPr>
            <w:tcW w:w="2870" w:type="dxa"/>
            <w:tcBorders>
              <w:top w:val="single" w:sz="4" w:space="0" w:color="auto"/>
              <w:left w:val="single" w:sz="4" w:space="0" w:color="auto"/>
              <w:bottom w:val="single" w:sz="4" w:space="0" w:color="auto"/>
              <w:right w:val="single" w:sz="4" w:space="0" w:color="auto"/>
            </w:tcBorders>
            <w:hideMark/>
          </w:tcPr>
          <w:p w14:paraId="35F87255" w14:textId="77777777" w:rsidR="00A3580D" w:rsidRPr="003A5EC4" w:rsidRDefault="00A3580D" w:rsidP="003A5EC4">
            <w:pPr>
              <w:pStyle w:val="NoSpacing"/>
              <w:spacing w:line="276" w:lineRule="auto"/>
              <w:jc w:val="both"/>
              <w:rPr>
                <w:rFonts w:ascii="Times New Roman" w:hAnsi="Times New Roman" w:cs="Times New Roman"/>
                <w:i/>
                <w:sz w:val="24"/>
                <w:szCs w:val="24"/>
              </w:rPr>
            </w:pPr>
            <w:r w:rsidRPr="003A5EC4">
              <w:rPr>
                <w:rFonts w:ascii="Times New Roman" w:hAnsi="Times New Roman" w:cs="Times New Roman"/>
                <w:b/>
                <w:i/>
                <w:sz w:val="24"/>
                <w:szCs w:val="24"/>
                <w:u w:val="single"/>
              </w:rPr>
              <w:t>Please follow</w:t>
            </w:r>
            <w:r w:rsidRPr="003A5EC4">
              <w:rPr>
                <w:rFonts w:ascii="Times New Roman" w:hAnsi="Times New Roman" w:cs="Times New Roman"/>
                <w:i/>
                <w:sz w:val="24"/>
                <w:szCs w:val="24"/>
              </w:rPr>
              <w:t xml:space="preserve"> guidelines while at church or mosque. Take responsibility. </w:t>
            </w:r>
            <w:r w:rsidRPr="003A5EC4">
              <w:rPr>
                <w:rFonts w:ascii="Times New Roman" w:hAnsi="Times New Roman" w:cs="Times New Roman"/>
                <w:b/>
                <w:bCs/>
                <w:i/>
                <w:sz w:val="24"/>
                <w:szCs w:val="24"/>
                <w:u w:val="single"/>
              </w:rPr>
              <w:t>Wash or sanitise hands b</w:t>
            </w:r>
            <w:r w:rsidRPr="003A5EC4">
              <w:rPr>
                <w:rFonts w:ascii="Times New Roman" w:hAnsi="Times New Roman" w:cs="Times New Roman"/>
                <w:b/>
                <w:i/>
                <w:sz w:val="24"/>
                <w:szCs w:val="24"/>
                <w:u w:val="single"/>
              </w:rPr>
              <w:t>efore entering</w:t>
            </w:r>
            <w:r w:rsidRPr="003A5EC4">
              <w:rPr>
                <w:rFonts w:ascii="Times New Roman" w:hAnsi="Times New Roman" w:cs="Times New Roman"/>
                <w:i/>
                <w:sz w:val="24"/>
                <w:szCs w:val="24"/>
              </w:rPr>
              <w:t xml:space="preserve">. </w:t>
            </w:r>
            <w:r w:rsidRPr="003A5EC4">
              <w:rPr>
                <w:rFonts w:ascii="Times New Roman" w:hAnsi="Times New Roman" w:cs="Times New Roman"/>
                <w:b/>
                <w:i/>
                <w:sz w:val="24"/>
                <w:szCs w:val="24"/>
                <w:u w:val="single"/>
              </w:rPr>
              <w:t>Leave</w:t>
            </w:r>
            <w:r w:rsidRPr="003A5EC4">
              <w:rPr>
                <w:rFonts w:ascii="Times New Roman" w:hAnsi="Times New Roman" w:cs="Times New Roman"/>
                <w:i/>
                <w:sz w:val="24"/>
                <w:szCs w:val="24"/>
              </w:rPr>
              <w:t xml:space="preserve"> 2 metres between yourself &amp; the next person.</w:t>
            </w:r>
          </w:p>
          <w:p w14:paraId="174709D3" w14:textId="77777777" w:rsidR="00A3580D" w:rsidRPr="003A5EC4" w:rsidRDefault="00A3580D" w:rsidP="003A5EC4">
            <w:pPr>
              <w:pStyle w:val="NoSpacing"/>
              <w:numPr>
                <w:ilvl w:val="0"/>
                <w:numId w:val="10"/>
              </w:numPr>
              <w:spacing w:line="276" w:lineRule="auto"/>
              <w:ind w:left="900"/>
              <w:jc w:val="both"/>
              <w:rPr>
                <w:rFonts w:ascii="Times New Roman" w:hAnsi="Times New Roman" w:cs="Times New Roman"/>
                <w:i/>
                <w:sz w:val="24"/>
                <w:szCs w:val="24"/>
              </w:rPr>
            </w:pPr>
            <w:r w:rsidRPr="003A5EC4">
              <w:rPr>
                <w:rFonts w:ascii="Times New Roman" w:hAnsi="Times New Roman" w:cs="Times New Roman"/>
                <w:iCs/>
                <w:sz w:val="24"/>
                <w:szCs w:val="24"/>
              </w:rPr>
              <w:t>(July 19th, 2020)</w:t>
            </w:r>
          </w:p>
        </w:tc>
        <w:tc>
          <w:tcPr>
            <w:tcW w:w="1425" w:type="dxa"/>
            <w:tcBorders>
              <w:top w:val="single" w:sz="4" w:space="0" w:color="auto"/>
              <w:left w:val="single" w:sz="4" w:space="0" w:color="auto"/>
              <w:bottom w:val="single" w:sz="4" w:space="0" w:color="auto"/>
              <w:right w:val="single" w:sz="4" w:space="0" w:color="auto"/>
            </w:tcBorders>
            <w:hideMark/>
          </w:tcPr>
          <w:p w14:paraId="1B50A4D8"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7FD0A6FD"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(implicit)</w:t>
            </w:r>
          </w:p>
        </w:tc>
        <w:tc>
          <w:tcPr>
            <w:tcW w:w="2469" w:type="dxa"/>
            <w:tcBorders>
              <w:top w:val="single" w:sz="4" w:space="0" w:color="auto"/>
              <w:left w:val="single" w:sz="4" w:space="0" w:color="auto"/>
              <w:bottom w:val="single" w:sz="4" w:space="0" w:color="auto"/>
              <w:right w:val="single" w:sz="4" w:space="0" w:color="auto"/>
            </w:tcBorders>
            <w:hideMark/>
          </w:tcPr>
          <w:p w14:paraId="02A344C8"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Negativity is implicitly expressed by the NCDC, appealing to Nigerians to protect their hands and keep a safe distance from the next person during worship services.</w:t>
            </w:r>
          </w:p>
        </w:tc>
      </w:tr>
    </w:tbl>
    <w:p w14:paraId="2387EC2B"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307C0570"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In Nigeria, Islam is the predominant religion in the North, while Christianity is prevalent in the South. Muslims often converge in crowded worship places, known as mosques, especially on Fridays during </w:t>
      </w:r>
      <w:proofErr w:type="spellStart"/>
      <w:r w:rsidRPr="003A5EC4">
        <w:rPr>
          <w:rFonts w:ascii="Times New Roman" w:hAnsi="Times New Roman" w:cs="Times New Roman"/>
          <w:sz w:val="24"/>
          <w:szCs w:val="24"/>
        </w:rPr>
        <w:t>Jum’at</w:t>
      </w:r>
      <w:proofErr w:type="spellEnd"/>
      <w:r w:rsidRPr="003A5EC4">
        <w:rPr>
          <w:rFonts w:ascii="Times New Roman" w:hAnsi="Times New Roman" w:cs="Times New Roman"/>
          <w:sz w:val="24"/>
          <w:szCs w:val="24"/>
        </w:rPr>
        <w:t xml:space="preserve"> Prayer sessions. Similarly, Christians congregate in churches in cities and villages, particularly on Sundays for worship services and prayer sessions. Since Nigerians are deeply religious people, overcrowded ‘</w:t>
      </w:r>
      <w:r w:rsidRPr="003A5EC4">
        <w:rPr>
          <w:rFonts w:ascii="Times New Roman" w:hAnsi="Times New Roman" w:cs="Times New Roman"/>
          <w:b/>
          <w:sz w:val="24"/>
          <w:szCs w:val="24"/>
        </w:rPr>
        <w:t>churches</w:t>
      </w:r>
      <w:r w:rsidRPr="003A5EC4">
        <w:rPr>
          <w:rFonts w:ascii="Times New Roman" w:hAnsi="Times New Roman" w:cs="Times New Roman"/>
          <w:bCs/>
          <w:sz w:val="24"/>
          <w:szCs w:val="24"/>
        </w:rPr>
        <w:t>’</w:t>
      </w:r>
      <w:r w:rsidRPr="003A5EC4">
        <w:rPr>
          <w:rFonts w:ascii="Times New Roman" w:hAnsi="Times New Roman" w:cs="Times New Roman"/>
          <w:sz w:val="24"/>
          <w:szCs w:val="24"/>
        </w:rPr>
        <w:t xml:space="preserve"> or ‘</w:t>
      </w:r>
      <w:r w:rsidRPr="003A5EC4">
        <w:rPr>
          <w:rFonts w:ascii="Times New Roman" w:hAnsi="Times New Roman" w:cs="Times New Roman"/>
          <w:b/>
          <w:sz w:val="24"/>
          <w:szCs w:val="24"/>
        </w:rPr>
        <w:t>mosques</w:t>
      </w:r>
      <w:r w:rsidRPr="003A5EC4">
        <w:rPr>
          <w:rFonts w:ascii="Times New Roman" w:hAnsi="Times New Roman" w:cs="Times New Roman"/>
          <w:bCs/>
          <w:sz w:val="24"/>
          <w:szCs w:val="24"/>
        </w:rPr>
        <w:t>’</w:t>
      </w:r>
      <w:r w:rsidRPr="003A5EC4">
        <w:rPr>
          <w:rFonts w:ascii="Times New Roman" w:hAnsi="Times New Roman" w:cs="Times New Roman"/>
          <w:sz w:val="24"/>
          <w:szCs w:val="24"/>
        </w:rPr>
        <w:t xml:space="preserve"> are common sights. Thus, the NCDC, in excerpt 4, deploys implicitly negative affect resources to appeal to Nigerian worshippers at such congregated venues, requesting them to ‘</w:t>
      </w:r>
      <w:r w:rsidRPr="003A5EC4">
        <w:rPr>
          <w:rFonts w:ascii="Times New Roman" w:hAnsi="Times New Roman" w:cs="Times New Roman"/>
          <w:b/>
          <w:sz w:val="24"/>
          <w:szCs w:val="24"/>
        </w:rPr>
        <w:t>sanitise hands before entering</w:t>
      </w:r>
      <w:r w:rsidRPr="003A5EC4">
        <w:rPr>
          <w:rFonts w:ascii="Times New Roman" w:hAnsi="Times New Roman" w:cs="Times New Roman"/>
          <w:sz w:val="24"/>
          <w:szCs w:val="24"/>
        </w:rPr>
        <w:t>’ and ‘</w:t>
      </w:r>
      <w:r w:rsidRPr="003A5EC4">
        <w:rPr>
          <w:rFonts w:ascii="Times New Roman" w:hAnsi="Times New Roman" w:cs="Times New Roman"/>
          <w:b/>
          <w:sz w:val="24"/>
          <w:szCs w:val="24"/>
        </w:rPr>
        <w:t>leave 2 metres between yourself &amp; the next person</w:t>
      </w:r>
      <w:r w:rsidRPr="003A5EC4">
        <w:rPr>
          <w:rFonts w:ascii="Times New Roman" w:hAnsi="Times New Roman" w:cs="Times New Roman"/>
          <w:sz w:val="24"/>
          <w:szCs w:val="24"/>
        </w:rPr>
        <w:t>’. Such appeal is intended to reinforce the atmosphere of insecurity poses by the ravaging pandemic.</w:t>
      </w:r>
    </w:p>
    <w:p w14:paraId="20E96F08"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36555B7A"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5:</w:t>
      </w:r>
      <w:r w:rsidRPr="003A5EC4">
        <w:rPr>
          <w:rFonts w:ascii="Times New Roman" w:hAnsi="Times New Roman" w:cs="Times New Roman"/>
          <w:sz w:val="24"/>
          <w:szCs w:val="24"/>
        </w:rPr>
        <w:tab/>
        <w:t xml:space="preserve"> </w:t>
      </w:r>
    </w:p>
    <w:tbl>
      <w:tblPr>
        <w:tblStyle w:val="TableGrid"/>
        <w:tblW w:w="0" w:type="auto"/>
        <w:tblInd w:w="0" w:type="dxa"/>
        <w:tblLook w:val="04A0" w:firstRow="1" w:lastRow="0" w:firstColumn="1" w:lastColumn="0" w:noHBand="0" w:noVBand="1"/>
      </w:tblPr>
      <w:tblGrid>
        <w:gridCol w:w="1682"/>
        <w:gridCol w:w="2870"/>
        <w:gridCol w:w="1425"/>
        <w:gridCol w:w="2469"/>
      </w:tblGrid>
      <w:tr w:rsidR="00A3580D" w:rsidRPr="003A5EC4" w14:paraId="203CF912"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03A31B6F"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Affect </w:t>
            </w:r>
          </w:p>
          <w:p w14:paraId="23602913"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2870" w:type="dxa"/>
            <w:tcBorders>
              <w:top w:val="single" w:sz="4" w:space="0" w:color="auto"/>
              <w:left w:val="single" w:sz="4" w:space="0" w:color="auto"/>
              <w:bottom w:val="single" w:sz="4" w:space="0" w:color="auto"/>
              <w:right w:val="single" w:sz="4" w:space="0" w:color="auto"/>
            </w:tcBorders>
            <w:hideMark/>
          </w:tcPr>
          <w:p w14:paraId="3B1476C6"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1B1D5E9A"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425" w:type="dxa"/>
            <w:tcBorders>
              <w:top w:val="single" w:sz="4" w:space="0" w:color="auto"/>
              <w:left w:val="single" w:sz="4" w:space="0" w:color="auto"/>
              <w:bottom w:val="single" w:sz="4" w:space="0" w:color="auto"/>
              <w:right w:val="single" w:sz="4" w:space="0" w:color="auto"/>
            </w:tcBorders>
            <w:hideMark/>
          </w:tcPr>
          <w:p w14:paraId="50C2F729"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Kind of Feeling or Emotion</w:t>
            </w:r>
          </w:p>
        </w:tc>
        <w:tc>
          <w:tcPr>
            <w:tcW w:w="2469" w:type="dxa"/>
            <w:tcBorders>
              <w:top w:val="single" w:sz="4" w:space="0" w:color="auto"/>
              <w:left w:val="single" w:sz="4" w:space="0" w:color="auto"/>
              <w:bottom w:val="single" w:sz="4" w:space="0" w:color="auto"/>
              <w:right w:val="single" w:sz="4" w:space="0" w:color="auto"/>
            </w:tcBorders>
            <w:hideMark/>
          </w:tcPr>
          <w:p w14:paraId="6290C918"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677F7874"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3A0B3335"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5E2BF5D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Insecurity: </w:t>
            </w:r>
          </w:p>
          <w:p w14:paraId="57830BD3"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Apprehension</w:t>
            </w:r>
          </w:p>
        </w:tc>
        <w:tc>
          <w:tcPr>
            <w:tcW w:w="2870" w:type="dxa"/>
            <w:tcBorders>
              <w:top w:val="single" w:sz="4" w:space="0" w:color="auto"/>
              <w:left w:val="single" w:sz="4" w:space="0" w:color="auto"/>
              <w:bottom w:val="single" w:sz="4" w:space="0" w:color="auto"/>
              <w:right w:val="single" w:sz="4" w:space="0" w:color="auto"/>
            </w:tcBorders>
            <w:hideMark/>
          </w:tcPr>
          <w:p w14:paraId="59698BDF" w14:textId="77777777" w:rsidR="00A3580D" w:rsidRPr="003A5EC4" w:rsidRDefault="00A3580D" w:rsidP="003A5EC4">
            <w:pPr>
              <w:spacing w:after="0"/>
              <w:jc w:val="both"/>
              <w:rPr>
                <w:rFonts w:ascii="Times New Roman" w:hAnsi="Times New Roman" w:cs="Times New Roman"/>
                <w:i/>
                <w:sz w:val="24"/>
                <w:szCs w:val="24"/>
              </w:rPr>
            </w:pPr>
            <w:r w:rsidRPr="003A5EC4">
              <w:rPr>
                <w:rFonts w:ascii="Times New Roman" w:hAnsi="Times New Roman" w:cs="Times New Roman"/>
                <w:i/>
                <w:sz w:val="24"/>
                <w:szCs w:val="24"/>
              </w:rPr>
              <w:t xml:space="preserve">A face mask </w:t>
            </w:r>
            <w:r w:rsidRPr="003A5EC4">
              <w:rPr>
                <w:rFonts w:ascii="Times New Roman" w:hAnsi="Times New Roman" w:cs="Times New Roman"/>
                <w:b/>
                <w:i/>
                <w:sz w:val="24"/>
                <w:szCs w:val="24"/>
                <w:u w:val="single"/>
              </w:rPr>
              <w:t>can spread</w:t>
            </w:r>
            <w:r w:rsidRPr="003A5EC4">
              <w:rPr>
                <w:rFonts w:ascii="Times New Roman" w:hAnsi="Times New Roman" w:cs="Times New Roman"/>
                <w:i/>
                <w:sz w:val="24"/>
                <w:szCs w:val="24"/>
              </w:rPr>
              <w:t xml:space="preserve"> disease if not handled properly. Take responsibility: wash your hands before &amp; after wearing, </w:t>
            </w:r>
            <w:r w:rsidRPr="003A5EC4">
              <w:rPr>
                <w:rFonts w:ascii="Times New Roman" w:hAnsi="Times New Roman" w:cs="Times New Roman"/>
                <w:b/>
                <w:i/>
                <w:sz w:val="24"/>
                <w:szCs w:val="24"/>
                <w:u w:val="single"/>
              </w:rPr>
              <w:t>DO NOT share</w:t>
            </w:r>
            <w:r w:rsidRPr="003A5EC4">
              <w:rPr>
                <w:rFonts w:ascii="Times New Roman" w:hAnsi="Times New Roman" w:cs="Times New Roman"/>
                <w:i/>
                <w:sz w:val="24"/>
                <w:szCs w:val="24"/>
              </w:rPr>
              <w:t xml:space="preserve"> &amp; </w:t>
            </w:r>
            <w:r w:rsidRPr="003A5EC4">
              <w:rPr>
                <w:rFonts w:ascii="Times New Roman" w:hAnsi="Times New Roman" w:cs="Times New Roman"/>
                <w:b/>
                <w:i/>
                <w:sz w:val="24"/>
                <w:szCs w:val="24"/>
                <w:u w:val="single"/>
              </w:rPr>
              <w:t>always wash before reusing</w:t>
            </w:r>
            <w:r w:rsidRPr="003A5EC4">
              <w:rPr>
                <w:rFonts w:ascii="Times New Roman" w:hAnsi="Times New Roman" w:cs="Times New Roman"/>
                <w:i/>
                <w:sz w:val="24"/>
                <w:szCs w:val="24"/>
              </w:rPr>
              <w:t>.</w:t>
            </w:r>
          </w:p>
          <w:p w14:paraId="4127CB45" w14:textId="77777777" w:rsidR="00A3580D" w:rsidRPr="003A5EC4" w:rsidRDefault="00A3580D" w:rsidP="003A5EC4">
            <w:pPr>
              <w:pStyle w:val="ListParagraph"/>
              <w:numPr>
                <w:ilvl w:val="0"/>
                <w:numId w:val="10"/>
              </w:numPr>
              <w:spacing w:after="0"/>
              <w:ind w:left="1041"/>
              <w:jc w:val="both"/>
              <w:rPr>
                <w:rFonts w:ascii="Times New Roman" w:hAnsi="Times New Roman" w:cs="Times New Roman"/>
                <w:i/>
                <w:sz w:val="24"/>
                <w:szCs w:val="24"/>
              </w:rPr>
            </w:pPr>
            <w:r w:rsidRPr="003A5EC4">
              <w:rPr>
                <w:rFonts w:ascii="Times New Roman" w:hAnsi="Times New Roman" w:cs="Times New Roman"/>
                <w:iCs/>
                <w:sz w:val="24"/>
                <w:szCs w:val="24"/>
              </w:rPr>
              <w:t>(July 3rd, 2020)</w:t>
            </w:r>
          </w:p>
        </w:tc>
        <w:tc>
          <w:tcPr>
            <w:tcW w:w="1425" w:type="dxa"/>
            <w:tcBorders>
              <w:top w:val="single" w:sz="4" w:space="0" w:color="auto"/>
              <w:left w:val="single" w:sz="4" w:space="0" w:color="auto"/>
              <w:bottom w:val="single" w:sz="4" w:space="0" w:color="auto"/>
              <w:right w:val="single" w:sz="4" w:space="0" w:color="auto"/>
            </w:tcBorders>
            <w:hideMark/>
          </w:tcPr>
          <w:p w14:paraId="2EADE711"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6086383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(explicit)</w:t>
            </w:r>
          </w:p>
        </w:tc>
        <w:tc>
          <w:tcPr>
            <w:tcW w:w="2469" w:type="dxa"/>
            <w:tcBorders>
              <w:top w:val="single" w:sz="4" w:space="0" w:color="auto"/>
              <w:left w:val="single" w:sz="4" w:space="0" w:color="auto"/>
              <w:bottom w:val="single" w:sz="4" w:space="0" w:color="auto"/>
              <w:right w:val="single" w:sz="4" w:space="0" w:color="auto"/>
            </w:tcBorders>
            <w:hideMark/>
          </w:tcPr>
          <w:p w14:paraId="182762EF"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Negativity is explicitly expressed by the NCDC, highlighting the risks associated with the ‘sharing’ of or ‘reusing’ unwashed face masks.</w:t>
            </w:r>
          </w:p>
        </w:tc>
      </w:tr>
    </w:tbl>
    <w:p w14:paraId="5AB83D90"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691E97D3"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Scientists claim that the proper use of face masks can prevent the spread of COVID-19 infections. The reason is that the virus can be transmitted through airborne droplets of saliva or mucus of infected persons who cough or sneeze, and can infect the next closest person through the respiratory tract. Thus, face masks are effective in blocking the involuntary transmission of the deadly virus. In excerpt 5 above, however, the NCDC uses explicitly negative affect resources, claiming that the improper use of face masks can also become a source of concern. For instance, it is claimed that ‘</w:t>
      </w:r>
      <w:r w:rsidRPr="003A5EC4">
        <w:rPr>
          <w:rFonts w:ascii="Times New Roman" w:hAnsi="Times New Roman" w:cs="Times New Roman"/>
          <w:b/>
          <w:sz w:val="24"/>
          <w:szCs w:val="24"/>
        </w:rPr>
        <w:t>sharing</w:t>
      </w:r>
      <w:r w:rsidRPr="003A5EC4">
        <w:rPr>
          <w:rFonts w:ascii="Times New Roman" w:hAnsi="Times New Roman" w:cs="Times New Roman"/>
          <w:sz w:val="24"/>
          <w:szCs w:val="24"/>
        </w:rPr>
        <w:t>’ of or ‘</w:t>
      </w:r>
      <w:r w:rsidRPr="003A5EC4">
        <w:rPr>
          <w:rFonts w:ascii="Times New Roman" w:hAnsi="Times New Roman" w:cs="Times New Roman"/>
          <w:b/>
          <w:sz w:val="24"/>
          <w:szCs w:val="24"/>
        </w:rPr>
        <w:t>reusing</w:t>
      </w:r>
      <w:r w:rsidRPr="003A5EC4">
        <w:rPr>
          <w:rFonts w:ascii="Times New Roman" w:hAnsi="Times New Roman" w:cs="Times New Roman"/>
          <w:sz w:val="24"/>
          <w:szCs w:val="24"/>
        </w:rPr>
        <w:t>’ unwashed face masks ‘</w:t>
      </w:r>
      <w:r w:rsidRPr="003A5EC4">
        <w:rPr>
          <w:rFonts w:ascii="Times New Roman" w:hAnsi="Times New Roman" w:cs="Times New Roman"/>
          <w:b/>
          <w:sz w:val="24"/>
          <w:szCs w:val="24"/>
        </w:rPr>
        <w:t>can spread</w:t>
      </w:r>
      <w:r w:rsidRPr="003A5EC4">
        <w:rPr>
          <w:rFonts w:ascii="Times New Roman" w:hAnsi="Times New Roman" w:cs="Times New Roman"/>
          <w:sz w:val="24"/>
          <w:szCs w:val="24"/>
        </w:rPr>
        <w:t xml:space="preserve">’ the deadly virus. Such negative attitude is intended to foreground a feeling of anxiety and insecurity. </w:t>
      </w:r>
    </w:p>
    <w:p w14:paraId="55B363AD"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5E03BE82"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6:</w:t>
      </w:r>
      <w:r w:rsidRPr="003A5EC4">
        <w:rPr>
          <w:rFonts w:ascii="Times New Roman" w:hAnsi="Times New Roman" w:cs="Times New Roman"/>
          <w:sz w:val="24"/>
          <w:szCs w:val="24"/>
        </w:rPr>
        <w:tab/>
        <w:t xml:space="preserve"> </w:t>
      </w:r>
    </w:p>
    <w:tbl>
      <w:tblPr>
        <w:tblStyle w:val="TableGrid"/>
        <w:tblW w:w="0" w:type="auto"/>
        <w:tblInd w:w="0" w:type="dxa"/>
        <w:tblLook w:val="04A0" w:firstRow="1" w:lastRow="0" w:firstColumn="1" w:lastColumn="0" w:noHBand="0" w:noVBand="1"/>
      </w:tblPr>
      <w:tblGrid>
        <w:gridCol w:w="1682"/>
        <w:gridCol w:w="2870"/>
        <w:gridCol w:w="1425"/>
        <w:gridCol w:w="2469"/>
      </w:tblGrid>
      <w:tr w:rsidR="00A3580D" w:rsidRPr="003A5EC4" w14:paraId="049F6FF7"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50B07930"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Affect </w:t>
            </w:r>
          </w:p>
          <w:p w14:paraId="1D25F8DC"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2870" w:type="dxa"/>
            <w:tcBorders>
              <w:top w:val="single" w:sz="4" w:space="0" w:color="auto"/>
              <w:left w:val="single" w:sz="4" w:space="0" w:color="auto"/>
              <w:bottom w:val="single" w:sz="4" w:space="0" w:color="auto"/>
              <w:right w:val="single" w:sz="4" w:space="0" w:color="auto"/>
            </w:tcBorders>
            <w:hideMark/>
          </w:tcPr>
          <w:p w14:paraId="54C8E244"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399D3C72"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425" w:type="dxa"/>
            <w:tcBorders>
              <w:top w:val="single" w:sz="4" w:space="0" w:color="auto"/>
              <w:left w:val="single" w:sz="4" w:space="0" w:color="auto"/>
              <w:bottom w:val="single" w:sz="4" w:space="0" w:color="auto"/>
              <w:right w:val="single" w:sz="4" w:space="0" w:color="auto"/>
            </w:tcBorders>
            <w:hideMark/>
          </w:tcPr>
          <w:p w14:paraId="6024B0E9"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Kind of Feeling or Emotion</w:t>
            </w:r>
          </w:p>
        </w:tc>
        <w:tc>
          <w:tcPr>
            <w:tcW w:w="2469" w:type="dxa"/>
            <w:tcBorders>
              <w:top w:val="single" w:sz="4" w:space="0" w:color="auto"/>
              <w:left w:val="single" w:sz="4" w:space="0" w:color="auto"/>
              <w:bottom w:val="single" w:sz="4" w:space="0" w:color="auto"/>
              <w:right w:val="single" w:sz="4" w:space="0" w:color="auto"/>
            </w:tcBorders>
            <w:hideMark/>
          </w:tcPr>
          <w:p w14:paraId="7AA3D021"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79747AFF"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50F6697F"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73971CC9"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Insecurity: </w:t>
            </w:r>
          </w:p>
          <w:p w14:paraId="073844DB"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Scare</w:t>
            </w:r>
          </w:p>
        </w:tc>
        <w:tc>
          <w:tcPr>
            <w:tcW w:w="2870" w:type="dxa"/>
            <w:tcBorders>
              <w:top w:val="single" w:sz="4" w:space="0" w:color="auto"/>
              <w:left w:val="single" w:sz="4" w:space="0" w:color="auto"/>
              <w:bottom w:val="single" w:sz="4" w:space="0" w:color="auto"/>
              <w:right w:val="single" w:sz="4" w:space="0" w:color="auto"/>
            </w:tcBorders>
            <w:hideMark/>
          </w:tcPr>
          <w:p w14:paraId="14B64686" w14:textId="77777777" w:rsidR="00A3580D" w:rsidRPr="003A5EC4" w:rsidRDefault="00A3580D" w:rsidP="003A5EC4">
            <w:pPr>
              <w:spacing w:after="0"/>
              <w:jc w:val="both"/>
              <w:rPr>
                <w:rFonts w:ascii="Times New Roman" w:hAnsi="Times New Roman" w:cs="Times New Roman"/>
                <w:i/>
                <w:sz w:val="24"/>
                <w:szCs w:val="24"/>
              </w:rPr>
            </w:pPr>
            <w:r w:rsidRPr="003A5EC4">
              <w:rPr>
                <w:rFonts w:ascii="Times New Roman" w:hAnsi="Times New Roman" w:cs="Times New Roman"/>
                <w:b/>
                <w:i/>
                <w:sz w:val="24"/>
                <w:szCs w:val="24"/>
                <w:u w:val="single"/>
              </w:rPr>
              <w:t>Remember</w:t>
            </w:r>
            <w:r w:rsidRPr="003A5EC4">
              <w:rPr>
                <w:rFonts w:ascii="Times New Roman" w:hAnsi="Times New Roman" w:cs="Times New Roman"/>
                <w:i/>
                <w:sz w:val="24"/>
                <w:szCs w:val="24"/>
              </w:rPr>
              <w:t xml:space="preserve"> the number of COVID-19 cases reported by NCDC are human beings </w:t>
            </w:r>
            <w:r w:rsidRPr="003A5EC4">
              <w:rPr>
                <w:rFonts w:ascii="Times New Roman" w:hAnsi="Times New Roman" w:cs="Times New Roman"/>
                <w:b/>
                <w:i/>
                <w:sz w:val="24"/>
                <w:szCs w:val="24"/>
                <w:u w:val="single"/>
              </w:rPr>
              <w:t>like you</w:t>
            </w:r>
            <w:r w:rsidRPr="003A5EC4">
              <w:rPr>
                <w:rFonts w:ascii="Times New Roman" w:hAnsi="Times New Roman" w:cs="Times New Roman"/>
                <w:i/>
                <w:sz w:val="24"/>
                <w:szCs w:val="24"/>
              </w:rPr>
              <w:t xml:space="preserve">. Don’t wait to be </w:t>
            </w:r>
            <w:r w:rsidRPr="003A5EC4">
              <w:rPr>
                <w:rFonts w:ascii="Times New Roman" w:hAnsi="Times New Roman" w:cs="Times New Roman"/>
                <w:b/>
                <w:i/>
                <w:sz w:val="24"/>
                <w:szCs w:val="24"/>
                <w:u w:val="single"/>
              </w:rPr>
              <w:t>a victim</w:t>
            </w:r>
            <w:r w:rsidRPr="003A5EC4">
              <w:rPr>
                <w:rFonts w:ascii="Times New Roman" w:hAnsi="Times New Roman" w:cs="Times New Roman"/>
                <w:i/>
                <w:sz w:val="24"/>
                <w:szCs w:val="24"/>
              </w:rPr>
              <w:t xml:space="preserve"> before taking action. Take responsibility today.</w:t>
            </w:r>
          </w:p>
          <w:p w14:paraId="2FBC48AA" w14:textId="77777777" w:rsidR="00A3580D" w:rsidRPr="003A5EC4" w:rsidRDefault="00A3580D" w:rsidP="003A5EC4">
            <w:pPr>
              <w:pStyle w:val="ListParagraph"/>
              <w:numPr>
                <w:ilvl w:val="0"/>
                <w:numId w:val="10"/>
              </w:numPr>
              <w:spacing w:after="0"/>
              <w:ind w:left="1041"/>
              <w:jc w:val="both"/>
              <w:rPr>
                <w:rFonts w:ascii="Times New Roman" w:hAnsi="Times New Roman" w:cs="Times New Roman"/>
                <w:iCs/>
                <w:sz w:val="24"/>
                <w:szCs w:val="24"/>
              </w:rPr>
            </w:pPr>
            <w:r w:rsidRPr="003A5EC4">
              <w:rPr>
                <w:rFonts w:ascii="Times New Roman" w:hAnsi="Times New Roman" w:cs="Times New Roman"/>
                <w:iCs/>
                <w:sz w:val="24"/>
                <w:szCs w:val="24"/>
              </w:rPr>
              <w:t>(July 6th, 2020)</w:t>
            </w:r>
          </w:p>
        </w:tc>
        <w:tc>
          <w:tcPr>
            <w:tcW w:w="1425" w:type="dxa"/>
            <w:tcBorders>
              <w:top w:val="single" w:sz="4" w:space="0" w:color="auto"/>
              <w:left w:val="single" w:sz="4" w:space="0" w:color="auto"/>
              <w:bottom w:val="single" w:sz="4" w:space="0" w:color="auto"/>
              <w:right w:val="single" w:sz="4" w:space="0" w:color="auto"/>
            </w:tcBorders>
            <w:hideMark/>
          </w:tcPr>
          <w:p w14:paraId="653C6E42"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5A5EC54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(explicit)</w:t>
            </w:r>
          </w:p>
        </w:tc>
        <w:tc>
          <w:tcPr>
            <w:tcW w:w="2469" w:type="dxa"/>
            <w:tcBorders>
              <w:top w:val="single" w:sz="4" w:space="0" w:color="auto"/>
              <w:left w:val="single" w:sz="4" w:space="0" w:color="auto"/>
              <w:bottom w:val="single" w:sz="4" w:space="0" w:color="auto"/>
              <w:right w:val="single" w:sz="4" w:space="0" w:color="auto"/>
            </w:tcBorders>
            <w:hideMark/>
          </w:tcPr>
          <w:p w14:paraId="00C2EC78"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Negativity is explicitly expressed by the NCDC, reminding Nigerians of the frailty of human health in the era of a ravaging pandemic.</w:t>
            </w:r>
          </w:p>
        </w:tc>
      </w:tr>
    </w:tbl>
    <w:p w14:paraId="183A05EE"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050243C5"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Scientists have maintained consistently that it takes two to seven days after exposure to COVID-19 before symptoms typically develop. It is therefore possible for a person to be infected unknowingly with COVID-19 and spread the disease before coming down with symptoms. This is why some incredulous Nigerians, who fail to take responsibilities claiming that COVID-19 only infects Europeans and Americans, have been ‘victimised’ by the virus. Thus, the NCDC, in excerpt 6 above, employs explicitly negative affect resources re-affirming to Nigerians that infected persons “</w:t>
      </w:r>
      <w:r w:rsidRPr="003A5EC4">
        <w:rPr>
          <w:rFonts w:ascii="Times New Roman" w:hAnsi="Times New Roman" w:cs="Times New Roman"/>
          <w:b/>
          <w:sz w:val="24"/>
          <w:szCs w:val="24"/>
        </w:rPr>
        <w:t>are human beings like</w:t>
      </w:r>
      <w:r w:rsidRPr="003A5EC4">
        <w:rPr>
          <w:rFonts w:ascii="Times New Roman" w:hAnsi="Times New Roman" w:cs="Times New Roman"/>
          <w:sz w:val="24"/>
          <w:szCs w:val="24"/>
        </w:rPr>
        <w:t xml:space="preserve"> </w:t>
      </w:r>
      <w:r w:rsidRPr="003A5EC4">
        <w:rPr>
          <w:rFonts w:ascii="Times New Roman" w:hAnsi="Times New Roman" w:cs="Times New Roman"/>
          <w:b/>
          <w:sz w:val="24"/>
          <w:szCs w:val="24"/>
        </w:rPr>
        <w:t>you</w:t>
      </w:r>
      <w:r w:rsidRPr="003A5EC4">
        <w:rPr>
          <w:rFonts w:ascii="Times New Roman" w:hAnsi="Times New Roman" w:cs="Times New Roman"/>
          <w:sz w:val="24"/>
          <w:szCs w:val="24"/>
        </w:rPr>
        <w:t xml:space="preserve">” – a stern warning to the ‘doubting </w:t>
      </w:r>
      <w:proofErr w:type="spellStart"/>
      <w:r w:rsidRPr="003A5EC4">
        <w:rPr>
          <w:rFonts w:ascii="Times New Roman" w:hAnsi="Times New Roman" w:cs="Times New Roman"/>
          <w:sz w:val="24"/>
          <w:szCs w:val="24"/>
        </w:rPr>
        <w:t>Thomases</w:t>
      </w:r>
      <w:proofErr w:type="spellEnd"/>
      <w:r w:rsidRPr="003A5EC4">
        <w:rPr>
          <w:rFonts w:ascii="Times New Roman" w:hAnsi="Times New Roman" w:cs="Times New Roman"/>
          <w:sz w:val="24"/>
          <w:szCs w:val="24"/>
        </w:rPr>
        <w:t xml:space="preserve">.’ Doubting </w:t>
      </w:r>
      <w:proofErr w:type="spellStart"/>
      <w:r w:rsidRPr="003A5EC4">
        <w:rPr>
          <w:rFonts w:ascii="Times New Roman" w:hAnsi="Times New Roman" w:cs="Times New Roman"/>
          <w:sz w:val="24"/>
          <w:szCs w:val="24"/>
        </w:rPr>
        <w:t>Thomases</w:t>
      </w:r>
      <w:proofErr w:type="spellEnd"/>
      <w:r w:rsidRPr="003A5EC4">
        <w:rPr>
          <w:rFonts w:ascii="Times New Roman" w:hAnsi="Times New Roman" w:cs="Times New Roman"/>
          <w:sz w:val="24"/>
          <w:szCs w:val="24"/>
        </w:rPr>
        <w:t xml:space="preserve"> are those Nigerians who still hold the belief that COVID-19 is a hoax. The affectual expression: “</w:t>
      </w:r>
      <w:r w:rsidRPr="003A5EC4">
        <w:rPr>
          <w:rFonts w:ascii="Times New Roman" w:hAnsi="Times New Roman" w:cs="Times New Roman"/>
          <w:i/>
          <w:sz w:val="24"/>
          <w:szCs w:val="24"/>
        </w:rPr>
        <w:t xml:space="preserve">Don’t wait to be </w:t>
      </w:r>
      <w:r w:rsidRPr="003A5EC4">
        <w:rPr>
          <w:rFonts w:ascii="Times New Roman" w:hAnsi="Times New Roman" w:cs="Times New Roman"/>
          <w:i/>
          <w:sz w:val="24"/>
          <w:szCs w:val="24"/>
          <w:u w:val="single"/>
        </w:rPr>
        <w:t>a victim</w:t>
      </w:r>
      <w:r w:rsidRPr="003A5EC4">
        <w:rPr>
          <w:rFonts w:ascii="Times New Roman" w:hAnsi="Times New Roman" w:cs="Times New Roman"/>
          <w:i/>
          <w:sz w:val="24"/>
          <w:szCs w:val="24"/>
        </w:rPr>
        <w:t>…</w:t>
      </w:r>
      <w:r w:rsidRPr="003A5EC4">
        <w:rPr>
          <w:rFonts w:ascii="Times New Roman" w:hAnsi="Times New Roman" w:cs="Times New Roman"/>
          <w:sz w:val="24"/>
          <w:szCs w:val="24"/>
        </w:rPr>
        <w:t xml:space="preserve">” is a call to an immediate action, which re-affirms the scary atmosphere that permeates the pandemic era. </w:t>
      </w:r>
    </w:p>
    <w:p w14:paraId="42EE9AE8"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56B994EA"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7:</w:t>
      </w:r>
      <w:r w:rsidRPr="003A5EC4">
        <w:rPr>
          <w:rFonts w:ascii="Times New Roman" w:hAnsi="Times New Roman" w:cs="Times New Roman"/>
          <w:sz w:val="24"/>
          <w:szCs w:val="24"/>
        </w:rPr>
        <w:tab/>
        <w:t xml:space="preserve"> </w:t>
      </w:r>
    </w:p>
    <w:tbl>
      <w:tblPr>
        <w:tblStyle w:val="TableGrid"/>
        <w:tblW w:w="0" w:type="auto"/>
        <w:tblInd w:w="0" w:type="dxa"/>
        <w:tblLook w:val="04A0" w:firstRow="1" w:lastRow="0" w:firstColumn="1" w:lastColumn="0" w:noHBand="0" w:noVBand="1"/>
      </w:tblPr>
      <w:tblGrid>
        <w:gridCol w:w="1682"/>
        <w:gridCol w:w="2870"/>
        <w:gridCol w:w="1425"/>
        <w:gridCol w:w="2469"/>
      </w:tblGrid>
      <w:tr w:rsidR="00A3580D" w:rsidRPr="003A5EC4" w14:paraId="7D5902FA"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2892BEA9"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Affect </w:t>
            </w:r>
          </w:p>
          <w:p w14:paraId="20A91138"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2870" w:type="dxa"/>
            <w:tcBorders>
              <w:top w:val="single" w:sz="4" w:space="0" w:color="auto"/>
              <w:left w:val="single" w:sz="4" w:space="0" w:color="auto"/>
              <w:bottom w:val="single" w:sz="4" w:space="0" w:color="auto"/>
              <w:right w:val="single" w:sz="4" w:space="0" w:color="auto"/>
            </w:tcBorders>
            <w:hideMark/>
          </w:tcPr>
          <w:p w14:paraId="11065130"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3A65489F"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425" w:type="dxa"/>
            <w:tcBorders>
              <w:top w:val="single" w:sz="4" w:space="0" w:color="auto"/>
              <w:left w:val="single" w:sz="4" w:space="0" w:color="auto"/>
              <w:bottom w:val="single" w:sz="4" w:space="0" w:color="auto"/>
              <w:right w:val="single" w:sz="4" w:space="0" w:color="auto"/>
            </w:tcBorders>
            <w:hideMark/>
          </w:tcPr>
          <w:p w14:paraId="5A9FDFB7"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Kind of Feeling or Emotion</w:t>
            </w:r>
          </w:p>
        </w:tc>
        <w:tc>
          <w:tcPr>
            <w:tcW w:w="2469" w:type="dxa"/>
            <w:tcBorders>
              <w:top w:val="single" w:sz="4" w:space="0" w:color="auto"/>
              <w:left w:val="single" w:sz="4" w:space="0" w:color="auto"/>
              <w:bottom w:val="single" w:sz="4" w:space="0" w:color="auto"/>
              <w:right w:val="single" w:sz="4" w:space="0" w:color="auto"/>
            </w:tcBorders>
            <w:hideMark/>
          </w:tcPr>
          <w:p w14:paraId="42565529"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050DCC08"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4B76F307"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5AD43A3D"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Insecurity: </w:t>
            </w:r>
          </w:p>
          <w:p w14:paraId="1ACB1519"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Despondence</w:t>
            </w:r>
          </w:p>
        </w:tc>
        <w:tc>
          <w:tcPr>
            <w:tcW w:w="2870" w:type="dxa"/>
            <w:tcBorders>
              <w:top w:val="single" w:sz="4" w:space="0" w:color="auto"/>
              <w:left w:val="single" w:sz="4" w:space="0" w:color="auto"/>
              <w:bottom w:val="single" w:sz="4" w:space="0" w:color="auto"/>
              <w:right w:val="single" w:sz="4" w:space="0" w:color="auto"/>
            </w:tcBorders>
            <w:hideMark/>
          </w:tcPr>
          <w:p w14:paraId="7BF518E0" w14:textId="77777777" w:rsidR="00A3580D" w:rsidRPr="003A5EC4" w:rsidRDefault="00A3580D" w:rsidP="003A5EC4">
            <w:pPr>
              <w:spacing w:after="0"/>
              <w:jc w:val="both"/>
              <w:rPr>
                <w:rFonts w:ascii="Times New Roman" w:hAnsi="Times New Roman" w:cs="Times New Roman"/>
                <w:i/>
                <w:sz w:val="24"/>
                <w:szCs w:val="24"/>
              </w:rPr>
            </w:pPr>
            <w:r w:rsidRPr="003A5EC4">
              <w:rPr>
                <w:rFonts w:ascii="Times New Roman" w:hAnsi="Times New Roman" w:cs="Times New Roman"/>
                <w:b/>
                <w:i/>
                <w:sz w:val="24"/>
                <w:szCs w:val="24"/>
                <w:u w:val="single"/>
              </w:rPr>
              <w:t>Until</w:t>
            </w:r>
            <w:r w:rsidRPr="003A5EC4">
              <w:rPr>
                <w:rFonts w:ascii="Times New Roman" w:hAnsi="Times New Roman" w:cs="Times New Roman"/>
                <w:i/>
                <w:sz w:val="24"/>
                <w:szCs w:val="24"/>
              </w:rPr>
              <w:t xml:space="preserve"> scientists find a certified drug for COVID-19, let us all take responsibility by </w:t>
            </w:r>
            <w:r w:rsidRPr="003A5EC4">
              <w:rPr>
                <w:rFonts w:ascii="Times New Roman" w:hAnsi="Times New Roman" w:cs="Times New Roman"/>
                <w:b/>
                <w:i/>
                <w:sz w:val="24"/>
                <w:szCs w:val="24"/>
                <w:u w:val="single"/>
              </w:rPr>
              <w:t>avoiding</w:t>
            </w:r>
            <w:r w:rsidRPr="003A5EC4">
              <w:rPr>
                <w:rFonts w:ascii="Times New Roman" w:hAnsi="Times New Roman" w:cs="Times New Roman"/>
                <w:i/>
                <w:sz w:val="24"/>
                <w:szCs w:val="24"/>
              </w:rPr>
              <w:t xml:space="preserve"> large gatherings to reduce the risk of becoming infected.</w:t>
            </w:r>
          </w:p>
          <w:p w14:paraId="04C83D71" w14:textId="77777777" w:rsidR="00A3580D" w:rsidRPr="003A5EC4" w:rsidRDefault="00A3580D" w:rsidP="003A5EC4">
            <w:pPr>
              <w:pStyle w:val="ListParagraph"/>
              <w:numPr>
                <w:ilvl w:val="0"/>
                <w:numId w:val="10"/>
              </w:numPr>
              <w:spacing w:after="0"/>
              <w:ind w:left="900"/>
              <w:jc w:val="both"/>
              <w:rPr>
                <w:rFonts w:ascii="Times New Roman" w:hAnsi="Times New Roman" w:cs="Times New Roman"/>
                <w:b/>
                <w:sz w:val="24"/>
                <w:szCs w:val="24"/>
                <w:u w:val="single"/>
              </w:rPr>
            </w:pPr>
            <w:r w:rsidRPr="003A5EC4">
              <w:rPr>
                <w:rFonts w:ascii="Times New Roman" w:hAnsi="Times New Roman" w:cs="Times New Roman"/>
                <w:iCs/>
                <w:sz w:val="24"/>
                <w:szCs w:val="24"/>
              </w:rPr>
              <w:t>(July 12th, 2020)</w:t>
            </w:r>
          </w:p>
        </w:tc>
        <w:tc>
          <w:tcPr>
            <w:tcW w:w="1425" w:type="dxa"/>
            <w:tcBorders>
              <w:top w:val="single" w:sz="4" w:space="0" w:color="auto"/>
              <w:left w:val="single" w:sz="4" w:space="0" w:color="auto"/>
              <w:bottom w:val="single" w:sz="4" w:space="0" w:color="auto"/>
              <w:right w:val="single" w:sz="4" w:space="0" w:color="auto"/>
            </w:tcBorders>
            <w:hideMark/>
          </w:tcPr>
          <w:p w14:paraId="10E9D977"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764873A8"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(explicit)</w:t>
            </w:r>
          </w:p>
        </w:tc>
        <w:tc>
          <w:tcPr>
            <w:tcW w:w="2469" w:type="dxa"/>
            <w:tcBorders>
              <w:top w:val="single" w:sz="4" w:space="0" w:color="auto"/>
              <w:left w:val="single" w:sz="4" w:space="0" w:color="auto"/>
              <w:bottom w:val="single" w:sz="4" w:space="0" w:color="auto"/>
              <w:right w:val="single" w:sz="4" w:space="0" w:color="auto"/>
            </w:tcBorders>
            <w:hideMark/>
          </w:tcPr>
          <w:p w14:paraId="5489F488"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Negativity is explicitly expressed by the NCDC, warning Nigerians about the present hopelessness that the pandemic poses. </w:t>
            </w:r>
          </w:p>
        </w:tc>
      </w:tr>
    </w:tbl>
    <w:p w14:paraId="2D56236B"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5C998B79"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The development of safe, effective and high-quality drugs to treat COVID-19 by scientists is still in the offing, a situation that raises public apprehension. Given the gloomy situation, the NCDC, in excerpt 7 above, uses explicitly negative affect resources to specifically warn Nigerians to take responsibility by “</w:t>
      </w:r>
      <w:r w:rsidRPr="003A5EC4">
        <w:rPr>
          <w:rFonts w:ascii="Times New Roman" w:hAnsi="Times New Roman" w:cs="Times New Roman"/>
          <w:b/>
          <w:sz w:val="24"/>
          <w:szCs w:val="24"/>
        </w:rPr>
        <w:t>avoiding large gatherings</w:t>
      </w:r>
      <w:r w:rsidRPr="003A5EC4">
        <w:rPr>
          <w:rFonts w:ascii="Times New Roman" w:hAnsi="Times New Roman" w:cs="Times New Roman"/>
          <w:sz w:val="24"/>
          <w:szCs w:val="24"/>
        </w:rPr>
        <w:t>” in order to protect themselves and prevent the community transmission of the viral infection. Thus, the NCDC uses the conjunction: “until” to convey an affectual meaning of despondency, drawing the attention of Nigerians to the present hopeless situation, especially regarding the non-availability of “certified drugs for treating COVID-19.” Note that the use of the first-person plural pronoun: ‘</w:t>
      </w:r>
      <w:r w:rsidRPr="003A5EC4">
        <w:rPr>
          <w:rFonts w:ascii="Times New Roman" w:hAnsi="Times New Roman" w:cs="Times New Roman"/>
          <w:b/>
          <w:sz w:val="24"/>
          <w:szCs w:val="24"/>
        </w:rPr>
        <w:t>us</w:t>
      </w:r>
      <w:r w:rsidRPr="003A5EC4">
        <w:rPr>
          <w:rFonts w:ascii="Times New Roman" w:hAnsi="Times New Roman" w:cs="Times New Roman"/>
          <w:bCs/>
          <w:sz w:val="24"/>
          <w:szCs w:val="24"/>
        </w:rPr>
        <w:t>’</w:t>
      </w:r>
      <w:r w:rsidRPr="003A5EC4">
        <w:rPr>
          <w:rFonts w:ascii="Times New Roman" w:hAnsi="Times New Roman" w:cs="Times New Roman"/>
          <w:sz w:val="24"/>
          <w:szCs w:val="24"/>
        </w:rPr>
        <w:t xml:space="preserve"> signals authorial inclusiveness. In other words, ‘taking responsibility’ during this global pandemic is a collective responsibility, including the NCDC staff and other government officials.</w:t>
      </w:r>
    </w:p>
    <w:p w14:paraId="0988855D"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5571038C"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8:</w:t>
      </w:r>
      <w:r w:rsidRPr="003A5EC4">
        <w:rPr>
          <w:rFonts w:ascii="Times New Roman" w:hAnsi="Times New Roman" w:cs="Times New Roman"/>
          <w:sz w:val="24"/>
          <w:szCs w:val="24"/>
        </w:rPr>
        <w:tab/>
        <w:t xml:space="preserve"> </w:t>
      </w:r>
    </w:p>
    <w:tbl>
      <w:tblPr>
        <w:tblStyle w:val="TableGrid"/>
        <w:tblW w:w="0" w:type="auto"/>
        <w:tblInd w:w="0" w:type="dxa"/>
        <w:tblLook w:val="04A0" w:firstRow="1" w:lastRow="0" w:firstColumn="1" w:lastColumn="0" w:noHBand="0" w:noVBand="1"/>
      </w:tblPr>
      <w:tblGrid>
        <w:gridCol w:w="1682"/>
        <w:gridCol w:w="2870"/>
        <w:gridCol w:w="1425"/>
        <w:gridCol w:w="2469"/>
      </w:tblGrid>
      <w:tr w:rsidR="00A3580D" w:rsidRPr="003A5EC4" w14:paraId="32E54C3A"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6BA1E5A0"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Affect </w:t>
            </w:r>
          </w:p>
          <w:p w14:paraId="3CF32E2D"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2870" w:type="dxa"/>
            <w:tcBorders>
              <w:top w:val="single" w:sz="4" w:space="0" w:color="auto"/>
              <w:left w:val="single" w:sz="4" w:space="0" w:color="auto"/>
              <w:bottom w:val="single" w:sz="4" w:space="0" w:color="auto"/>
              <w:right w:val="single" w:sz="4" w:space="0" w:color="auto"/>
            </w:tcBorders>
            <w:hideMark/>
          </w:tcPr>
          <w:p w14:paraId="583F4259"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0DE12D8C"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425" w:type="dxa"/>
            <w:tcBorders>
              <w:top w:val="single" w:sz="4" w:space="0" w:color="auto"/>
              <w:left w:val="single" w:sz="4" w:space="0" w:color="auto"/>
              <w:bottom w:val="single" w:sz="4" w:space="0" w:color="auto"/>
              <w:right w:val="single" w:sz="4" w:space="0" w:color="auto"/>
            </w:tcBorders>
            <w:hideMark/>
          </w:tcPr>
          <w:p w14:paraId="129D05D7"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Kind of Feeling or Emotion</w:t>
            </w:r>
          </w:p>
        </w:tc>
        <w:tc>
          <w:tcPr>
            <w:tcW w:w="2469" w:type="dxa"/>
            <w:tcBorders>
              <w:top w:val="single" w:sz="4" w:space="0" w:color="auto"/>
              <w:left w:val="single" w:sz="4" w:space="0" w:color="auto"/>
              <w:bottom w:val="single" w:sz="4" w:space="0" w:color="auto"/>
              <w:right w:val="single" w:sz="4" w:space="0" w:color="auto"/>
            </w:tcBorders>
            <w:hideMark/>
          </w:tcPr>
          <w:p w14:paraId="2CF5C281"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6B338795"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3125D9BC" w14:textId="77777777" w:rsidTr="00A3580D">
        <w:tc>
          <w:tcPr>
            <w:tcW w:w="1682" w:type="dxa"/>
            <w:tcBorders>
              <w:top w:val="single" w:sz="4" w:space="0" w:color="auto"/>
              <w:left w:val="single" w:sz="4" w:space="0" w:color="auto"/>
              <w:bottom w:val="single" w:sz="4" w:space="0" w:color="auto"/>
              <w:right w:val="single" w:sz="4" w:space="0" w:color="auto"/>
            </w:tcBorders>
          </w:tcPr>
          <w:p w14:paraId="21AA1288"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Insecurity: </w:t>
            </w:r>
          </w:p>
          <w:p w14:paraId="1495AD7F"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confinement</w:t>
            </w:r>
          </w:p>
          <w:p w14:paraId="4D2D9C8E" w14:textId="77777777" w:rsidR="00A3580D" w:rsidRPr="003A5EC4" w:rsidRDefault="00A3580D" w:rsidP="003A5EC4">
            <w:pPr>
              <w:pStyle w:val="NoSpacing"/>
              <w:spacing w:line="276" w:lineRule="auto"/>
              <w:jc w:val="both"/>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hideMark/>
          </w:tcPr>
          <w:p w14:paraId="69DBCEFF" w14:textId="77777777" w:rsidR="00A3580D" w:rsidRPr="003A5EC4" w:rsidRDefault="00A3580D" w:rsidP="003A5EC4">
            <w:pPr>
              <w:spacing w:after="0"/>
              <w:jc w:val="both"/>
              <w:rPr>
                <w:rFonts w:ascii="Times New Roman" w:hAnsi="Times New Roman" w:cs="Times New Roman"/>
                <w:i/>
                <w:sz w:val="24"/>
                <w:szCs w:val="24"/>
              </w:rPr>
            </w:pPr>
            <w:r w:rsidRPr="003A5EC4">
              <w:rPr>
                <w:rFonts w:ascii="Times New Roman" w:hAnsi="Times New Roman" w:cs="Times New Roman"/>
                <w:i/>
                <w:sz w:val="24"/>
                <w:szCs w:val="24"/>
              </w:rPr>
              <w:t xml:space="preserve">COVID-19 </w:t>
            </w:r>
            <w:r w:rsidRPr="003A5EC4">
              <w:rPr>
                <w:rFonts w:ascii="Times New Roman" w:hAnsi="Times New Roman" w:cs="Times New Roman"/>
                <w:b/>
                <w:i/>
                <w:sz w:val="24"/>
                <w:szCs w:val="24"/>
                <w:u w:val="single"/>
              </w:rPr>
              <w:t>spreads</w:t>
            </w:r>
            <w:r w:rsidRPr="003A5EC4">
              <w:rPr>
                <w:rFonts w:ascii="Times New Roman" w:hAnsi="Times New Roman" w:cs="Times New Roman"/>
                <w:i/>
                <w:sz w:val="24"/>
                <w:szCs w:val="24"/>
              </w:rPr>
              <w:t xml:space="preserve"> when people move </w:t>
            </w:r>
            <w:r w:rsidRPr="003A5EC4">
              <w:rPr>
                <w:rFonts w:ascii="Times New Roman" w:hAnsi="Times New Roman" w:cs="Times New Roman"/>
                <w:b/>
                <w:i/>
                <w:sz w:val="24"/>
                <w:szCs w:val="24"/>
                <w:u w:val="single"/>
              </w:rPr>
              <w:t>around</w:t>
            </w:r>
            <w:r w:rsidRPr="003A5EC4">
              <w:rPr>
                <w:rFonts w:ascii="Times New Roman" w:hAnsi="Times New Roman" w:cs="Times New Roman"/>
                <w:i/>
                <w:sz w:val="24"/>
                <w:szCs w:val="24"/>
              </w:rPr>
              <w:t xml:space="preserve">. It is important to take responsibility; </w:t>
            </w:r>
            <w:r w:rsidRPr="003A5EC4">
              <w:rPr>
                <w:rFonts w:ascii="Times New Roman" w:hAnsi="Times New Roman" w:cs="Times New Roman"/>
                <w:b/>
                <w:i/>
                <w:sz w:val="24"/>
                <w:szCs w:val="24"/>
                <w:u w:val="single"/>
              </w:rPr>
              <w:t>avoid non-essential movements</w:t>
            </w:r>
            <w:r w:rsidRPr="003A5EC4">
              <w:rPr>
                <w:rFonts w:ascii="Times New Roman" w:hAnsi="Times New Roman" w:cs="Times New Roman"/>
                <w:i/>
                <w:sz w:val="24"/>
                <w:szCs w:val="24"/>
              </w:rPr>
              <w:t xml:space="preserve"> &amp; large gatherings. Let’s celebrate Salah safely.</w:t>
            </w:r>
          </w:p>
          <w:p w14:paraId="30A0FD8E" w14:textId="77777777" w:rsidR="00A3580D" w:rsidRPr="003A5EC4" w:rsidRDefault="00A3580D" w:rsidP="003A5EC4">
            <w:pPr>
              <w:pStyle w:val="ListParagraph"/>
              <w:numPr>
                <w:ilvl w:val="0"/>
                <w:numId w:val="10"/>
              </w:numPr>
              <w:spacing w:after="0"/>
              <w:ind w:left="333"/>
              <w:jc w:val="both"/>
              <w:rPr>
                <w:rFonts w:ascii="Times New Roman" w:hAnsi="Times New Roman" w:cs="Times New Roman"/>
                <w:i/>
                <w:sz w:val="24"/>
                <w:szCs w:val="24"/>
              </w:rPr>
            </w:pPr>
            <w:r w:rsidRPr="003A5EC4">
              <w:rPr>
                <w:rFonts w:ascii="Times New Roman" w:hAnsi="Times New Roman" w:cs="Times New Roman"/>
                <w:iCs/>
                <w:sz w:val="24"/>
                <w:szCs w:val="24"/>
              </w:rPr>
              <w:t>(September 28th, 2020)</w:t>
            </w:r>
          </w:p>
        </w:tc>
        <w:tc>
          <w:tcPr>
            <w:tcW w:w="1425" w:type="dxa"/>
            <w:tcBorders>
              <w:top w:val="single" w:sz="4" w:space="0" w:color="auto"/>
              <w:left w:val="single" w:sz="4" w:space="0" w:color="auto"/>
              <w:bottom w:val="single" w:sz="4" w:space="0" w:color="auto"/>
              <w:right w:val="single" w:sz="4" w:space="0" w:color="auto"/>
            </w:tcBorders>
          </w:tcPr>
          <w:p w14:paraId="2B2C0029"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520EFAFD"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23BF8A70"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062EABF4"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(explicit)</w:t>
            </w:r>
          </w:p>
        </w:tc>
        <w:tc>
          <w:tcPr>
            <w:tcW w:w="2469" w:type="dxa"/>
            <w:tcBorders>
              <w:top w:val="single" w:sz="4" w:space="0" w:color="auto"/>
              <w:left w:val="single" w:sz="4" w:space="0" w:color="auto"/>
              <w:bottom w:val="single" w:sz="4" w:space="0" w:color="auto"/>
              <w:right w:val="single" w:sz="4" w:space="0" w:color="auto"/>
            </w:tcBorders>
            <w:hideMark/>
          </w:tcPr>
          <w:p w14:paraId="47876B22"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Negativity is explicitly expressed by the NCDC, directing Nigerians to restrain irrelevant movements to avoid contacting or spreading the virus.</w:t>
            </w:r>
          </w:p>
        </w:tc>
      </w:tr>
    </w:tbl>
    <w:p w14:paraId="141EC7BC"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7BE120E1"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It is common in Nigeria for people to move around, visiting relaxation centres (</w:t>
      </w:r>
      <w:proofErr w:type="gramStart"/>
      <w:r w:rsidRPr="003A5EC4">
        <w:rPr>
          <w:rFonts w:ascii="Times New Roman" w:hAnsi="Times New Roman" w:cs="Times New Roman"/>
          <w:sz w:val="24"/>
          <w:szCs w:val="24"/>
        </w:rPr>
        <w:t>i.e.</w:t>
      </w:r>
      <w:proofErr w:type="gramEnd"/>
      <w:r w:rsidRPr="003A5EC4">
        <w:rPr>
          <w:rFonts w:ascii="Times New Roman" w:hAnsi="Times New Roman" w:cs="Times New Roman"/>
          <w:sz w:val="24"/>
          <w:szCs w:val="24"/>
        </w:rPr>
        <w:t xml:space="preserve"> cinemas, camp sites and tourist venues) or distant relatives during festive seasons in the mood of celebrating Salah or Christmas. Given the daily reports by the NCDC of the rising number of infected persons, hospitalisation and fatalities, the NCDC, in excerpts 8, thus uses explicitly negative affect resources – ‘</w:t>
      </w:r>
      <w:r w:rsidRPr="003A5EC4">
        <w:rPr>
          <w:rFonts w:ascii="Times New Roman" w:hAnsi="Times New Roman" w:cs="Times New Roman"/>
          <w:b/>
          <w:bCs/>
          <w:sz w:val="24"/>
          <w:szCs w:val="24"/>
        </w:rPr>
        <w:t>COVID-19 spreads</w:t>
      </w:r>
      <w:r w:rsidRPr="003A5EC4">
        <w:rPr>
          <w:rFonts w:ascii="Times New Roman" w:hAnsi="Times New Roman" w:cs="Times New Roman"/>
          <w:sz w:val="24"/>
          <w:szCs w:val="24"/>
        </w:rPr>
        <w:t>’, ‘</w:t>
      </w:r>
      <w:r w:rsidRPr="003A5EC4">
        <w:rPr>
          <w:rFonts w:ascii="Times New Roman" w:hAnsi="Times New Roman" w:cs="Times New Roman"/>
          <w:b/>
          <w:bCs/>
          <w:sz w:val="24"/>
          <w:szCs w:val="24"/>
        </w:rPr>
        <w:t>around</w:t>
      </w:r>
      <w:r w:rsidRPr="003A5EC4">
        <w:rPr>
          <w:rFonts w:ascii="Times New Roman" w:hAnsi="Times New Roman" w:cs="Times New Roman"/>
          <w:sz w:val="24"/>
          <w:szCs w:val="24"/>
        </w:rPr>
        <w:t>’ and ‘</w:t>
      </w:r>
      <w:r w:rsidRPr="003A5EC4">
        <w:rPr>
          <w:rFonts w:ascii="Times New Roman" w:hAnsi="Times New Roman" w:cs="Times New Roman"/>
          <w:b/>
          <w:bCs/>
          <w:sz w:val="24"/>
          <w:szCs w:val="24"/>
        </w:rPr>
        <w:t>avoid</w:t>
      </w:r>
      <w:r w:rsidRPr="003A5EC4">
        <w:rPr>
          <w:rFonts w:ascii="Times New Roman" w:hAnsi="Times New Roman" w:cs="Times New Roman"/>
          <w:sz w:val="24"/>
          <w:szCs w:val="24"/>
        </w:rPr>
        <w:t xml:space="preserve"> </w:t>
      </w:r>
      <w:r w:rsidRPr="003A5EC4">
        <w:rPr>
          <w:rFonts w:ascii="Times New Roman" w:hAnsi="Times New Roman" w:cs="Times New Roman"/>
          <w:b/>
          <w:bCs/>
          <w:sz w:val="24"/>
          <w:szCs w:val="24"/>
        </w:rPr>
        <w:t>non-essential movements</w:t>
      </w:r>
      <w:r w:rsidRPr="003A5EC4">
        <w:rPr>
          <w:rFonts w:ascii="Times New Roman" w:hAnsi="Times New Roman" w:cs="Times New Roman"/>
          <w:sz w:val="24"/>
          <w:szCs w:val="24"/>
        </w:rPr>
        <w:t>’, - to recommend confinement as a personal safety measure. Since unrestrained movements enhance the ‘</w:t>
      </w:r>
      <w:r w:rsidRPr="003A5EC4">
        <w:rPr>
          <w:rFonts w:ascii="Times New Roman" w:hAnsi="Times New Roman" w:cs="Times New Roman"/>
          <w:b/>
          <w:bCs/>
          <w:sz w:val="24"/>
          <w:szCs w:val="24"/>
        </w:rPr>
        <w:t>spread</w:t>
      </w:r>
      <w:r w:rsidRPr="003A5EC4">
        <w:rPr>
          <w:rFonts w:ascii="Times New Roman" w:hAnsi="Times New Roman" w:cs="Times New Roman"/>
          <w:sz w:val="24"/>
          <w:szCs w:val="24"/>
        </w:rPr>
        <w:t xml:space="preserve">’ of COVID-19, such non-essential movements by Nigerians make the NCDC feel uncomfortable, and it therefore recommends confinement, as a non-pharmaceutical measure to curtailing a community transmission. </w:t>
      </w:r>
    </w:p>
    <w:p w14:paraId="06B750AD"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419EB6EB"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9:</w:t>
      </w:r>
      <w:r w:rsidRPr="003A5EC4">
        <w:rPr>
          <w:rFonts w:ascii="Times New Roman" w:hAnsi="Times New Roman" w:cs="Times New Roman"/>
          <w:sz w:val="24"/>
          <w:szCs w:val="24"/>
        </w:rPr>
        <w:tab/>
        <w:t xml:space="preserve"> </w:t>
      </w:r>
    </w:p>
    <w:tbl>
      <w:tblPr>
        <w:tblStyle w:val="TableGrid"/>
        <w:tblW w:w="0" w:type="auto"/>
        <w:tblInd w:w="0" w:type="dxa"/>
        <w:tblLook w:val="04A0" w:firstRow="1" w:lastRow="0" w:firstColumn="1" w:lastColumn="0" w:noHBand="0" w:noVBand="1"/>
      </w:tblPr>
      <w:tblGrid>
        <w:gridCol w:w="1682"/>
        <w:gridCol w:w="2870"/>
        <w:gridCol w:w="1425"/>
        <w:gridCol w:w="2665"/>
      </w:tblGrid>
      <w:tr w:rsidR="00A3580D" w:rsidRPr="003A5EC4" w14:paraId="0FD10A06"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00DC2673"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Affect </w:t>
            </w:r>
          </w:p>
          <w:p w14:paraId="18BBAB6C"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2870" w:type="dxa"/>
            <w:tcBorders>
              <w:top w:val="single" w:sz="4" w:space="0" w:color="auto"/>
              <w:left w:val="single" w:sz="4" w:space="0" w:color="auto"/>
              <w:bottom w:val="single" w:sz="4" w:space="0" w:color="auto"/>
              <w:right w:val="single" w:sz="4" w:space="0" w:color="auto"/>
            </w:tcBorders>
            <w:hideMark/>
          </w:tcPr>
          <w:p w14:paraId="72AC1710"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4EFDBB6F"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425" w:type="dxa"/>
            <w:tcBorders>
              <w:top w:val="single" w:sz="4" w:space="0" w:color="auto"/>
              <w:left w:val="single" w:sz="4" w:space="0" w:color="auto"/>
              <w:bottom w:val="single" w:sz="4" w:space="0" w:color="auto"/>
              <w:right w:val="single" w:sz="4" w:space="0" w:color="auto"/>
            </w:tcBorders>
            <w:hideMark/>
          </w:tcPr>
          <w:p w14:paraId="770C61DE"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Kind of Feeling or Emotion</w:t>
            </w:r>
          </w:p>
        </w:tc>
        <w:tc>
          <w:tcPr>
            <w:tcW w:w="2665" w:type="dxa"/>
            <w:tcBorders>
              <w:top w:val="single" w:sz="4" w:space="0" w:color="auto"/>
              <w:left w:val="single" w:sz="4" w:space="0" w:color="auto"/>
              <w:bottom w:val="single" w:sz="4" w:space="0" w:color="auto"/>
              <w:right w:val="single" w:sz="4" w:space="0" w:color="auto"/>
            </w:tcBorders>
            <w:hideMark/>
          </w:tcPr>
          <w:p w14:paraId="31138BF8"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55ED688F"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5A000E53"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617A3403"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Insecurity: </w:t>
            </w:r>
          </w:p>
          <w:p w14:paraId="282A3AE5"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Warning</w:t>
            </w:r>
          </w:p>
        </w:tc>
        <w:tc>
          <w:tcPr>
            <w:tcW w:w="2870" w:type="dxa"/>
            <w:tcBorders>
              <w:top w:val="single" w:sz="4" w:space="0" w:color="auto"/>
              <w:left w:val="single" w:sz="4" w:space="0" w:color="auto"/>
              <w:bottom w:val="single" w:sz="4" w:space="0" w:color="auto"/>
              <w:right w:val="single" w:sz="4" w:space="0" w:color="auto"/>
            </w:tcBorders>
            <w:hideMark/>
          </w:tcPr>
          <w:p w14:paraId="77223AEE" w14:textId="77777777" w:rsidR="00A3580D" w:rsidRPr="003A5EC4" w:rsidRDefault="00A3580D" w:rsidP="003A5EC4">
            <w:pPr>
              <w:spacing w:after="0"/>
              <w:jc w:val="both"/>
              <w:rPr>
                <w:rFonts w:ascii="Times New Roman" w:hAnsi="Times New Roman" w:cs="Times New Roman"/>
                <w:i/>
                <w:sz w:val="24"/>
                <w:szCs w:val="24"/>
              </w:rPr>
            </w:pPr>
            <w:r w:rsidRPr="003A5EC4">
              <w:rPr>
                <w:rFonts w:ascii="Times New Roman" w:hAnsi="Times New Roman" w:cs="Times New Roman"/>
                <w:i/>
                <w:sz w:val="24"/>
                <w:szCs w:val="24"/>
              </w:rPr>
              <w:t xml:space="preserve">NOTE: self-medication can be </w:t>
            </w:r>
            <w:r w:rsidRPr="003A5EC4">
              <w:rPr>
                <w:rFonts w:ascii="Times New Roman" w:hAnsi="Times New Roman" w:cs="Times New Roman"/>
                <w:b/>
                <w:i/>
                <w:sz w:val="24"/>
                <w:szCs w:val="24"/>
                <w:u w:val="single"/>
              </w:rPr>
              <w:t>very dangerous &amp; may cause death</w:t>
            </w:r>
            <w:r w:rsidRPr="003A5EC4">
              <w:rPr>
                <w:rFonts w:ascii="Times New Roman" w:hAnsi="Times New Roman" w:cs="Times New Roman"/>
                <w:i/>
                <w:sz w:val="24"/>
                <w:szCs w:val="24"/>
              </w:rPr>
              <w:t xml:space="preserve">. Treatment for COVID-19 should be under </w:t>
            </w:r>
            <w:r w:rsidRPr="003A5EC4">
              <w:rPr>
                <w:rFonts w:ascii="Times New Roman" w:hAnsi="Times New Roman" w:cs="Times New Roman"/>
                <w:b/>
                <w:i/>
                <w:sz w:val="24"/>
                <w:szCs w:val="24"/>
                <w:u w:val="single"/>
              </w:rPr>
              <w:t>strict medical supervision</w:t>
            </w:r>
            <w:r w:rsidRPr="003A5EC4">
              <w:rPr>
                <w:rFonts w:ascii="Times New Roman" w:hAnsi="Times New Roman" w:cs="Times New Roman"/>
                <w:i/>
                <w:sz w:val="24"/>
                <w:szCs w:val="24"/>
              </w:rPr>
              <w:t>.</w:t>
            </w:r>
          </w:p>
          <w:p w14:paraId="773BB132" w14:textId="77777777" w:rsidR="00A3580D" w:rsidRPr="003A5EC4" w:rsidRDefault="00A3580D" w:rsidP="003A5EC4">
            <w:pPr>
              <w:pStyle w:val="ListParagraph"/>
              <w:numPr>
                <w:ilvl w:val="0"/>
                <w:numId w:val="10"/>
              </w:numPr>
              <w:spacing w:after="0"/>
              <w:ind w:left="616"/>
              <w:jc w:val="both"/>
              <w:rPr>
                <w:rFonts w:ascii="Times New Roman" w:hAnsi="Times New Roman" w:cs="Times New Roman"/>
                <w:i/>
                <w:sz w:val="24"/>
                <w:szCs w:val="24"/>
              </w:rPr>
            </w:pPr>
            <w:r w:rsidRPr="003A5EC4">
              <w:rPr>
                <w:rFonts w:ascii="Times New Roman" w:hAnsi="Times New Roman" w:cs="Times New Roman"/>
                <w:iCs/>
                <w:sz w:val="24"/>
                <w:szCs w:val="24"/>
              </w:rPr>
              <w:t>(August 25th, 2020)</w:t>
            </w:r>
          </w:p>
        </w:tc>
        <w:tc>
          <w:tcPr>
            <w:tcW w:w="1425" w:type="dxa"/>
            <w:tcBorders>
              <w:top w:val="single" w:sz="4" w:space="0" w:color="auto"/>
              <w:left w:val="single" w:sz="4" w:space="0" w:color="auto"/>
              <w:bottom w:val="single" w:sz="4" w:space="0" w:color="auto"/>
              <w:right w:val="single" w:sz="4" w:space="0" w:color="auto"/>
            </w:tcBorders>
            <w:hideMark/>
          </w:tcPr>
          <w:p w14:paraId="4809CB5E"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3ACBA6E5"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(explicit)</w:t>
            </w:r>
          </w:p>
        </w:tc>
        <w:tc>
          <w:tcPr>
            <w:tcW w:w="2665" w:type="dxa"/>
            <w:tcBorders>
              <w:top w:val="single" w:sz="4" w:space="0" w:color="auto"/>
              <w:left w:val="single" w:sz="4" w:space="0" w:color="auto"/>
              <w:bottom w:val="single" w:sz="4" w:space="0" w:color="auto"/>
              <w:right w:val="single" w:sz="4" w:space="0" w:color="auto"/>
            </w:tcBorders>
            <w:hideMark/>
          </w:tcPr>
          <w:p w14:paraId="31CE7F8D"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Negativity is explicitly expressed by the NCDC, warning Nigerians of the risks associated with self-treatment for COVID-19.</w:t>
            </w:r>
          </w:p>
        </w:tc>
      </w:tr>
    </w:tbl>
    <w:p w14:paraId="4F3278A4"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5E4B1A65"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People living in Third-world countries, including Nigeria, often engage in the practice of self-medication. Owing to economic reasons, some people with undiagnosed ailments, rather than visit hospitals, would patronise and use medications from roadside drug vendors or chemist store operators. The value of affective expressions in excerpt 9 lies in the way it reveals the NCDC’s negative attitude towards the practice of self-medication during a ravaging pandemic. The NCDC’s choice of lexical resources - ‘</w:t>
      </w:r>
      <w:r w:rsidRPr="003A5EC4">
        <w:rPr>
          <w:rFonts w:ascii="Times New Roman" w:hAnsi="Times New Roman" w:cs="Times New Roman"/>
          <w:b/>
          <w:bCs/>
          <w:sz w:val="24"/>
          <w:szCs w:val="24"/>
        </w:rPr>
        <w:t>dangerous</w:t>
      </w:r>
      <w:r w:rsidRPr="003A5EC4">
        <w:rPr>
          <w:rFonts w:ascii="Times New Roman" w:hAnsi="Times New Roman" w:cs="Times New Roman"/>
          <w:sz w:val="24"/>
          <w:szCs w:val="24"/>
        </w:rPr>
        <w:t>’, ‘</w:t>
      </w:r>
      <w:r w:rsidRPr="003A5EC4">
        <w:rPr>
          <w:rFonts w:ascii="Times New Roman" w:hAnsi="Times New Roman" w:cs="Times New Roman"/>
          <w:b/>
          <w:bCs/>
          <w:sz w:val="24"/>
          <w:szCs w:val="24"/>
        </w:rPr>
        <w:t>death</w:t>
      </w:r>
      <w:r w:rsidRPr="003A5EC4">
        <w:rPr>
          <w:rFonts w:ascii="Times New Roman" w:hAnsi="Times New Roman" w:cs="Times New Roman"/>
          <w:sz w:val="24"/>
          <w:szCs w:val="24"/>
        </w:rPr>
        <w:t>’ and ‘</w:t>
      </w:r>
      <w:r w:rsidRPr="003A5EC4">
        <w:rPr>
          <w:rFonts w:ascii="Times New Roman" w:hAnsi="Times New Roman" w:cs="Times New Roman"/>
          <w:b/>
          <w:bCs/>
          <w:sz w:val="24"/>
          <w:szCs w:val="24"/>
        </w:rPr>
        <w:t>strict</w:t>
      </w:r>
      <w:r w:rsidRPr="003A5EC4">
        <w:rPr>
          <w:rFonts w:ascii="Times New Roman" w:hAnsi="Times New Roman" w:cs="Times New Roman"/>
          <w:sz w:val="24"/>
          <w:szCs w:val="24"/>
        </w:rPr>
        <w:t xml:space="preserve"> </w:t>
      </w:r>
      <w:r w:rsidRPr="003A5EC4">
        <w:rPr>
          <w:rFonts w:ascii="Times New Roman" w:hAnsi="Times New Roman" w:cs="Times New Roman"/>
          <w:b/>
          <w:bCs/>
          <w:sz w:val="24"/>
          <w:szCs w:val="24"/>
        </w:rPr>
        <w:t>medical</w:t>
      </w:r>
      <w:r w:rsidRPr="003A5EC4">
        <w:rPr>
          <w:rFonts w:ascii="Times New Roman" w:hAnsi="Times New Roman" w:cs="Times New Roman"/>
          <w:sz w:val="24"/>
          <w:szCs w:val="24"/>
        </w:rPr>
        <w:t xml:space="preserve"> </w:t>
      </w:r>
      <w:r w:rsidRPr="003A5EC4">
        <w:rPr>
          <w:rFonts w:ascii="Times New Roman" w:hAnsi="Times New Roman" w:cs="Times New Roman"/>
          <w:b/>
          <w:bCs/>
          <w:sz w:val="24"/>
          <w:szCs w:val="24"/>
        </w:rPr>
        <w:t>supervision</w:t>
      </w:r>
      <w:r w:rsidRPr="003A5EC4">
        <w:rPr>
          <w:rFonts w:ascii="Times New Roman" w:hAnsi="Times New Roman" w:cs="Times New Roman"/>
          <w:sz w:val="24"/>
          <w:szCs w:val="24"/>
        </w:rPr>
        <w:t>’ - is used to negatively encode the associated risks with self-treatment during the period of COVID-19. Such negative attitude is intended to create and foreground a feeling of insecurity.</w:t>
      </w:r>
    </w:p>
    <w:p w14:paraId="02408756"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00949E47"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10 &amp; 11:</w:t>
      </w:r>
      <w:r w:rsidRPr="003A5EC4">
        <w:rPr>
          <w:rFonts w:ascii="Times New Roman" w:hAnsi="Times New Roman" w:cs="Times New Roman"/>
          <w:sz w:val="24"/>
          <w:szCs w:val="24"/>
        </w:rPr>
        <w:tab/>
        <w:t xml:space="preserve"> </w:t>
      </w:r>
    </w:p>
    <w:tbl>
      <w:tblPr>
        <w:tblStyle w:val="TableGrid"/>
        <w:tblW w:w="0" w:type="auto"/>
        <w:tblInd w:w="0" w:type="dxa"/>
        <w:tblLook w:val="04A0" w:firstRow="1" w:lastRow="0" w:firstColumn="1" w:lastColumn="0" w:noHBand="0" w:noVBand="1"/>
      </w:tblPr>
      <w:tblGrid>
        <w:gridCol w:w="1682"/>
        <w:gridCol w:w="2969"/>
        <w:gridCol w:w="1425"/>
        <w:gridCol w:w="2665"/>
      </w:tblGrid>
      <w:tr w:rsidR="00A3580D" w:rsidRPr="003A5EC4" w14:paraId="1100175D"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6088A777"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Affect </w:t>
            </w:r>
          </w:p>
          <w:p w14:paraId="758D6E5E"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2969" w:type="dxa"/>
            <w:tcBorders>
              <w:top w:val="single" w:sz="4" w:space="0" w:color="auto"/>
              <w:left w:val="single" w:sz="4" w:space="0" w:color="auto"/>
              <w:bottom w:val="single" w:sz="4" w:space="0" w:color="auto"/>
              <w:right w:val="single" w:sz="4" w:space="0" w:color="auto"/>
            </w:tcBorders>
            <w:hideMark/>
          </w:tcPr>
          <w:p w14:paraId="4DCFF9B1"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3EAAEAB8"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425" w:type="dxa"/>
            <w:tcBorders>
              <w:top w:val="single" w:sz="4" w:space="0" w:color="auto"/>
              <w:left w:val="single" w:sz="4" w:space="0" w:color="auto"/>
              <w:bottom w:val="single" w:sz="4" w:space="0" w:color="auto"/>
              <w:right w:val="single" w:sz="4" w:space="0" w:color="auto"/>
            </w:tcBorders>
            <w:hideMark/>
          </w:tcPr>
          <w:p w14:paraId="3DFB7281"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Kind of Feeling or Emotion</w:t>
            </w:r>
          </w:p>
        </w:tc>
        <w:tc>
          <w:tcPr>
            <w:tcW w:w="2665" w:type="dxa"/>
            <w:tcBorders>
              <w:top w:val="single" w:sz="4" w:space="0" w:color="auto"/>
              <w:left w:val="single" w:sz="4" w:space="0" w:color="auto"/>
              <w:bottom w:val="single" w:sz="4" w:space="0" w:color="auto"/>
              <w:right w:val="single" w:sz="4" w:space="0" w:color="auto"/>
            </w:tcBorders>
            <w:hideMark/>
          </w:tcPr>
          <w:p w14:paraId="72649AA6"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188DBFB4"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6711563E"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4B8CFC63"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Insecurity: </w:t>
            </w:r>
          </w:p>
          <w:p w14:paraId="7ABB453E"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caution</w:t>
            </w:r>
          </w:p>
          <w:p w14:paraId="7D5C4F3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(10)</w:t>
            </w:r>
          </w:p>
        </w:tc>
        <w:tc>
          <w:tcPr>
            <w:tcW w:w="2969" w:type="dxa"/>
            <w:tcBorders>
              <w:top w:val="single" w:sz="4" w:space="0" w:color="auto"/>
              <w:left w:val="single" w:sz="4" w:space="0" w:color="auto"/>
              <w:bottom w:val="single" w:sz="4" w:space="0" w:color="auto"/>
              <w:right w:val="single" w:sz="4" w:space="0" w:color="auto"/>
            </w:tcBorders>
            <w:hideMark/>
          </w:tcPr>
          <w:p w14:paraId="5957B5D7" w14:textId="77777777" w:rsidR="00A3580D" w:rsidRPr="003A5EC4" w:rsidRDefault="00A3580D" w:rsidP="003A5EC4">
            <w:pPr>
              <w:pStyle w:val="NoSpacing"/>
              <w:spacing w:line="276" w:lineRule="auto"/>
              <w:jc w:val="both"/>
              <w:rPr>
                <w:rFonts w:ascii="Times New Roman" w:hAnsi="Times New Roman" w:cs="Times New Roman"/>
                <w:i/>
                <w:sz w:val="24"/>
                <w:szCs w:val="24"/>
              </w:rPr>
            </w:pPr>
            <w:r w:rsidRPr="003A5EC4">
              <w:rPr>
                <w:rFonts w:ascii="Times New Roman" w:hAnsi="Times New Roman" w:cs="Times New Roman"/>
                <w:i/>
                <w:sz w:val="24"/>
                <w:szCs w:val="24"/>
              </w:rPr>
              <w:t xml:space="preserve">COVID-19 and malaria may have </w:t>
            </w:r>
            <w:r w:rsidRPr="003A5EC4">
              <w:rPr>
                <w:rFonts w:ascii="Times New Roman" w:hAnsi="Times New Roman" w:cs="Times New Roman"/>
                <w:b/>
                <w:i/>
                <w:sz w:val="24"/>
                <w:szCs w:val="24"/>
                <w:u w:val="single"/>
              </w:rPr>
              <w:t>similar</w:t>
            </w:r>
            <w:r w:rsidRPr="003A5EC4">
              <w:rPr>
                <w:rFonts w:ascii="Times New Roman" w:hAnsi="Times New Roman" w:cs="Times New Roman"/>
                <w:i/>
                <w:sz w:val="24"/>
                <w:szCs w:val="24"/>
              </w:rPr>
              <w:t xml:space="preserve"> symptoms but are caused by </w:t>
            </w:r>
            <w:r w:rsidRPr="003A5EC4">
              <w:rPr>
                <w:rFonts w:ascii="Times New Roman" w:hAnsi="Times New Roman" w:cs="Times New Roman"/>
                <w:b/>
                <w:i/>
                <w:sz w:val="24"/>
                <w:szCs w:val="24"/>
                <w:u w:val="single"/>
              </w:rPr>
              <w:t>different</w:t>
            </w:r>
            <w:r w:rsidRPr="003A5EC4">
              <w:rPr>
                <w:rFonts w:ascii="Times New Roman" w:hAnsi="Times New Roman" w:cs="Times New Roman"/>
                <w:i/>
                <w:sz w:val="24"/>
                <w:szCs w:val="24"/>
              </w:rPr>
              <w:t xml:space="preserve"> agents. Note that while COVID-19 </w:t>
            </w:r>
            <w:r w:rsidRPr="003A5EC4">
              <w:rPr>
                <w:rFonts w:ascii="Times New Roman" w:hAnsi="Times New Roman" w:cs="Times New Roman"/>
                <w:b/>
                <w:bCs/>
                <w:i/>
                <w:sz w:val="24"/>
                <w:szCs w:val="24"/>
                <w:u w:val="single"/>
              </w:rPr>
              <w:t>can spread</w:t>
            </w:r>
            <w:r w:rsidRPr="003A5EC4">
              <w:rPr>
                <w:rFonts w:ascii="Times New Roman" w:hAnsi="Times New Roman" w:cs="Times New Roman"/>
                <w:i/>
                <w:sz w:val="24"/>
                <w:szCs w:val="24"/>
              </w:rPr>
              <w:t xml:space="preserve"> from person to person, malaria </w:t>
            </w:r>
            <w:r w:rsidRPr="003A5EC4">
              <w:rPr>
                <w:rFonts w:ascii="Times New Roman" w:hAnsi="Times New Roman" w:cs="Times New Roman"/>
                <w:b/>
                <w:bCs/>
                <w:i/>
                <w:sz w:val="24"/>
                <w:szCs w:val="24"/>
                <w:u w:val="single"/>
              </w:rPr>
              <w:t>cannot</w:t>
            </w:r>
          </w:p>
          <w:p w14:paraId="14E7D040" w14:textId="77777777" w:rsidR="00A3580D" w:rsidRPr="003A5EC4" w:rsidRDefault="00A3580D" w:rsidP="003A5EC4">
            <w:pPr>
              <w:pStyle w:val="NoSpacing"/>
              <w:numPr>
                <w:ilvl w:val="0"/>
                <w:numId w:val="10"/>
              </w:numPr>
              <w:spacing w:line="276" w:lineRule="auto"/>
              <w:ind w:left="1041"/>
              <w:jc w:val="both"/>
              <w:rPr>
                <w:rFonts w:ascii="Times New Roman" w:hAnsi="Times New Roman" w:cs="Times New Roman"/>
                <w:sz w:val="24"/>
                <w:szCs w:val="24"/>
              </w:rPr>
            </w:pPr>
            <w:r w:rsidRPr="003A5EC4">
              <w:rPr>
                <w:rFonts w:ascii="Times New Roman" w:hAnsi="Times New Roman" w:cs="Times New Roman"/>
                <w:iCs/>
                <w:sz w:val="24"/>
                <w:szCs w:val="24"/>
              </w:rPr>
              <w:t>(June 15th, 2020)</w:t>
            </w:r>
          </w:p>
        </w:tc>
        <w:tc>
          <w:tcPr>
            <w:tcW w:w="1425" w:type="dxa"/>
            <w:tcBorders>
              <w:top w:val="single" w:sz="4" w:space="0" w:color="auto"/>
              <w:left w:val="single" w:sz="4" w:space="0" w:color="auto"/>
              <w:bottom w:val="single" w:sz="4" w:space="0" w:color="auto"/>
              <w:right w:val="single" w:sz="4" w:space="0" w:color="auto"/>
            </w:tcBorders>
            <w:hideMark/>
          </w:tcPr>
          <w:p w14:paraId="1C2CE43F"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013CF2D2"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(implicit)</w:t>
            </w:r>
          </w:p>
        </w:tc>
        <w:tc>
          <w:tcPr>
            <w:tcW w:w="2665" w:type="dxa"/>
            <w:vMerge w:val="restart"/>
            <w:tcBorders>
              <w:top w:val="single" w:sz="4" w:space="0" w:color="auto"/>
              <w:left w:val="single" w:sz="4" w:space="0" w:color="auto"/>
              <w:bottom w:val="single" w:sz="4" w:space="0" w:color="auto"/>
              <w:right w:val="single" w:sz="4" w:space="0" w:color="auto"/>
            </w:tcBorders>
          </w:tcPr>
          <w:p w14:paraId="1A3C2308"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10189AFD"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1AFE99EA"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34637878"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Negativity is implicitly and explicitly expressed by the NCDC, requesting Nigerians to pay a close attention to their body symptoms. The symptoms may be COVID-19 related, and not malaria.</w:t>
            </w:r>
          </w:p>
        </w:tc>
      </w:tr>
      <w:tr w:rsidR="00A3580D" w:rsidRPr="003A5EC4" w14:paraId="282BE1DD"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1F26650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Insecurity: </w:t>
            </w:r>
          </w:p>
          <w:p w14:paraId="1EFE66E8"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warning</w:t>
            </w:r>
          </w:p>
          <w:p w14:paraId="20BE8FF3"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(11)</w:t>
            </w:r>
          </w:p>
        </w:tc>
        <w:tc>
          <w:tcPr>
            <w:tcW w:w="2969" w:type="dxa"/>
            <w:tcBorders>
              <w:top w:val="single" w:sz="4" w:space="0" w:color="auto"/>
              <w:left w:val="single" w:sz="4" w:space="0" w:color="auto"/>
              <w:bottom w:val="single" w:sz="4" w:space="0" w:color="auto"/>
              <w:right w:val="single" w:sz="4" w:space="0" w:color="auto"/>
            </w:tcBorders>
            <w:hideMark/>
          </w:tcPr>
          <w:p w14:paraId="49A5238F" w14:textId="77777777" w:rsidR="00A3580D" w:rsidRPr="003A5EC4" w:rsidRDefault="00A3580D" w:rsidP="003A5EC4">
            <w:pPr>
              <w:spacing w:after="0"/>
              <w:jc w:val="both"/>
              <w:rPr>
                <w:rFonts w:ascii="Times New Roman" w:hAnsi="Times New Roman" w:cs="Times New Roman"/>
                <w:i/>
                <w:sz w:val="24"/>
                <w:szCs w:val="24"/>
              </w:rPr>
            </w:pPr>
            <w:r w:rsidRPr="003A5EC4">
              <w:rPr>
                <w:rFonts w:ascii="Times New Roman" w:hAnsi="Times New Roman" w:cs="Times New Roman"/>
                <w:i/>
                <w:sz w:val="24"/>
                <w:szCs w:val="24"/>
              </w:rPr>
              <w:t xml:space="preserve">DO NOT </w:t>
            </w:r>
            <w:r w:rsidRPr="003A5EC4">
              <w:rPr>
                <w:rFonts w:ascii="Times New Roman" w:hAnsi="Times New Roman" w:cs="Times New Roman"/>
                <w:b/>
                <w:i/>
                <w:sz w:val="24"/>
                <w:szCs w:val="24"/>
                <w:u w:val="single"/>
              </w:rPr>
              <w:t>ignore</w:t>
            </w:r>
            <w:r w:rsidRPr="003A5EC4">
              <w:rPr>
                <w:rFonts w:ascii="Times New Roman" w:hAnsi="Times New Roman" w:cs="Times New Roman"/>
                <w:i/>
                <w:sz w:val="24"/>
                <w:szCs w:val="24"/>
              </w:rPr>
              <w:t xml:space="preserve"> your symptoms. A sudden loss of taste/smell, cough or fever may be COVID-19. </w:t>
            </w:r>
            <w:r w:rsidRPr="003A5EC4">
              <w:rPr>
                <w:rFonts w:ascii="Times New Roman" w:hAnsi="Times New Roman" w:cs="Times New Roman"/>
                <w:b/>
                <w:i/>
                <w:sz w:val="24"/>
                <w:szCs w:val="24"/>
                <w:u w:val="single"/>
              </w:rPr>
              <w:t>Call</w:t>
            </w:r>
            <w:r w:rsidRPr="003A5EC4">
              <w:rPr>
                <w:rFonts w:ascii="Times New Roman" w:hAnsi="Times New Roman" w:cs="Times New Roman"/>
                <w:i/>
                <w:sz w:val="24"/>
                <w:szCs w:val="24"/>
              </w:rPr>
              <w:t xml:space="preserve"> your state hotline for testing. </w:t>
            </w:r>
          </w:p>
          <w:p w14:paraId="5F520D53" w14:textId="77777777" w:rsidR="00A3580D" w:rsidRPr="003A5EC4" w:rsidRDefault="00000000" w:rsidP="003A5EC4">
            <w:pPr>
              <w:spacing w:after="0"/>
              <w:jc w:val="both"/>
              <w:rPr>
                <w:rStyle w:val="Hyperlink"/>
                <w:rFonts w:ascii="Times New Roman" w:hAnsi="Times New Roman" w:cs="Times New Roman"/>
                <w:sz w:val="24"/>
                <w:szCs w:val="24"/>
              </w:rPr>
            </w:pPr>
            <w:hyperlink r:id="rId87" w:history="1">
              <w:r w:rsidR="00A3580D" w:rsidRPr="003A5EC4">
                <w:rPr>
                  <w:rStyle w:val="Hyperlink"/>
                  <w:rFonts w:ascii="Times New Roman" w:hAnsi="Times New Roman" w:cs="Times New Roman"/>
                  <w:i/>
                  <w:sz w:val="24"/>
                  <w:szCs w:val="24"/>
                </w:rPr>
                <w:t>covid19.ncdc.gov.ng/contact</w:t>
              </w:r>
            </w:hyperlink>
          </w:p>
          <w:p w14:paraId="69D603F7" w14:textId="77777777" w:rsidR="00A3580D" w:rsidRPr="003A5EC4" w:rsidRDefault="00A3580D" w:rsidP="003A5EC4">
            <w:pPr>
              <w:pStyle w:val="ListParagraph"/>
              <w:numPr>
                <w:ilvl w:val="0"/>
                <w:numId w:val="10"/>
              </w:numPr>
              <w:spacing w:after="0"/>
              <w:ind w:left="474"/>
              <w:jc w:val="both"/>
              <w:rPr>
                <w:rFonts w:ascii="Times New Roman" w:hAnsi="Times New Roman" w:cs="Times New Roman"/>
                <w:sz w:val="24"/>
                <w:szCs w:val="24"/>
              </w:rPr>
            </w:pPr>
            <w:r w:rsidRPr="003A5EC4">
              <w:rPr>
                <w:rFonts w:ascii="Times New Roman" w:hAnsi="Times New Roman" w:cs="Times New Roman"/>
                <w:iCs/>
                <w:sz w:val="24"/>
                <w:szCs w:val="24"/>
              </w:rPr>
              <w:t>(November 11th, 2020)</w:t>
            </w:r>
          </w:p>
        </w:tc>
        <w:tc>
          <w:tcPr>
            <w:tcW w:w="1425" w:type="dxa"/>
            <w:tcBorders>
              <w:top w:val="single" w:sz="4" w:space="0" w:color="auto"/>
              <w:left w:val="single" w:sz="4" w:space="0" w:color="auto"/>
              <w:bottom w:val="single" w:sz="4" w:space="0" w:color="auto"/>
              <w:right w:val="single" w:sz="4" w:space="0" w:color="auto"/>
            </w:tcBorders>
            <w:hideMark/>
          </w:tcPr>
          <w:p w14:paraId="5262FA43"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3A27CCE2"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(explicit)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EBCD33" w14:textId="77777777" w:rsidR="00A3580D" w:rsidRPr="003A5EC4" w:rsidRDefault="00A3580D" w:rsidP="003A5EC4">
            <w:pPr>
              <w:spacing w:after="0"/>
              <w:jc w:val="both"/>
              <w:rPr>
                <w:rFonts w:ascii="Times New Roman" w:hAnsi="Times New Roman" w:cs="Times New Roman"/>
                <w:sz w:val="24"/>
                <w:szCs w:val="24"/>
              </w:rPr>
            </w:pPr>
          </w:p>
        </w:tc>
      </w:tr>
    </w:tbl>
    <w:p w14:paraId="3684A7F0"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1A2B7510"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In many instances, Nigerians often attribute feverish conditions, a loss of taste and smell to malaria, and if the symptoms persist, they occasionally use self-medications to treat the symptoms. Such practice stems from the pervasive belief that malaria is a common sickness plaguing people living in sub-Saharan African regions. In excerpt 10, the NCDC educates Nigerians about the implicit differences between a malaria fever and COVID-19, especially given their similar symptoms. Since the symptoms of COVID-19 include </w:t>
      </w:r>
      <w:r w:rsidRPr="003A5EC4">
        <w:rPr>
          <w:rFonts w:ascii="Times New Roman" w:hAnsi="Times New Roman" w:cs="Times New Roman"/>
          <w:i/>
          <w:iCs/>
          <w:sz w:val="24"/>
          <w:szCs w:val="24"/>
        </w:rPr>
        <w:t>cough</w:t>
      </w:r>
      <w:r w:rsidRPr="003A5EC4">
        <w:rPr>
          <w:rFonts w:ascii="Times New Roman" w:hAnsi="Times New Roman" w:cs="Times New Roman"/>
          <w:sz w:val="24"/>
          <w:szCs w:val="24"/>
        </w:rPr>
        <w:t xml:space="preserve">, </w:t>
      </w:r>
      <w:r w:rsidRPr="003A5EC4">
        <w:rPr>
          <w:rFonts w:ascii="Times New Roman" w:hAnsi="Times New Roman" w:cs="Times New Roman"/>
          <w:i/>
          <w:iCs/>
          <w:sz w:val="24"/>
          <w:szCs w:val="24"/>
        </w:rPr>
        <w:t>fever</w:t>
      </w:r>
      <w:r w:rsidRPr="003A5EC4">
        <w:rPr>
          <w:rFonts w:ascii="Times New Roman" w:hAnsi="Times New Roman" w:cs="Times New Roman"/>
          <w:sz w:val="24"/>
          <w:szCs w:val="24"/>
        </w:rPr>
        <w:t xml:space="preserve">, </w:t>
      </w:r>
      <w:r w:rsidRPr="003A5EC4">
        <w:rPr>
          <w:rFonts w:ascii="Times New Roman" w:hAnsi="Times New Roman" w:cs="Times New Roman"/>
          <w:i/>
          <w:iCs/>
          <w:sz w:val="24"/>
          <w:szCs w:val="24"/>
        </w:rPr>
        <w:t xml:space="preserve">loss of taste </w:t>
      </w:r>
      <w:r w:rsidRPr="003A5EC4">
        <w:rPr>
          <w:rFonts w:ascii="Times New Roman" w:hAnsi="Times New Roman" w:cs="Times New Roman"/>
          <w:sz w:val="24"/>
          <w:szCs w:val="24"/>
        </w:rPr>
        <w:t>and</w:t>
      </w:r>
      <w:r w:rsidRPr="003A5EC4">
        <w:rPr>
          <w:rFonts w:ascii="Times New Roman" w:hAnsi="Times New Roman" w:cs="Times New Roman"/>
          <w:i/>
          <w:iCs/>
          <w:sz w:val="24"/>
          <w:szCs w:val="24"/>
        </w:rPr>
        <w:t xml:space="preserve"> smell</w:t>
      </w:r>
      <w:r w:rsidRPr="003A5EC4">
        <w:rPr>
          <w:rFonts w:ascii="Times New Roman" w:hAnsi="Times New Roman" w:cs="Times New Roman"/>
          <w:sz w:val="24"/>
          <w:szCs w:val="24"/>
        </w:rPr>
        <w:t>, the NCDC, in excerpt 11, uses the imperative clause: “DO NOT ignore your symptoms…” to explicitly warn Nigerians against attributing any feverish symptoms to malaria. Note that the capitalisation of ‘</w:t>
      </w:r>
      <w:r w:rsidRPr="003A5EC4">
        <w:rPr>
          <w:rFonts w:ascii="Times New Roman" w:hAnsi="Times New Roman" w:cs="Times New Roman"/>
          <w:b/>
          <w:bCs/>
          <w:sz w:val="24"/>
          <w:szCs w:val="24"/>
        </w:rPr>
        <w:t>DO</w:t>
      </w:r>
      <w:r w:rsidRPr="003A5EC4">
        <w:rPr>
          <w:rFonts w:ascii="Times New Roman" w:hAnsi="Times New Roman" w:cs="Times New Roman"/>
          <w:sz w:val="24"/>
          <w:szCs w:val="24"/>
        </w:rPr>
        <w:t xml:space="preserve"> </w:t>
      </w:r>
      <w:r w:rsidRPr="003A5EC4">
        <w:rPr>
          <w:rFonts w:ascii="Times New Roman" w:hAnsi="Times New Roman" w:cs="Times New Roman"/>
          <w:b/>
          <w:bCs/>
          <w:sz w:val="24"/>
          <w:szCs w:val="24"/>
        </w:rPr>
        <w:t>NOT</w:t>
      </w:r>
      <w:r w:rsidRPr="003A5EC4">
        <w:rPr>
          <w:rFonts w:ascii="Times New Roman" w:hAnsi="Times New Roman" w:cs="Times New Roman"/>
          <w:sz w:val="24"/>
          <w:szCs w:val="24"/>
        </w:rPr>
        <w:t>’ and the personalisation of ‘…</w:t>
      </w:r>
      <w:r w:rsidRPr="003A5EC4">
        <w:rPr>
          <w:rFonts w:ascii="Times New Roman" w:hAnsi="Times New Roman" w:cs="Times New Roman"/>
          <w:b/>
          <w:bCs/>
          <w:sz w:val="24"/>
          <w:szCs w:val="24"/>
        </w:rPr>
        <w:t>your</w:t>
      </w:r>
      <w:r w:rsidRPr="003A5EC4">
        <w:rPr>
          <w:rFonts w:ascii="Times New Roman" w:hAnsi="Times New Roman" w:cs="Times New Roman"/>
          <w:sz w:val="24"/>
          <w:szCs w:val="24"/>
        </w:rPr>
        <w:t xml:space="preserve"> </w:t>
      </w:r>
      <w:r w:rsidRPr="003A5EC4">
        <w:rPr>
          <w:rFonts w:ascii="Times New Roman" w:hAnsi="Times New Roman" w:cs="Times New Roman"/>
          <w:b/>
          <w:bCs/>
          <w:sz w:val="24"/>
          <w:szCs w:val="24"/>
        </w:rPr>
        <w:t>symptoms</w:t>
      </w:r>
      <w:r w:rsidRPr="003A5EC4">
        <w:rPr>
          <w:rFonts w:ascii="Times New Roman" w:hAnsi="Times New Roman" w:cs="Times New Roman"/>
          <w:sz w:val="24"/>
          <w:szCs w:val="24"/>
        </w:rPr>
        <w:t xml:space="preserve">’ in excerpt 11 is infused with affectual meanings of uncertainty, anxiety and personal insecurity in the era of a ravaging pandemic. </w:t>
      </w:r>
    </w:p>
    <w:p w14:paraId="1036963F"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12:</w:t>
      </w:r>
      <w:r w:rsidRPr="003A5EC4">
        <w:rPr>
          <w:rFonts w:ascii="Times New Roman" w:hAnsi="Times New Roman" w:cs="Times New Roman"/>
          <w:sz w:val="24"/>
          <w:szCs w:val="24"/>
        </w:rPr>
        <w:tab/>
        <w:t xml:space="preserve"> </w:t>
      </w:r>
    </w:p>
    <w:tbl>
      <w:tblPr>
        <w:tblStyle w:val="TableGrid"/>
        <w:tblW w:w="0" w:type="auto"/>
        <w:tblInd w:w="0" w:type="dxa"/>
        <w:tblLook w:val="04A0" w:firstRow="1" w:lastRow="0" w:firstColumn="1" w:lastColumn="0" w:noHBand="0" w:noVBand="1"/>
      </w:tblPr>
      <w:tblGrid>
        <w:gridCol w:w="1682"/>
        <w:gridCol w:w="2870"/>
        <w:gridCol w:w="1425"/>
        <w:gridCol w:w="2665"/>
      </w:tblGrid>
      <w:tr w:rsidR="00A3580D" w:rsidRPr="003A5EC4" w14:paraId="28B1C3E2"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192EA18A"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Affect </w:t>
            </w:r>
          </w:p>
          <w:p w14:paraId="2CF7FCE2"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2870" w:type="dxa"/>
            <w:tcBorders>
              <w:top w:val="single" w:sz="4" w:space="0" w:color="auto"/>
              <w:left w:val="single" w:sz="4" w:space="0" w:color="auto"/>
              <w:bottom w:val="single" w:sz="4" w:space="0" w:color="auto"/>
              <w:right w:val="single" w:sz="4" w:space="0" w:color="auto"/>
            </w:tcBorders>
            <w:hideMark/>
          </w:tcPr>
          <w:p w14:paraId="40AD2419"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4D4E9D30"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425" w:type="dxa"/>
            <w:tcBorders>
              <w:top w:val="single" w:sz="4" w:space="0" w:color="auto"/>
              <w:left w:val="single" w:sz="4" w:space="0" w:color="auto"/>
              <w:bottom w:val="single" w:sz="4" w:space="0" w:color="auto"/>
              <w:right w:val="single" w:sz="4" w:space="0" w:color="auto"/>
            </w:tcBorders>
            <w:hideMark/>
          </w:tcPr>
          <w:p w14:paraId="5BF10690"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Kind of Feeling or Emotion</w:t>
            </w:r>
          </w:p>
        </w:tc>
        <w:tc>
          <w:tcPr>
            <w:tcW w:w="2665" w:type="dxa"/>
            <w:tcBorders>
              <w:top w:val="single" w:sz="4" w:space="0" w:color="auto"/>
              <w:left w:val="single" w:sz="4" w:space="0" w:color="auto"/>
              <w:bottom w:val="single" w:sz="4" w:space="0" w:color="auto"/>
              <w:right w:val="single" w:sz="4" w:space="0" w:color="auto"/>
            </w:tcBorders>
            <w:hideMark/>
          </w:tcPr>
          <w:p w14:paraId="4895B122"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31B931A1"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1D8AB5B4" w14:textId="77777777" w:rsidTr="00A3580D">
        <w:tc>
          <w:tcPr>
            <w:tcW w:w="1682" w:type="dxa"/>
            <w:tcBorders>
              <w:top w:val="single" w:sz="4" w:space="0" w:color="auto"/>
              <w:left w:val="single" w:sz="4" w:space="0" w:color="auto"/>
              <w:bottom w:val="single" w:sz="4" w:space="0" w:color="auto"/>
              <w:right w:val="single" w:sz="4" w:space="0" w:color="auto"/>
            </w:tcBorders>
            <w:hideMark/>
          </w:tcPr>
          <w:p w14:paraId="46B47923"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Insecurity</w:t>
            </w:r>
          </w:p>
          <w:p w14:paraId="14980ADC"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Warning</w:t>
            </w:r>
          </w:p>
        </w:tc>
        <w:tc>
          <w:tcPr>
            <w:tcW w:w="2870" w:type="dxa"/>
            <w:tcBorders>
              <w:top w:val="single" w:sz="4" w:space="0" w:color="auto"/>
              <w:left w:val="single" w:sz="4" w:space="0" w:color="auto"/>
              <w:bottom w:val="single" w:sz="4" w:space="0" w:color="auto"/>
              <w:right w:val="single" w:sz="4" w:space="0" w:color="auto"/>
            </w:tcBorders>
            <w:hideMark/>
          </w:tcPr>
          <w:p w14:paraId="27E556EA" w14:textId="77777777" w:rsidR="00A3580D" w:rsidRPr="003A5EC4" w:rsidRDefault="00A3580D" w:rsidP="003A5EC4">
            <w:pPr>
              <w:spacing w:after="0"/>
              <w:jc w:val="both"/>
              <w:rPr>
                <w:rFonts w:ascii="Times New Roman" w:hAnsi="Times New Roman" w:cs="Times New Roman"/>
                <w:i/>
                <w:sz w:val="24"/>
                <w:szCs w:val="24"/>
              </w:rPr>
            </w:pPr>
            <w:r w:rsidRPr="003A5EC4">
              <w:rPr>
                <w:rFonts w:ascii="Times New Roman" w:hAnsi="Times New Roman" w:cs="Times New Roman"/>
                <w:i/>
                <w:sz w:val="24"/>
                <w:szCs w:val="24"/>
              </w:rPr>
              <w:t xml:space="preserve">Ease of lockdown </w:t>
            </w:r>
            <w:r w:rsidRPr="003A5EC4">
              <w:rPr>
                <w:rFonts w:ascii="Times New Roman" w:hAnsi="Times New Roman" w:cs="Times New Roman"/>
                <w:b/>
                <w:i/>
                <w:sz w:val="24"/>
                <w:szCs w:val="24"/>
                <w:u w:val="single"/>
              </w:rPr>
              <w:t>does not mean</w:t>
            </w:r>
            <w:r w:rsidRPr="003A5EC4">
              <w:rPr>
                <w:rFonts w:ascii="Times New Roman" w:hAnsi="Times New Roman" w:cs="Times New Roman"/>
                <w:i/>
                <w:sz w:val="24"/>
                <w:szCs w:val="24"/>
              </w:rPr>
              <w:t xml:space="preserve"> that COVID-19 is over. Take responsibility; </w:t>
            </w:r>
            <w:r w:rsidRPr="003A5EC4">
              <w:rPr>
                <w:rFonts w:ascii="Times New Roman" w:hAnsi="Times New Roman" w:cs="Times New Roman"/>
                <w:b/>
                <w:bCs/>
                <w:i/>
                <w:sz w:val="24"/>
                <w:szCs w:val="24"/>
                <w:u w:val="single"/>
              </w:rPr>
              <w:t>cover</w:t>
            </w:r>
            <w:r w:rsidRPr="003A5EC4">
              <w:rPr>
                <w:rFonts w:ascii="Times New Roman" w:hAnsi="Times New Roman" w:cs="Times New Roman"/>
                <w:i/>
                <w:sz w:val="24"/>
                <w:szCs w:val="24"/>
              </w:rPr>
              <w:t xml:space="preserve"> your nose/mouth with a mask, practise physical distancing &amp; wash hands often.</w:t>
            </w:r>
          </w:p>
          <w:p w14:paraId="2444234E" w14:textId="77777777" w:rsidR="00A3580D" w:rsidRPr="003A5EC4" w:rsidRDefault="00A3580D" w:rsidP="003A5EC4">
            <w:pPr>
              <w:pStyle w:val="NoSpacing"/>
              <w:numPr>
                <w:ilvl w:val="0"/>
                <w:numId w:val="10"/>
              </w:numPr>
              <w:spacing w:line="276" w:lineRule="auto"/>
              <w:ind w:left="758"/>
              <w:jc w:val="both"/>
              <w:rPr>
                <w:rFonts w:ascii="Times New Roman" w:hAnsi="Times New Roman" w:cs="Times New Roman"/>
                <w:i/>
                <w:sz w:val="24"/>
                <w:szCs w:val="24"/>
              </w:rPr>
            </w:pPr>
            <w:r w:rsidRPr="003A5EC4">
              <w:rPr>
                <w:rFonts w:ascii="Times New Roman" w:hAnsi="Times New Roman" w:cs="Times New Roman"/>
                <w:sz w:val="24"/>
                <w:szCs w:val="24"/>
              </w:rPr>
              <w:t>(August 8th, 2020)</w:t>
            </w:r>
          </w:p>
        </w:tc>
        <w:tc>
          <w:tcPr>
            <w:tcW w:w="1425" w:type="dxa"/>
            <w:tcBorders>
              <w:top w:val="single" w:sz="4" w:space="0" w:color="auto"/>
              <w:left w:val="single" w:sz="4" w:space="0" w:color="auto"/>
              <w:bottom w:val="single" w:sz="4" w:space="0" w:color="auto"/>
              <w:right w:val="single" w:sz="4" w:space="0" w:color="auto"/>
            </w:tcBorders>
            <w:hideMark/>
          </w:tcPr>
          <w:p w14:paraId="650B2812"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780D3857"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(explicit)</w:t>
            </w:r>
          </w:p>
        </w:tc>
        <w:tc>
          <w:tcPr>
            <w:tcW w:w="2665" w:type="dxa"/>
            <w:tcBorders>
              <w:top w:val="single" w:sz="4" w:space="0" w:color="auto"/>
              <w:left w:val="single" w:sz="4" w:space="0" w:color="auto"/>
              <w:bottom w:val="single" w:sz="4" w:space="0" w:color="auto"/>
              <w:right w:val="single" w:sz="4" w:space="0" w:color="auto"/>
            </w:tcBorders>
            <w:hideMark/>
          </w:tcPr>
          <w:p w14:paraId="2E3760D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Negativity is explicitly expressed by the NCDC, warning Nigerians against carefree attitude during the ease of lockdown.</w:t>
            </w:r>
          </w:p>
        </w:tc>
      </w:tr>
    </w:tbl>
    <w:p w14:paraId="6D698A90"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04F59DCB" w14:textId="77777777" w:rsidR="00A3580D" w:rsidRPr="003A5EC4" w:rsidRDefault="00A3580D" w:rsidP="003A5EC4">
      <w:pPr>
        <w:pStyle w:val="NoSpacing"/>
        <w:spacing w:line="276" w:lineRule="auto"/>
        <w:jc w:val="both"/>
        <w:rPr>
          <w:rFonts w:ascii="Times New Roman" w:hAnsi="Times New Roman" w:cs="Times New Roman"/>
          <w:iCs/>
          <w:sz w:val="24"/>
          <w:szCs w:val="24"/>
        </w:rPr>
      </w:pPr>
      <w:r w:rsidRPr="003A5EC4">
        <w:rPr>
          <w:rFonts w:ascii="Times New Roman" w:hAnsi="Times New Roman" w:cs="Times New Roman"/>
          <w:sz w:val="24"/>
          <w:szCs w:val="24"/>
        </w:rPr>
        <w:t>In order to curtail the spread of COVID-19 in Nigeria, President Muhammadu Buhari ordered on Sunday, 22nd March, 2020 a nationwide lockdown of non-essential activities, including school closures, and a ban on international travels. After a few months of restricted movements, the Federal Government of Nigeria announced the gradual easing of lockdown measures of major cities, including Lagos, giving Nigerians the opportunity to freely move across the country in order to carry-out daily socio-economic activities, a situation that resulted in increased confirmed cases and hospitalisation. Thus, the NCDC, in excerpt 12, explicitly uses negative affect resources – ‘</w:t>
      </w:r>
      <w:r w:rsidRPr="003A5EC4">
        <w:rPr>
          <w:rFonts w:ascii="Times New Roman" w:hAnsi="Times New Roman" w:cs="Times New Roman"/>
          <w:b/>
          <w:bCs/>
          <w:sz w:val="24"/>
          <w:szCs w:val="24"/>
        </w:rPr>
        <w:t>does not mean</w:t>
      </w:r>
      <w:r w:rsidRPr="003A5EC4">
        <w:rPr>
          <w:rFonts w:ascii="Times New Roman" w:hAnsi="Times New Roman" w:cs="Times New Roman"/>
          <w:sz w:val="24"/>
          <w:szCs w:val="24"/>
        </w:rPr>
        <w:t>’ to warn Nigerians against carefree attitude that “</w:t>
      </w:r>
      <w:r w:rsidRPr="003A5EC4">
        <w:rPr>
          <w:rFonts w:ascii="Times New Roman" w:hAnsi="Times New Roman" w:cs="Times New Roman"/>
          <w:i/>
          <w:sz w:val="24"/>
          <w:szCs w:val="24"/>
        </w:rPr>
        <w:t>COVID-19 is over.</w:t>
      </w:r>
      <w:r w:rsidRPr="003A5EC4">
        <w:rPr>
          <w:rFonts w:ascii="Times New Roman" w:hAnsi="Times New Roman" w:cs="Times New Roman"/>
          <w:iCs/>
          <w:sz w:val="24"/>
          <w:szCs w:val="24"/>
        </w:rPr>
        <w:t xml:space="preserve">” </w:t>
      </w:r>
      <w:r w:rsidRPr="003A5EC4">
        <w:rPr>
          <w:rFonts w:ascii="Times New Roman" w:hAnsi="Times New Roman" w:cs="Times New Roman"/>
          <w:sz w:val="24"/>
          <w:szCs w:val="24"/>
        </w:rPr>
        <w:t>Such negative attitude is intended to foreground a feeling of insecurity.</w:t>
      </w:r>
    </w:p>
    <w:p w14:paraId="5DB32260"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3C3AAE78" w14:textId="77777777" w:rsidR="00A3580D" w:rsidRPr="003A5EC4" w:rsidRDefault="00A3580D" w:rsidP="003A5EC4">
      <w:pPr>
        <w:pStyle w:val="NoSpacing"/>
        <w:numPr>
          <w:ilvl w:val="0"/>
          <w:numId w:val="8"/>
        </w:numPr>
        <w:spacing w:line="276" w:lineRule="auto"/>
        <w:ind w:left="567" w:hanging="425"/>
        <w:jc w:val="both"/>
        <w:rPr>
          <w:rFonts w:ascii="Times New Roman" w:hAnsi="Times New Roman" w:cs="Times New Roman"/>
          <w:b/>
          <w:sz w:val="24"/>
          <w:szCs w:val="24"/>
        </w:rPr>
      </w:pPr>
      <w:r w:rsidRPr="003A5EC4">
        <w:rPr>
          <w:rFonts w:ascii="Times New Roman" w:hAnsi="Times New Roman" w:cs="Times New Roman"/>
          <w:b/>
          <w:sz w:val="24"/>
          <w:szCs w:val="24"/>
        </w:rPr>
        <w:t>Judgement Resources of SMS Discourses on COVID-19 by the NCDC</w:t>
      </w:r>
    </w:p>
    <w:p w14:paraId="3243F328" w14:textId="77777777" w:rsidR="00A3580D" w:rsidRPr="003A5EC4" w:rsidRDefault="00A3580D" w:rsidP="003A5EC4">
      <w:pPr>
        <w:pStyle w:val="NoSpacing"/>
        <w:spacing w:line="276" w:lineRule="auto"/>
        <w:ind w:left="567"/>
        <w:jc w:val="both"/>
        <w:rPr>
          <w:rFonts w:ascii="Times New Roman" w:hAnsi="Times New Roman" w:cs="Times New Roman"/>
          <w:sz w:val="24"/>
          <w:szCs w:val="24"/>
        </w:rPr>
      </w:pPr>
      <w:r w:rsidRPr="003A5EC4">
        <w:rPr>
          <w:rFonts w:ascii="Times New Roman" w:hAnsi="Times New Roman" w:cs="Times New Roman"/>
          <w:sz w:val="24"/>
          <w:szCs w:val="24"/>
        </w:rPr>
        <w:t xml:space="preserve">The judgement system comprises lexical resources that construe how people should behave or not behave in relation to social (institutional) norms using </w:t>
      </w:r>
      <w:r w:rsidRPr="003A5EC4">
        <w:rPr>
          <w:rFonts w:ascii="Times New Roman" w:hAnsi="Times New Roman" w:cs="Times New Roman"/>
          <w:i/>
          <w:iCs/>
          <w:sz w:val="24"/>
          <w:szCs w:val="24"/>
        </w:rPr>
        <w:t>(ab)normality</w:t>
      </w:r>
      <w:r w:rsidRPr="003A5EC4">
        <w:rPr>
          <w:rFonts w:ascii="Times New Roman" w:hAnsi="Times New Roman" w:cs="Times New Roman"/>
          <w:sz w:val="24"/>
          <w:szCs w:val="24"/>
        </w:rPr>
        <w:t xml:space="preserve">, </w:t>
      </w:r>
      <w:r w:rsidRPr="003A5EC4">
        <w:rPr>
          <w:rFonts w:ascii="Times New Roman" w:hAnsi="Times New Roman" w:cs="Times New Roman"/>
          <w:i/>
          <w:iCs/>
          <w:sz w:val="24"/>
          <w:szCs w:val="24"/>
        </w:rPr>
        <w:t>(in)capacity</w:t>
      </w:r>
      <w:r w:rsidRPr="003A5EC4">
        <w:rPr>
          <w:rFonts w:ascii="Times New Roman" w:hAnsi="Times New Roman" w:cs="Times New Roman"/>
          <w:sz w:val="24"/>
          <w:szCs w:val="24"/>
        </w:rPr>
        <w:t xml:space="preserve">, </w:t>
      </w:r>
      <w:r w:rsidRPr="003A5EC4">
        <w:rPr>
          <w:rFonts w:ascii="Times New Roman" w:hAnsi="Times New Roman" w:cs="Times New Roman"/>
          <w:i/>
          <w:iCs/>
          <w:sz w:val="24"/>
          <w:szCs w:val="24"/>
        </w:rPr>
        <w:t>(</w:t>
      </w:r>
      <w:proofErr w:type="spellStart"/>
      <w:r w:rsidRPr="003A5EC4">
        <w:rPr>
          <w:rFonts w:ascii="Times New Roman" w:hAnsi="Times New Roman" w:cs="Times New Roman"/>
          <w:i/>
          <w:iCs/>
          <w:sz w:val="24"/>
          <w:szCs w:val="24"/>
        </w:rPr>
        <w:t>im</w:t>
      </w:r>
      <w:proofErr w:type="spellEnd"/>
      <w:r w:rsidRPr="003A5EC4">
        <w:rPr>
          <w:rFonts w:ascii="Times New Roman" w:hAnsi="Times New Roman" w:cs="Times New Roman"/>
          <w:i/>
          <w:iCs/>
          <w:sz w:val="24"/>
          <w:szCs w:val="24"/>
        </w:rPr>
        <w:t>)propriety</w:t>
      </w:r>
      <w:r w:rsidRPr="003A5EC4">
        <w:rPr>
          <w:rFonts w:ascii="Times New Roman" w:hAnsi="Times New Roman" w:cs="Times New Roman"/>
          <w:sz w:val="24"/>
          <w:szCs w:val="24"/>
        </w:rPr>
        <w:t xml:space="preserve">, </w:t>
      </w:r>
      <w:r w:rsidRPr="003A5EC4">
        <w:rPr>
          <w:rFonts w:ascii="Times New Roman" w:hAnsi="Times New Roman" w:cs="Times New Roman"/>
          <w:i/>
          <w:iCs/>
          <w:sz w:val="24"/>
          <w:szCs w:val="24"/>
        </w:rPr>
        <w:t>(</w:t>
      </w:r>
      <w:proofErr w:type="spellStart"/>
      <w:r w:rsidRPr="003A5EC4">
        <w:rPr>
          <w:rFonts w:ascii="Times New Roman" w:hAnsi="Times New Roman" w:cs="Times New Roman"/>
          <w:i/>
          <w:iCs/>
          <w:sz w:val="24"/>
          <w:szCs w:val="24"/>
        </w:rPr>
        <w:t>ir</w:t>
      </w:r>
      <w:proofErr w:type="spellEnd"/>
      <w:r w:rsidRPr="003A5EC4">
        <w:rPr>
          <w:rFonts w:ascii="Times New Roman" w:hAnsi="Times New Roman" w:cs="Times New Roman"/>
          <w:i/>
          <w:iCs/>
          <w:sz w:val="24"/>
          <w:szCs w:val="24"/>
        </w:rPr>
        <w:t>)resolute</w:t>
      </w:r>
      <w:r w:rsidRPr="003A5EC4">
        <w:rPr>
          <w:rFonts w:ascii="Times New Roman" w:hAnsi="Times New Roman" w:cs="Times New Roman"/>
          <w:sz w:val="24"/>
          <w:szCs w:val="24"/>
        </w:rPr>
        <w:t xml:space="preserve"> (</w:t>
      </w:r>
      <w:proofErr w:type="gramStart"/>
      <w:r w:rsidRPr="003A5EC4">
        <w:rPr>
          <w:rFonts w:ascii="Times New Roman" w:hAnsi="Times New Roman" w:cs="Times New Roman"/>
          <w:sz w:val="24"/>
          <w:szCs w:val="24"/>
        </w:rPr>
        <w:t>i.e.</w:t>
      </w:r>
      <w:proofErr w:type="gramEnd"/>
      <w:r w:rsidRPr="003A5EC4">
        <w:rPr>
          <w:rFonts w:ascii="Times New Roman" w:hAnsi="Times New Roman" w:cs="Times New Roman"/>
          <w:sz w:val="24"/>
          <w:szCs w:val="24"/>
        </w:rPr>
        <w:t xml:space="preserve"> tenacity) as an evaluating parameter. In the context of the SMS discourses on COVID-19 by the NCDC, such expressions with the value of judgement are presented and analysed below:</w:t>
      </w:r>
    </w:p>
    <w:p w14:paraId="73D41CE5" w14:textId="77777777" w:rsidR="00A3580D" w:rsidRPr="003A5EC4" w:rsidRDefault="00A3580D" w:rsidP="003A5EC4">
      <w:pPr>
        <w:pStyle w:val="NoSpacing"/>
        <w:spacing w:line="276" w:lineRule="auto"/>
        <w:ind w:left="567"/>
        <w:jc w:val="both"/>
        <w:rPr>
          <w:rFonts w:ascii="Times New Roman" w:hAnsi="Times New Roman" w:cs="Times New Roman"/>
          <w:sz w:val="24"/>
          <w:szCs w:val="24"/>
        </w:rPr>
      </w:pPr>
    </w:p>
    <w:p w14:paraId="2B657574"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13:</w:t>
      </w:r>
    </w:p>
    <w:tbl>
      <w:tblPr>
        <w:tblStyle w:val="TableGrid"/>
        <w:tblW w:w="0" w:type="auto"/>
        <w:tblInd w:w="0" w:type="dxa"/>
        <w:tblLook w:val="04A0" w:firstRow="1" w:lastRow="0" w:firstColumn="1" w:lastColumn="0" w:noHBand="0" w:noVBand="1"/>
      </w:tblPr>
      <w:tblGrid>
        <w:gridCol w:w="1909"/>
        <w:gridCol w:w="3048"/>
        <w:gridCol w:w="1417"/>
        <w:gridCol w:w="2470"/>
      </w:tblGrid>
      <w:tr w:rsidR="00A3580D" w:rsidRPr="003A5EC4" w14:paraId="50AAA90F" w14:textId="77777777" w:rsidTr="00A3580D">
        <w:tc>
          <w:tcPr>
            <w:tcW w:w="1909" w:type="dxa"/>
            <w:tcBorders>
              <w:top w:val="single" w:sz="4" w:space="0" w:color="auto"/>
              <w:left w:val="single" w:sz="4" w:space="0" w:color="auto"/>
              <w:bottom w:val="single" w:sz="4" w:space="0" w:color="auto"/>
              <w:right w:val="single" w:sz="4" w:space="0" w:color="auto"/>
            </w:tcBorders>
            <w:hideMark/>
          </w:tcPr>
          <w:p w14:paraId="6E57AB25"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Judgement </w:t>
            </w:r>
          </w:p>
          <w:p w14:paraId="344D99A3"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3048" w:type="dxa"/>
            <w:tcBorders>
              <w:top w:val="single" w:sz="4" w:space="0" w:color="auto"/>
              <w:left w:val="single" w:sz="4" w:space="0" w:color="auto"/>
              <w:bottom w:val="single" w:sz="4" w:space="0" w:color="auto"/>
              <w:right w:val="single" w:sz="4" w:space="0" w:color="auto"/>
            </w:tcBorders>
            <w:hideMark/>
          </w:tcPr>
          <w:p w14:paraId="200BCAF9"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7F76743E"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417" w:type="dxa"/>
            <w:tcBorders>
              <w:top w:val="single" w:sz="4" w:space="0" w:color="auto"/>
              <w:left w:val="single" w:sz="4" w:space="0" w:color="auto"/>
              <w:bottom w:val="single" w:sz="4" w:space="0" w:color="auto"/>
              <w:right w:val="single" w:sz="4" w:space="0" w:color="auto"/>
            </w:tcBorders>
            <w:hideMark/>
          </w:tcPr>
          <w:p w14:paraId="7E565ACB"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Marked Social Perceptions</w:t>
            </w:r>
          </w:p>
        </w:tc>
        <w:tc>
          <w:tcPr>
            <w:tcW w:w="2470" w:type="dxa"/>
            <w:tcBorders>
              <w:top w:val="single" w:sz="4" w:space="0" w:color="auto"/>
              <w:left w:val="single" w:sz="4" w:space="0" w:color="auto"/>
              <w:bottom w:val="single" w:sz="4" w:space="0" w:color="auto"/>
              <w:right w:val="single" w:sz="4" w:space="0" w:color="auto"/>
            </w:tcBorders>
            <w:hideMark/>
          </w:tcPr>
          <w:p w14:paraId="51E609B8"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010FA7F2"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3EF52ECB" w14:textId="77777777" w:rsidTr="00A3580D">
        <w:tc>
          <w:tcPr>
            <w:tcW w:w="1909" w:type="dxa"/>
            <w:tcBorders>
              <w:top w:val="single" w:sz="4" w:space="0" w:color="auto"/>
              <w:left w:val="single" w:sz="4" w:space="0" w:color="auto"/>
              <w:bottom w:val="single" w:sz="4" w:space="0" w:color="auto"/>
              <w:right w:val="single" w:sz="4" w:space="0" w:color="auto"/>
            </w:tcBorders>
          </w:tcPr>
          <w:p w14:paraId="3E247C7E"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Propriety </w:t>
            </w:r>
          </w:p>
          <w:p w14:paraId="18C8BD20"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Recommendation</w:t>
            </w:r>
          </w:p>
          <w:p w14:paraId="680C35CF" w14:textId="77777777" w:rsidR="00A3580D" w:rsidRPr="003A5EC4" w:rsidRDefault="00A3580D" w:rsidP="003A5EC4">
            <w:pPr>
              <w:pStyle w:val="NoSpacing"/>
              <w:spacing w:line="276" w:lineRule="auto"/>
              <w:jc w:val="both"/>
              <w:rPr>
                <w:rFonts w:ascii="Times New Roman" w:hAnsi="Times New Roman" w:cs="Times New Roman"/>
                <w:sz w:val="24"/>
                <w:szCs w:val="24"/>
              </w:rPr>
            </w:pPr>
          </w:p>
        </w:tc>
        <w:tc>
          <w:tcPr>
            <w:tcW w:w="3048" w:type="dxa"/>
            <w:tcBorders>
              <w:top w:val="single" w:sz="4" w:space="0" w:color="auto"/>
              <w:left w:val="single" w:sz="4" w:space="0" w:color="auto"/>
              <w:bottom w:val="single" w:sz="4" w:space="0" w:color="auto"/>
              <w:right w:val="single" w:sz="4" w:space="0" w:color="auto"/>
            </w:tcBorders>
            <w:hideMark/>
          </w:tcPr>
          <w:p w14:paraId="37794774" w14:textId="77777777" w:rsidR="00A3580D" w:rsidRPr="003A5EC4" w:rsidRDefault="00A3580D" w:rsidP="003A5EC4">
            <w:pPr>
              <w:pStyle w:val="NoSpacing"/>
              <w:spacing w:line="276" w:lineRule="auto"/>
              <w:jc w:val="both"/>
              <w:rPr>
                <w:rFonts w:ascii="Times New Roman" w:hAnsi="Times New Roman" w:cs="Times New Roman"/>
                <w:i/>
                <w:sz w:val="24"/>
                <w:szCs w:val="24"/>
              </w:rPr>
            </w:pPr>
            <w:r w:rsidRPr="003A5EC4">
              <w:rPr>
                <w:rFonts w:ascii="Times New Roman" w:hAnsi="Times New Roman" w:cs="Times New Roman"/>
                <w:i/>
                <w:sz w:val="24"/>
                <w:szCs w:val="24"/>
              </w:rPr>
              <w:t xml:space="preserve">As schools reopen, please continue to take responsibility: </w:t>
            </w:r>
            <w:r w:rsidRPr="003A5EC4">
              <w:rPr>
                <w:rFonts w:ascii="Times New Roman" w:hAnsi="Times New Roman" w:cs="Times New Roman"/>
                <w:b/>
                <w:bCs/>
                <w:i/>
                <w:sz w:val="24"/>
                <w:szCs w:val="24"/>
                <w:u w:val="single"/>
              </w:rPr>
              <w:t>encourage hand hygiene</w:t>
            </w:r>
            <w:r w:rsidRPr="003A5EC4">
              <w:rPr>
                <w:rFonts w:ascii="Times New Roman" w:hAnsi="Times New Roman" w:cs="Times New Roman"/>
                <w:i/>
                <w:sz w:val="24"/>
                <w:szCs w:val="24"/>
              </w:rPr>
              <w:t xml:space="preserve">, all surfaces </w:t>
            </w:r>
            <w:r w:rsidRPr="003A5EC4">
              <w:rPr>
                <w:rFonts w:ascii="Times New Roman" w:hAnsi="Times New Roman" w:cs="Times New Roman"/>
                <w:b/>
                <w:i/>
                <w:sz w:val="24"/>
                <w:szCs w:val="24"/>
                <w:u w:val="single"/>
              </w:rPr>
              <w:t>should be disinfected</w:t>
            </w:r>
            <w:r w:rsidRPr="003A5EC4">
              <w:rPr>
                <w:rFonts w:ascii="Times New Roman" w:hAnsi="Times New Roman" w:cs="Times New Roman"/>
                <w:i/>
                <w:sz w:val="24"/>
                <w:szCs w:val="24"/>
              </w:rPr>
              <w:t xml:space="preserve"> &amp; classrooms </w:t>
            </w:r>
            <w:r w:rsidRPr="003A5EC4">
              <w:rPr>
                <w:rFonts w:ascii="Times New Roman" w:hAnsi="Times New Roman" w:cs="Times New Roman"/>
                <w:b/>
                <w:i/>
                <w:sz w:val="24"/>
                <w:szCs w:val="24"/>
                <w:u w:val="single"/>
              </w:rPr>
              <w:t>should be well-ventilated</w:t>
            </w:r>
            <w:r w:rsidRPr="003A5EC4">
              <w:rPr>
                <w:rFonts w:ascii="Times New Roman" w:hAnsi="Times New Roman" w:cs="Times New Roman"/>
                <w:i/>
                <w:sz w:val="24"/>
                <w:szCs w:val="24"/>
              </w:rPr>
              <w:t>.</w:t>
            </w:r>
          </w:p>
          <w:p w14:paraId="42B6ED48" w14:textId="77777777" w:rsidR="00A3580D" w:rsidRPr="003A5EC4" w:rsidRDefault="00A3580D" w:rsidP="003A5EC4">
            <w:pPr>
              <w:pStyle w:val="NoSpacing"/>
              <w:numPr>
                <w:ilvl w:val="0"/>
                <w:numId w:val="10"/>
              </w:numPr>
              <w:spacing w:line="276" w:lineRule="auto"/>
              <w:ind w:left="386"/>
              <w:jc w:val="both"/>
              <w:rPr>
                <w:rFonts w:ascii="Times New Roman" w:hAnsi="Times New Roman" w:cs="Times New Roman"/>
                <w:sz w:val="24"/>
                <w:szCs w:val="24"/>
              </w:rPr>
            </w:pPr>
            <w:r w:rsidRPr="003A5EC4">
              <w:rPr>
                <w:rFonts w:ascii="Times New Roman" w:hAnsi="Times New Roman" w:cs="Times New Roman"/>
                <w:sz w:val="24"/>
                <w:szCs w:val="24"/>
              </w:rPr>
              <w:t>(16th, November, 2020)</w:t>
            </w:r>
          </w:p>
        </w:tc>
        <w:tc>
          <w:tcPr>
            <w:tcW w:w="1417" w:type="dxa"/>
            <w:tcBorders>
              <w:top w:val="single" w:sz="4" w:space="0" w:color="auto"/>
              <w:left w:val="single" w:sz="4" w:space="0" w:color="auto"/>
              <w:bottom w:val="single" w:sz="4" w:space="0" w:color="auto"/>
              <w:right w:val="single" w:sz="4" w:space="0" w:color="auto"/>
            </w:tcBorders>
            <w:hideMark/>
          </w:tcPr>
          <w:p w14:paraId="7EB9A93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339D7674"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(explicit)</w:t>
            </w:r>
          </w:p>
        </w:tc>
        <w:tc>
          <w:tcPr>
            <w:tcW w:w="2470" w:type="dxa"/>
            <w:tcBorders>
              <w:top w:val="single" w:sz="4" w:space="0" w:color="auto"/>
              <w:left w:val="single" w:sz="4" w:space="0" w:color="auto"/>
              <w:bottom w:val="single" w:sz="4" w:space="0" w:color="auto"/>
              <w:right w:val="single" w:sz="4" w:space="0" w:color="auto"/>
            </w:tcBorders>
            <w:hideMark/>
          </w:tcPr>
          <w:p w14:paraId="3AD6011B"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A negative judgement is explicitly expressed by the NCDC in its evaluation of the pandemic situation, thereby recommending propriety as a personal safety measure.</w:t>
            </w:r>
          </w:p>
        </w:tc>
      </w:tr>
    </w:tbl>
    <w:p w14:paraId="5F10EE3F"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2790D230"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School environments are fertile grounds for getting or spreading COVID-19. The example of negative judgement resources in excerpt 13 explicitly suggests that the NCDC recommends strong positive health behaviour to school administrators so that they can make informed choices that help keep schoolchildren safe at school. It is interesting to note that the responsibility for safe school environments such as ‘</w:t>
      </w:r>
      <w:r w:rsidRPr="003A5EC4">
        <w:rPr>
          <w:rFonts w:ascii="Times New Roman" w:hAnsi="Times New Roman" w:cs="Times New Roman"/>
          <w:b/>
          <w:bCs/>
          <w:sz w:val="24"/>
          <w:szCs w:val="24"/>
        </w:rPr>
        <w:t xml:space="preserve">encouraging </w:t>
      </w:r>
      <w:r w:rsidRPr="003A5EC4">
        <w:rPr>
          <w:rFonts w:ascii="Times New Roman" w:hAnsi="Times New Roman" w:cs="Times New Roman"/>
          <w:b/>
          <w:bCs/>
          <w:sz w:val="24"/>
          <w:szCs w:val="24"/>
          <w:u w:val="single"/>
        </w:rPr>
        <w:t>hand hygiene</w:t>
      </w:r>
      <w:r w:rsidRPr="003A5EC4">
        <w:rPr>
          <w:rFonts w:ascii="Times New Roman" w:hAnsi="Times New Roman" w:cs="Times New Roman"/>
          <w:sz w:val="24"/>
          <w:szCs w:val="24"/>
        </w:rPr>
        <w:t xml:space="preserve">, </w:t>
      </w:r>
      <w:r w:rsidRPr="003A5EC4">
        <w:rPr>
          <w:rFonts w:ascii="Times New Roman" w:hAnsi="Times New Roman" w:cs="Times New Roman"/>
          <w:b/>
          <w:bCs/>
          <w:sz w:val="24"/>
          <w:szCs w:val="24"/>
          <w:u w:val="single"/>
        </w:rPr>
        <w:t>disinfecting surfaces</w:t>
      </w:r>
      <w:r w:rsidRPr="003A5EC4">
        <w:rPr>
          <w:rFonts w:ascii="Times New Roman" w:hAnsi="Times New Roman" w:cs="Times New Roman"/>
          <w:sz w:val="24"/>
          <w:szCs w:val="24"/>
        </w:rPr>
        <w:t xml:space="preserve"> and keeping </w:t>
      </w:r>
      <w:r w:rsidRPr="003A5EC4">
        <w:rPr>
          <w:rFonts w:ascii="Times New Roman" w:hAnsi="Times New Roman" w:cs="Times New Roman"/>
          <w:b/>
          <w:bCs/>
          <w:sz w:val="24"/>
          <w:szCs w:val="24"/>
          <w:u w:val="single"/>
        </w:rPr>
        <w:t>classrooms well-ventilated</w:t>
      </w:r>
      <w:r w:rsidRPr="003A5EC4">
        <w:rPr>
          <w:rFonts w:ascii="Times New Roman" w:hAnsi="Times New Roman" w:cs="Times New Roman"/>
          <w:sz w:val="24"/>
          <w:szCs w:val="24"/>
        </w:rPr>
        <w:t>’ mainly lies in the hands of school administrators. Having evaluated the pandemic situation in Nigeria, the NCDC thus recommends propriety in school environments, as a safety measure.</w:t>
      </w:r>
    </w:p>
    <w:p w14:paraId="79DC331B" w14:textId="416D8B5E" w:rsidR="00A3580D" w:rsidRDefault="00A3580D" w:rsidP="003A5EC4">
      <w:pPr>
        <w:pStyle w:val="NoSpacing"/>
        <w:spacing w:line="276" w:lineRule="auto"/>
        <w:jc w:val="both"/>
        <w:rPr>
          <w:rFonts w:ascii="Times New Roman" w:hAnsi="Times New Roman" w:cs="Times New Roman"/>
          <w:sz w:val="24"/>
          <w:szCs w:val="24"/>
        </w:rPr>
      </w:pPr>
    </w:p>
    <w:p w14:paraId="22886F11" w14:textId="67199173" w:rsidR="00C650A9" w:rsidRDefault="00C650A9" w:rsidP="003A5EC4">
      <w:pPr>
        <w:pStyle w:val="NoSpacing"/>
        <w:spacing w:line="276" w:lineRule="auto"/>
        <w:jc w:val="both"/>
        <w:rPr>
          <w:rFonts w:ascii="Times New Roman" w:hAnsi="Times New Roman" w:cs="Times New Roman"/>
          <w:sz w:val="24"/>
          <w:szCs w:val="24"/>
        </w:rPr>
      </w:pPr>
    </w:p>
    <w:p w14:paraId="5AEDE468" w14:textId="73605EBE" w:rsidR="00C650A9" w:rsidRDefault="00C650A9" w:rsidP="003A5EC4">
      <w:pPr>
        <w:pStyle w:val="NoSpacing"/>
        <w:spacing w:line="276" w:lineRule="auto"/>
        <w:jc w:val="both"/>
        <w:rPr>
          <w:rFonts w:ascii="Times New Roman" w:hAnsi="Times New Roman" w:cs="Times New Roman"/>
          <w:sz w:val="24"/>
          <w:szCs w:val="24"/>
        </w:rPr>
      </w:pPr>
    </w:p>
    <w:p w14:paraId="531F8D9E" w14:textId="77777777" w:rsidR="00C650A9" w:rsidRPr="003A5EC4" w:rsidRDefault="00C650A9" w:rsidP="003A5EC4">
      <w:pPr>
        <w:pStyle w:val="NoSpacing"/>
        <w:spacing w:line="276" w:lineRule="auto"/>
        <w:jc w:val="both"/>
        <w:rPr>
          <w:rFonts w:ascii="Times New Roman" w:hAnsi="Times New Roman" w:cs="Times New Roman"/>
          <w:sz w:val="24"/>
          <w:szCs w:val="24"/>
        </w:rPr>
      </w:pPr>
    </w:p>
    <w:p w14:paraId="0FA19171"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14:</w:t>
      </w:r>
    </w:p>
    <w:tbl>
      <w:tblPr>
        <w:tblStyle w:val="TableGrid"/>
        <w:tblW w:w="0" w:type="auto"/>
        <w:tblInd w:w="0" w:type="dxa"/>
        <w:tblLook w:val="04A0" w:firstRow="1" w:lastRow="0" w:firstColumn="1" w:lastColumn="0" w:noHBand="0" w:noVBand="1"/>
      </w:tblPr>
      <w:tblGrid>
        <w:gridCol w:w="1555"/>
        <w:gridCol w:w="3118"/>
        <w:gridCol w:w="1336"/>
        <w:gridCol w:w="2895"/>
      </w:tblGrid>
      <w:tr w:rsidR="00A3580D" w:rsidRPr="003A5EC4" w14:paraId="263E4168" w14:textId="77777777" w:rsidTr="00A3580D">
        <w:tc>
          <w:tcPr>
            <w:tcW w:w="1555" w:type="dxa"/>
            <w:tcBorders>
              <w:top w:val="single" w:sz="4" w:space="0" w:color="auto"/>
              <w:left w:val="single" w:sz="4" w:space="0" w:color="auto"/>
              <w:bottom w:val="single" w:sz="4" w:space="0" w:color="auto"/>
              <w:right w:val="single" w:sz="4" w:space="0" w:color="auto"/>
            </w:tcBorders>
            <w:hideMark/>
          </w:tcPr>
          <w:p w14:paraId="44554EA1"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Judgement </w:t>
            </w:r>
          </w:p>
          <w:p w14:paraId="17B64145"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3118" w:type="dxa"/>
            <w:tcBorders>
              <w:top w:val="single" w:sz="4" w:space="0" w:color="auto"/>
              <w:left w:val="single" w:sz="4" w:space="0" w:color="auto"/>
              <w:bottom w:val="single" w:sz="4" w:space="0" w:color="auto"/>
              <w:right w:val="single" w:sz="4" w:space="0" w:color="auto"/>
            </w:tcBorders>
            <w:hideMark/>
          </w:tcPr>
          <w:p w14:paraId="45F2B22F"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0AAA7ECF"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336" w:type="dxa"/>
            <w:tcBorders>
              <w:top w:val="single" w:sz="4" w:space="0" w:color="auto"/>
              <w:left w:val="single" w:sz="4" w:space="0" w:color="auto"/>
              <w:bottom w:val="single" w:sz="4" w:space="0" w:color="auto"/>
              <w:right w:val="single" w:sz="4" w:space="0" w:color="auto"/>
            </w:tcBorders>
            <w:hideMark/>
          </w:tcPr>
          <w:p w14:paraId="49CF747C"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Marked Social Perceptions</w:t>
            </w:r>
          </w:p>
        </w:tc>
        <w:tc>
          <w:tcPr>
            <w:tcW w:w="2895" w:type="dxa"/>
            <w:tcBorders>
              <w:top w:val="single" w:sz="4" w:space="0" w:color="auto"/>
              <w:left w:val="single" w:sz="4" w:space="0" w:color="auto"/>
              <w:bottom w:val="single" w:sz="4" w:space="0" w:color="auto"/>
              <w:right w:val="single" w:sz="4" w:space="0" w:color="auto"/>
            </w:tcBorders>
            <w:hideMark/>
          </w:tcPr>
          <w:p w14:paraId="36B4961C"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48EF7A93"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0EE6F396" w14:textId="77777777" w:rsidTr="00A3580D">
        <w:tc>
          <w:tcPr>
            <w:tcW w:w="1555" w:type="dxa"/>
            <w:tcBorders>
              <w:top w:val="single" w:sz="4" w:space="0" w:color="auto"/>
              <w:left w:val="single" w:sz="4" w:space="0" w:color="auto"/>
              <w:bottom w:val="single" w:sz="4" w:space="0" w:color="auto"/>
              <w:right w:val="single" w:sz="4" w:space="0" w:color="auto"/>
            </w:tcBorders>
          </w:tcPr>
          <w:p w14:paraId="3D5FEAC1"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Capacity </w:t>
            </w:r>
          </w:p>
          <w:p w14:paraId="23BDBBE4"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rationality</w:t>
            </w:r>
          </w:p>
          <w:p w14:paraId="40DDE222" w14:textId="77777777" w:rsidR="00A3580D" w:rsidRPr="003A5EC4" w:rsidRDefault="00A3580D" w:rsidP="003A5EC4">
            <w:pPr>
              <w:pStyle w:val="NoSpacing"/>
              <w:spacing w:line="276" w:lineRule="auto"/>
              <w:jc w:val="both"/>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1B39170F" w14:textId="77777777" w:rsidR="00A3580D" w:rsidRPr="003A5EC4" w:rsidRDefault="00A3580D" w:rsidP="003A5EC4">
            <w:pPr>
              <w:pStyle w:val="NoSpacing"/>
              <w:spacing w:line="276" w:lineRule="auto"/>
              <w:jc w:val="both"/>
              <w:rPr>
                <w:rFonts w:ascii="Times New Roman" w:hAnsi="Times New Roman" w:cs="Times New Roman"/>
                <w:i/>
                <w:sz w:val="24"/>
                <w:szCs w:val="24"/>
              </w:rPr>
            </w:pPr>
            <w:r w:rsidRPr="003A5EC4">
              <w:rPr>
                <w:rFonts w:ascii="Times New Roman" w:hAnsi="Times New Roman" w:cs="Times New Roman"/>
                <w:b/>
                <w:bCs/>
                <w:i/>
                <w:sz w:val="24"/>
                <w:szCs w:val="24"/>
                <w:u w:val="single"/>
              </w:rPr>
              <w:t>If you</w:t>
            </w:r>
            <w:r w:rsidRPr="003A5EC4">
              <w:rPr>
                <w:rFonts w:ascii="Times New Roman" w:hAnsi="Times New Roman" w:cs="Times New Roman"/>
                <w:b/>
                <w:i/>
                <w:sz w:val="24"/>
                <w:szCs w:val="24"/>
                <w:u w:val="single"/>
              </w:rPr>
              <w:t xml:space="preserve"> or a loved one</w:t>
            </w:r>
            <w:r w:rsidRPr="003A5EC4">
              <w:rPr>
                <w:rFonts w:ascii="Times New Roman" w:hAnsi="Times New Roman" w:cs="Times New Roman"/>
                <w:i/>
                <w:sz w:val="24"/>
                <w:szCs w:val="24"/>
              </w:rPr>
              <w:t xml:space="preserve"> has cough, loss of smell/taste or symptoms similar to malaria, </w:t>
            </w:r>
            <w:r w:rsidRPr="003A5EC4">
              <w:rPr>
                <w:rFonts w:ascii="Times New Roman" w:hAnsi="Times New Roman" w:cs="Times New Roman"/>
                <w:b/>
                <w:bCs/>
                <w:i/>
                <w:sz w:val="24"/>
                <w:szCs w:val="24"/>
                <w:u w:val="single"/>
              </w:rPr>
              <w:t>please dial</w:t>
            </w:r>
            <w:r w:rsidRPr="003A5EC4">
              <w:rPr>
                <w:rFonts w:ascii="Times New Roman" w:hAnsi="Times New Roman" w:cs="Times New Roman"/>
                <w:i/>
                <w:sz w:val="24"/>
                <w:szCs w:val="24"/>
              </w:rPr>
              <w:t xml:space="preserve"> *258*258# for the COVID-19 self-assessment tool.</w:t>
            </w:r>
          </w:p>
          <w:p w14:paraId="783652B8" w14:textId="77777777" w:rsidR="00A3580D" w:rsidRPr="003A5EC4" w:rsidRDefault="00A3580D" w:rsidP="003A5EC4">
            <w:pPr>
              <w:pStyle w:val="NoSpacing"/>
              <w:numPr>
                <w:ilvl w:val="0"/>
                <w:numId w:val="10"/>
              </w:numPr>
              <w:spacing w:line="276" w:lineRule="auto"/>
              <w:ind w:left="528"/>
              <w:jc w:val="both"/>
              <w:rPr>
                <w:rFonts w:ascii="Times New Roman" w:hAnsi="Times New Roman" w:cs="Times New Roman"/>
                <w:sz w:val="24"/>
                <w:szCs w:val="24"/>
              </w:rPr>
            </w:pPr>
            <w:r w:rsidRPr="003A5EC4">
              <w:rPr>
                <w:rFonts w:ascii="Times New Roman" w:hAnsi="Times New Roman" w:cs="Times New Roman"/>
                <w:sz w:val="24"/>
                <w:szCs w:val="24"/>
              </w:rPr>
              <w:t>(20th November, 2020)</w:t>
            </w:r>
          </w:p>
        </w:tc>
        <w:tc>
          <w:tcPr>
            <w:tcW w:w="1336" w:type="dxa"/>
            <w:tcBorders>
              <w:top w:val="single" w:sz="4" w:space="0" w:color="auto"/>
              <w:left w:val="single" w:sz="4" w:space="0" w:color="auto"/>
              <w:bottom w:val="single" w:sz="4" w:space="0" w:color="auto"/>
              <w:right w:val="single" w:sz="4" w:space="0" w:color="auto"/>
            </w:tcBorders>
            <w:hideMark/>
          </w:tcPr>
          <w:p w14:paraId="5710467E"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266D2E1C"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(explicit)</w:t>
            </w:r>
          </w:p>
        </w:tc>
        <w:tc>
          <w:tcPr>
            <w:tcW w:w="2895" w:type="dxa"/>
            <w:tcBorders>
              <w:top w:val="single" w:sz="4" w:space="0" w:color="auto"/>
              <w:left w:val="single" w:sz="4" w:space="0" w:color="auto"/>
              <w:bottom w:val="single" w:sz="4" w:space="0" w:color="auto"/>
              <w:right w:val="single" w:sz="4" w:space="0" w:color="auto"/>
            </w:tcBorders>
            <w:hideMark/>
          </w:tcPr>
          <w:p w14:paraId="458EB5F3"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A negative judgment is explicitly expressed by the NCDC in its evaluation of symptoms similar to malaria, thereby encouraging Nigerians to be rational in their capacity.</w:t>
            </w:r>
          </w:p>
        </w:tc>
      </w:tr>
    </w:tbl>
    <w:p w14:paraId="4D1B7FD5"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3303ED04" w14:textId="77777777" w:rsidR="00A3580D" w:rsidRPr="003A5EC4" w:rsidRDefault="00A3580D" w:rsidP="003A5EC4">
      <w:pPr>
        <w:pStyle w:val="NoSpacing"/>
        <w:spacing w:line="276" w:lineRule="auto"/>
        <w:jc w:val="both"/>
        <w:rPr>
          <w:rFonts w:ascii="Times New Roman" w:hAnsi="Times New Roman" w:cs="Times New Roman"/>
          <w:b/>
          <w:bCs/>
          <w:sz w:val="24"/>
          <w:szCs w:val="24"/>
        </w:rPr>
      </w:pPr>
      <w:r w:rsidRPr="003A5EC4">
        <w:rPr>
          <w:rFonts w:ascii="Times New Roman" w:hAnsi="Times New Roman" w:cs="Times New Roman"/>
          <w:sz w:val="24"/>
          <w:szCs w:val="24"/>
        </w:rPr>
        <w:t>Given that Nigerians may have COVID-19 symptoms such as ‘cough, loss of smell and taste’ that are likely similar to malaria symptoms, the NCDC, in excerpt 14, explicitly uses negative judgment resources – ‘</w:t>
      </w:r>
      <w:r w:rsidRPr="003A5EC4">
        <w:rPr>
          <w:rFonts w:ascii="Times New Roman" w:hAnsi="Times New Roman" w:cs="Times New Roman"/>
          <w:b/>
          <w:bCs/>
          <w:sz w:val="24"/>
          <w:szCs w:val="24"/>
        </w:rPr>
        <w:t>if you or a loved one</w:t>
      </w:r>
      <w:r w:rsidRPr="003A5EC4">
        <w:rPr>
          <w:rFonts w:ascii="Times New Roman" w:hAnsi="Times New Roman" w:cs="Times New Roman"/>
          <w:sz w:val="24"/>
          <w:szCs w:val="24"/>
        </w:rPr>
        <w:t>’ and ‘</w:t>
      </w:r>
      <w:r w:rsidRPr="003A5EC4">
        <w:rPr>
          <w:rFonts w:ascii="Times New Roman" w:hAnsi="Times New Roman" w:cs="Times New Roman"/>
          <w:b/>
          <w:bCs/>
          <w:sz w:val="24"/>
          <w:szCs w:val="24"/>
        </w:rPr>
        <w:t>please dial</w:t>
      </w:r>
      <w:r w:rsidRPr="003A5EC4">
        <w:rPr>
          <w:rFonts w:ascii="Times New Roman" w:hAnsi="Times New Roman" w:cs="Times New Roman"/>
          <w:sz w:val="24"/>
          <w:szCs w:val="24"/>
        </w:rPr>
        <w:t xml:space="preserve">’ – to politely express its expectation of what Nigerians have the ‘capacity’ to do in the event of such occurrences, whether it relates to self or ‘a loved one’. In its overall evaluation of the pandemic situation, the NCDC considers it ‘rational’ human behaviour to ‘assess’ one’s state of health or the health demands of a loved one, by </w:t>
      </w:r>
      <w:r w:rsidRPr="003A5EC4">
        <w:rPr>
          <w:rFonts w:ascii="Times New Roman" w:hAnsi="Times New Roman" w:cs="Times New Roman"/>
          <w:i/>
          <w:iCs/>
          <w:sz w:val="24"/>
          <w:szCs w:val="24"/>
        </w:rPr>
        <w:t xml:space="preserve">dialling </w:t>
      </w:r>
      <w:r w:rsidRPr="003A5EC4">
        <w:rPr>
          <w:rFonts w:ascii="Times New Roman" w:hAnsi="Times New Roman" w:cs="Times New Roman"/>
          <w:sz w:val="24"/>
          <w:szCs w:val="24"/>
        </w:rPr>
        <w:t>a ‘</w:t>
      </w:r>
      <w:r w:rsidRPr="003A5EC4">
        <w:rPr>
          <w:rFonts w:ascii="Times New Roman" w:hAnsi="Times New Roman" w:cs="Times New Roman"/>
          <w:b/>
          <w:bCs/>
          <w:sz w:val="24"/>
          <w:szCs w:val="24"/>
        </w:rPr>
        <w:t>COVID-19</w:t>
      </w:r>
      <w:r w:rsidRPr="003A5EC4">
        <w:rPr>
          <w:rFonts w:ascii="Times New Roman" w:hAnsi="Times New Roman" w:cs="Times New Roman"/>
          <w:sz w:val="24"/>
          <w:szCs w:val="24"/>
        </w:rPr>
        <w:t xml:space="preserve"> </w:t>
      </w:r>
      <w:r w:rsidRPr="003A5EC4">
        <w:rPr>
          <w:rFonts w:ascii="Times New Roman" w:hAnsi="Times New Roman" w:cs="Times New Roman"/>
          <w:b/>
          <w:bCs/>
          <w:sz w:val="24"/>
          <w:szCs w:val="24"/>
        </w:rPr>
        <w:t>self-assessment tool</w:t>
      </w:r>
      <w:r w:rsidRPr="003A5EC4">
        <w:rPr>
          <w:rFonts w:ascii="Times New Roman" w:hAnsi="Times New Roman" w:cs="Times New Roman"/>
          <w:sz w:val="24"/>
          <w:szCs w:val="24"/>
        </w:rPr>
        <w:t>’ code provided in the SMS discourse.</w:t>
      </w:r>
    </w:p>
    <w:p w14:paraId="38A875BD"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31B9B1D9"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15:</w:t>
      </w:r>
    </w:p>
    <w:tbl>
      <w:tblPr>
        <w:tblStyle w:val="TableGrid"/>
        <w:tblW w:w="0" w:type="auto"/>
        <w:tblInd w:w="0" w:type="dxa"/>
        <w:tblLook w:val="04A0" w:firstRow="1" w:lastRow="0" w:firstColumn="1" w:lastColumn="0" w:noHBand="0" w:noVBand="1"/>
      </w:tblPr>
      <w:tblGrid>
        <w:gridCol w:w="1555"/>
        <w:gridCol w:w="3118"/>
        <w:gridCol w:w="1336"/>
        <w:gridCol w:w="2895"/>
      </w:tblGrid>
      <w:tr w:rsidR="00A3580D" w:rsidRPr="003A5EC4" w14:paraId="34C0F233" w14:textId="77777777" w:rsidTr="00A3580D">
        <w:tc>
          <w:tcPr>
            <w:tcW w:w="1555" w:type="dxa"/>
            <w:tcBorders>
              <w:top w:val="single" w:sz="4" w:space="0" w:color="auto"/>
              <w:left w:val="single" w:sz="4" w:space="0" w:color="auto"/>
              <w:bottom w:val="single" w:sz="4" w:space="0" w:color="auto"/>
              <w:right w:val="single" w:sz="4" w:space="0" w:color="auto"/>
            </w:tcBorders>
            <w:hideMark/>
          </w:tcPr>
          <w:p w14:paraId="3BE891AC"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Judgement </w:t>
            </w:r>
          </w:p>
          <w:p w14:paraId="64294408"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3118" w:type="dxa"/>
            <w:tcBorders>
              <w:top w:val="single" w:sz="4" w:space="0" w:color="auto"/>
              <w:left w:val="single" w:sz="4" w:space="0" w:color="auto"/>
              <w:bottom w:val="single" w:sz="4" w:space="0" w:color="auto"/>
              <w:right w:val="single" w:sz="4" w:space="0" w:color="auto"/>
            </w:tcBorders>
            <w:hideMark/>
          </w:tcPr>
          <w:p w14:paraId="1E23CADD"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5E2A3F99"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336" w:type="dxa"/>
            <w:tcBorders>
              <w:top w:val="single" w:sz="4" w:space="0" w:color="auto"/>
              <w:left w:val="single" w:sz="4" w:space="0" w:color="auto"/>
              <w:bottom w:val="single" w:sz="4" w:space="0" w:color="auto"/>
              <w:right w:val="single" w:sz="4" w:space="0" w:color="auto"/>
            </w:tcBorders>
            <w:hideMark/>
          </w:tcPr>
          <w:p w14:paraId="15D6BD15"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Marked Social Perceptions</w:t>
            </w:r>
          </w:p>
        </w:tc>
        <w:tc>
          <w:tcPr>
            <w:tcW w:w="2895" w:type="dxa"/>
            <w:tcBorders>
              <w:top w:val="single" w:sz="4" w:space="0" w:color="auto"/>
              <w:left w:val="single" w:sz="4" w:space="0" w:color="auto"/>
              <w:bottom w:val="single" w:sz="4" w:space="0" w:color="auto"/>
              <w:right w:val="single" w:sz="4" w:space="0" w:color="auto"/>
            </w:tcBorders>
            <w:hideMark/>
          </w:tcPr>
          <w:p w14:paraId="6A2082B4"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7C431671"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57C35E4A" w14:textId="77777777" w:rsidTr="00A3580D">
        <w:tc>
          <w:tcPr>
            <w:tcW w:w="1555" w:type="dxa"/>
            <w:tcBorders>
              <w:top w:val="single" w:sz="4" w:space="0" w:color="auto"/>
              <w:left w:val="single" w:sz="4" w:space="0" w:color="auto"/>
              <w:bottom w:val="single" w:sz="4" w:space="0" w:color="auto"/>
              <w:right w:val="single" w:sz="4" w:space="0" w:color="auto"/>
            </w:tcBorders>
            <w:hideMark/>
          </w:tcPr>
          <w:p w14:paraId="69185FD3"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Propriety</w:t>
            </w:r>
          </w:p>
          <w:p w14:paraId="6720FE90"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obligation </w:t>
            </w:r>
          </w:p>
        </w:tc>
        <w:tc>
          <w:tcPr>
            <w:tcW w:w="3118" w:type="dxa"/>
            <w:tcBorders>
              <w:top w:val="single" w:sz="4" w:space="0" w:color="auto"/>
              <w:left w:val="single" w:sz="4" w:space="0" w:color="auto"/>
              <w:bottom w:val="single" w:sz="4" w:space="0" w:color="auto"/>
              <w:right w:val="single" w:sz="4" w:space="0" w:color="auto"/>
            </w:tcBorders>
            <w:hideMark/>
          </w:tcPr>
          <w:p w14:paraId="77D2BD24" w14:textId="77777777" w:rsidR="00A3580D" w:rsidRPr="003A5EC4" w:rsidRDefault="00A3580D" w:rsidP="003A5EC4">
            <w:pPr>
              <w:pStyle w:val="NoSpacing"/>
              <w:spacing w:line="276" w:lineRule="auto"/>
              <w:jc w:val="both"/>
              <w:rPr>
                <w:rFonts w:ascii="Times New Roman" w:hAnsi="Times New Roman" w:cs="Times New Roman"/>
                <w:i/>
                <w:sz w:val="24"/>
                <w:szCs w:val="24"/>
              </w:rPr>
            </w:pPr>
            <w:r w:rsidRPr="003A5EC4">
              <w:rPr>
                <w:rFonts w:ascii="Times New Roman" w:hAnsi="Times New Roman" w:cs="Times New Roman"/>
                <w:i/>
                <w:sz w:val="24"/>
                <w:szCs w:val="24"/>
              </w:rPr>
              <w:t xml:space="preserve">As schools reopen, </w:t>
            </w:r>
            <w:r w:rsidRPr="003A5EC4">
              <w:rPr>
                <w:rFonts w:ascii="Times New Roman" w:hAnsi="Times New Roman" w:cs="Times New Roman"/>
                <w:b/>
                <w:bCs/>
                <w:i/>
                <w:sz w:val="24"/>
                <w:szCs w:val="24"/>
                <w:u w:val="single"/>
              </w:rPr>
              <w:t>remember</w:t>
            </w:r>
            <w:r w:rsidRPr="003A5EC4">
              <w:rPr>
                <w:rFonts w:ascii="Times New Roman" w:hAnsi="Times New Roman" w:cs="Times New Roman"/>
                <w:i/>
                <w:sz w:val="24"/>
                <w:szCs w:val="24"/>
              </w:rPr>
              <w:t xml:space="preserve"> that the </w:t>
            </w:r>
            <w:r w:rsidRPr="003A5EC4">
              <w:rPr>
                <w:rFonts w:ascii="Times New Roman" w:hAnsi="Times New Roman" w:cs="Times New Roman"/>
                <w:b/>
                <w:bCs/>
                <w:i/>
                <w:sz w:val="24"/>
                <w:szCs w:val="24"/>
                <w:u w:val="single"/>
              </w:rPr>
              <w:t>COVID-19 break is not over</w:t>
            </w:r>
            <w:r w:rsidRPr="003A5EC4">
              <w:rPr>
                <w:rFonts w:ascii="Times New Roman" w:hAnsi="Times New Roman" w:cs="Times New Roman"/>
                <w:i/>
                <w:sz w:val="24"/>
                <w:szCs w:val="24"/>
              </w:rPr>
              <w:t xml:space="preserve">. </w:t>
            </w:r>
            <w:r w:rsidRPr="003A5EC4">
              <w:rPr>
                <w:rFonts w:ascii="Times New Roman" w:hAnsi="Times New Roman" w:cs="Times New Roman"/>
                <w:b/>
                <w:bCs/>
                <w:i/>
                <w:sz w:val="24"/>
                <w:szCs w:val="24"/>
                <w:u w:val="single"/>
              </w:rPr>
              <w:t>Please adhere</w:t>
            </w:r>
            <w:r w:rsidRPr="003A5EC4">
              <w:rPr>
                <w:rFonts w:ascii="Times New Roman" w:hAnsi="Times New Roman" w:cs="Times New Roman"/>
                <w:i/>
                <w:sz w:val="24"/>
                <w:szCs w:val="24"/>
              </w:rPr>
              <w:t xml:space="preserve"> to guidelines put in place by school authorities to keep our children </w:t>
            </w:r>
            <w:r w:rsidRPr="003A5EC4">
              <w:rPr>
                <w:rFonts w:ascii="Times New Roman" w:hAnsi="Times New Roman" w:cs="Times New Roman"/>
                <w:b/>
                <w:i/>
                <w:sz w:val="24"/>
                <w:szCs w:val="24"/>
                <w:u w:val="single"/>
              </w:rPr>
              <w:t>safe</w:t>
            </w:r>
            <w:r w:rsidRPr="003A5EC4">
              <w:rPr>
                <w:rFonts w:ascii="Times New Roman" w:hAnsi="Times New Roman" w:cs="Times New Roman"/>
                <w:i/>
                <w:sz w:val="24"/>
                <w:szCs w:val="24"/>
              </w:rPr>
              <w:t>.</w:t>
            </w:r>
          </w:p>
          <w:p w14:paraId="6AAEFE52" w14:textId="77777777" w:rsidR="00A3580D" w:rsidRPr="003A5EC4" w:rsidRDefault="00A3580D" w:rsidP="003A5EC4">
            <w:pPr>
              <w:pStyle w:val="NoSpacing"/>
              <w:numPr>
                <w:ilvl w:val="0"/>
                <w:numId w:val="10"/>
              </w:numPr>
              <w:spacing w:line="276" w:lineRule="auto"/>
              <w:ind w:left="604"/>
              <w:jc w:val="both"/>
              <w:rPr>
                <w:rFonts w:ascii="Times New Roman" w:hAnsi="Times New Roman" w:cs="Times New Roman"/>
                <w:sz w:val="24"/>
                <w:szCs w:val="24"/>
              </w:rPr>
            </w:pPr>
            <w:r w:rsidRPr="003A5EC4">
              <w:rPr>
                <w:rFonts w:ascii="Times New Roman" w:hAnsi="Times New Roman" w:cs="Times New Roman"/>
                <w:sz w:val="24"/>
                <w:szCs w:val="24"/>
              </w:rPr>
              <w:t>(24th November, 2020)</w:t>
            </w:r>
          </w:p>
        </w:tc>
        <w:tc>
          <w:tcPr>
            <w:tcW w:w="1336" w:type="dxa"/>
            <w:tcBorders>
              <w:top w:val="single" w:sz="4" w:space="0" w:color="auto"/>
              <w:left w:val="single" w:sz="4" w:space="0" w:color="auto"/>
              <w:bottom w:val="single" w:sz="4" w:space="0" w:color="auto"/>
              <w:right w:val="single" w:sz="4" w:space="0" w:color="auto"/>
            </w:tcBorders>
            <w:hideMark/>
          </w:tcPr>
          <w:p w14:paraId="565F6D8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25F99070"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(implicit)</w:t>
            </w:r>
          </w:p>
        </w:tc>
        <w:tc>
          <w:tcPr>
            <w:tcW w:w="2895" w:type="dxa"/>
            <w:tcBorders>
              <w:top w:val="single" w:sz="4" w:space="0" w:color="auto"/>
              <w:left w:val="single" w:sz="4" w:space="0" w:color="auto"/>
              <w:bottom w:val="single" w:sz="4" w:space="0" w:color="auto"/>
              <w:right w:val="single" w:sz="4" w:space="0" w:color="auto"/>
            </w:tcBorders>
            <w:hideMark/>
          </w:tcPr>
          <w:p w14:paraId="7226DB99"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In its evaluation of human behaviour at schools, a negative judgment is politely expressed by the NCDC, implicitly claiming that it unethical to forget or ignore the new normal.</w:t>
            </w:r>
          </w:p>
        </w:tc>
      </w:tr>
    </w:tbl>
    <w:p w14:paraId="7D051153"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46769231"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Following the ease of nationwide lockdown during the COVID-19 pandemic, people reverted to old ways of living as they engaged in daily socio-economic activities. Since government ordered the re-opening of schools, the NCDC, in excerpt 15, implicitly uses negative judgement resources – ‘</w:t>
      </w:r>
      <w:r w:rsidRPr="003A5EC4">
        <w:rPr>
          <w:rFonts w:ascii="Times New Roman" w:hAnsi="Times New Roman" w:cs="Times New Roman"/>
          <w:b/>
          <w:bCs/>
          <w:sz w:val="24"/>
          <w:szCs w:val="24"/>
        </w:rPr>
        <w:t>remember</w:t>
      </w:r>
      <w:r w:rsidRPr="003A5EC4">
        <w:rPr>
          <w:rFonts w:ascii="Times New Roman" w:hAnsi="Times New Roman" w:cs="Times New Roman"/>
          <w:sz w:val="24"/>
          <w:szCs w:val="24"/>
        </w:rPr>
        <w:t>’ and ‘</w:t>
      </w:r>
      <w:r w:rsidRPr="003A5EC4">
        <w:rPr>
          <w:rFonts w:ascii="Times New Roman" w:hAnsi="Times New Roman" w:cs="Times New Roman"/>
          <w:b/>
          <w:bCs/>
          <w:sz w:val="24"/>
          <w:szCs w:val="24"/>
        </w:rPr>
        <w:t>please adhere</w:t>
      </w:r>
      <w:r w:rsidRPr="003A5EC4">
        <w:rPr>
          <w:rFonts w:ascii="Times New Roman" w:hAnsi="Times New Roman" w:cs="Times New Roman"/>
          <w:sz w:val="24"/>
          <w:szCs w:val="24"/>
        </w:rPr>
        <w:t xml:space="preserve">’ – to remind Nigerians that it is </w:t>
      </w:r>
      <w:r w:rsidRPr="003A5EC4">
        <w:rPr>
          <w:rFonts w:ascii="Times New Roman" w:hAnsi="Times New Roman" w:cs="Times New Roman"/>
          <w:i/>
          <w:iCs/>
          <w:sz w:val="24"/>
          <w:szCs w:val="24"/>
        </w:rPr>
        <w:t>unethical</w:t>
      </w:r>
      <w:r w:rsidRPr="003A5EC4">
        <w:rPr>
          <w:rFonts w:ascii="Times New Roman" w:hAnsi="Times New Roman" w:cs="Times New Roman"/>
          <w:sz w:val="24"/>
          <w:szCs w:val="24"/>
        </w:rPr>
        <w:t xml:space="preserve"> and </w:t>
      </w:r>
      <w:r w:rsidRPr="003A5EC4">
        <w:rPr>
          <w:rFonts w:ascii="Times New Roman" w:hAnsi="Times New Roman" w:cs="Times New Roman"/>
          <w:i/>
          <w:iCs/>
          <w:sz w:val="24"/>
          <w:szCs w:val="24"/>
        </w:rPr>
        <w:t>risky</w:t>
      </w:r>
      <w:r w:rsidRPr="003A5EC4">
        <w:rPr>
          <w:rFonts w:ascii="Times New Roman" w:hAnsi="Times New Roman" w:cs="Times New Roman"/>
          <w:sz w:val="24"/>
          <w:szCs w:val="24"/>
        </w:rPr>
        <w:t xml:space="preserve"> to think that ‘the COVID-19 break is over’. Thus, Nigerians are obligated to adjust to the new normal. Given the NCDC’s overall evaluation of human behaviour at schools, Nigerians are politely requested ‘</w:t>
      </w:r>
      <w:r w:rsidRPr="003A5EC4">
        <w:rPr>
          <w:rFonts w:ascii="Times New Roman" w:hAnsi="Times New Roman" w:cs="Times New Roman"/>
          <w:b/>
          <w:bCs/>
          <w:sz w:val="24"/>
          <w:szCs w:val="24"/>
        </w:rPr>
        <w:t>to keep our children safe</w:t>
      </w:r>
      <w:r w:rsidRPr="003A5EC4">
        <w:rPr>
          <w:rFonts w:ascii="Times New Roman" w:hAnsi="Times New Roman" w:cs="Times New Roman"/>
          <w:sz w:val="24"/>
          <w:szCs w:val="24"/>
        </w:rPr>
        <w:t>’ by adhering to COVID-19 protocols. Noted that the use of the (pro)nominal phrase: ‘</w:t>
      </w:r>
      <w:r w:rsidRPr="003A5EC4">
        <w:rPr>
          <w:rFonts w:ascii="Times New Roman" w:hAnsi="Times New Roman" w:cs="Times New Roman"/>
          <w:b/>
          <w:bCs/>
          <w:sz w:val="24"/>
          <w:szCs w:val="24"/>
        </w:rPr>
        <w:t>our children</w:t>
      </w:r>
      <w:r w:rsidRPr="003A5EC4">
        <w:rPr>
          <w:rFonts w:ascii="Times New Roman" w:hAnsi="Times New Roman" w:cs="Times New Roman"/>
          <w:sz w:val="24"/>
          <w:szCs w:val="24"/>
        </w:rPr>
        <w:t xml:space="preserve">’ foregrounds authorial inclusiveness. </w:t>
      </w:r>
    </w:p>
    <w:p w14:paraId="4DD33126"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3A11665B"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16:</w:t>
      </w:r>
    </w:p>
    <w:tbl>
      <w:tblPr>
        <w:tblStyle w:val="TableGrid"/>
        <w:tblW w:w="0" w:type="auto"/>
        <w:tblInd w:w="0" w:type="dxa"/>
        <w:tblLook w:val="04A0" w:firstRow="1" w:lastRow="0" w:firstColumn="1" w:lastColumn="0" w:noHBand="0" w:noVBand="1"/>
      </w:tblPr>
      <w:tblGrid>
        <w:gridCol w:w="1555"/>
        <w:gridCol w:w="3118"/>
        <w:gridCol w:w="1336"/>
        <w:gridCol w:w="2895"/>
      </w:tblGrid>
      <w:tr w:rsidR="00A3580D" w:rsidRPr="003A5EC4" w14:paraId="5324D891" w14:textId="77777777" w:rsidTr="00A3580D">
        <w:tc>
          <w:tcPr>
            <w:tcW w:w="1555" w:type="dxa"/>
            <w:tcBorders>
              <w:top w:val="single" w:sz="4" w:space="0" w:color="auto"/>
              <w:left w:val="single" w:sz="4" w:space="0" w:color="auto"/>
              <w:bottom w:val="single" w:sz="4" w:space="0" w:color="auto"/>
              <w:right w:val="single" w:sz="4" w:space="0" w:color="auto"/>
            </w:tcBorders>
            <w:hideMark/>
          </w:tcPr>
          <w:p w14:paraId="48908BF2"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Judgement </w:t>
            </w:r>
          </w:p>
          <w:p w14:paraId="6C55A96A"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3118" w:type="dxa"/>
            <w:tcBorders>
              <w:top w:val="single" w:sz="4" w:space="0" w:color="auto"/>
              <w:left w:val="single" w:sz="4" w:space="0" w:color="auto"/>
              <w:bottom w:val="single" w:sz="4" w:space="0" w:color="auto"/>
              <w:right w:val="single" w:sz="4" w:space="0" w:color="auto"/>
            </w:tcBorders>
            <w:hideMark/>
          </w:tcPr>
          <w:p w14:paraId="2D5133EE"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1F420502"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336" w:type="dxa"/>
            <w:tcBorders>
              <w:top w:val="single" w:sz="4" w:space="0" w:color="auto"/>
              <w:left w:val="single" w:sz="4" w:space="0" w:color="auto"/>
              <w:bottom w:val="single" w:sz="4" w:space="0" w:color="auto"/>
              <w:right w:val="single" w:sz="4" w:space="0" w:color="auto"/>
            </w:tcBorders>
            <w:hideMark/>
          </w:tcPr>
          <w:p w14:paraId="42C6E582"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Marked Social Perceptions</w:t>
            </w:r>
          </w:p>
        </w:tc>
        <w:tc>
          <w:tcPr>
            <w:tcW w:w="2895" w:type="dxa"/>
            <w:tcBorders>
              <w:top w:val="single" w:sz="4" w:space="0" w:color="auto"/>
              <w:left w:val="single" w:sz="4" w:space="0" w:color="auto"/>
              <w:bottom w:val="single" w:sz="4" w:space="0" w:color="auto"/>
              <w:right w:val="single" w:sz="4" w:space="0" w:color="auto"/>
            </w:tcBorders>
            <w:hideMark/>
          </w:tcPr>
          <w:p w14:paraId="635F8683"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62B84B12"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776260B7" w14:textId="77777777" w:rsidTr="00A3580D">
        <w:tc>
          <w:tcPr>
            <w:tcW w:w="1555" w:type="dxa"/>
            <w:tcBorders>
              <w:top w:val="single" w:sz="4" w:space="0" w:color="auto"/>
              <w:left w:val="single" w:sz="4" w:space="0" w:color="auto"/>
              <w:bottom w:val="single" w:sz="4" w:space="0" w:color="auto"/>
              <w:right w:val="single" w:sz="4" w:space="0" w:color="auto"/>
            </w:tcBorders>
            <w:hideMark/>
          </w:tcPr>
          <w:p w14:paraId="47950326"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rPr>
            </w:pPr>
            <w:r w:rsidRPr="003A5EC4">
              <w:rPr>
                <w:rFonts w:ascii="Times New Roman" w:hAnsi="Times New Roman" w:cs="Times New Roman"/>
                <w:color w:val="000000" w:themeColor="text1"/>
                <w:sz w:val="24"/>
                <w:szCs w:val="24"/>
              </w:rPr>
              <w:t>Propriety</w:t>
            </w:r>
          </w:p>
          <w:p w14:paraId="3AA6A5CB"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color w:val="000000" w:themeColor="text1"/>
                <w:sz w:val="24"/>
                <w:szCs w:val="24"/>
              </w:rPr>
              <w:t xml:space="preserve">ethics  </w:t>
            </w:r>
          </w:p>
        </w:tc>
        <w:tc>
          <w:tcPr>
            <w:tcW w:w="3118" w:type="dxa"/>
            <w:tcBorders>
              <w:top w:val="single" w:sz="4" w:space="0" w:color="auto"/>
              <w:left w:val="single" w:sz="4" w:space="0" w:color="auto"/>
              <w:bottom w:val="single" w:sz="4" w:space="0" w:color="auto"/>
              <w:right w:val="single" w:sz="4" w:space="0" w:color="auto"/>
            </w:tcBorders>
            <w:hideMark/>
          </w:tcPr>
          <w:p w14:paraId="2633202F" w14:textId="77777777" w:rsidR="00A3580D" w:rsidRPr="003A5EC4" w:rsidRDefault="00A3580D" w:rsidP="003A5EC4">
            <w:pPr>
              <w:spacing w:after="0"/>
              <w:jc w:val="both"/>
              <w:rPr>
                <w:rFonts w:ascii="Times New Roman" w:hAnsi="Times New Roman" w:cs="Times New Roman"/>
                <w:i/>
                <w:iCs/>
                <w:sz w:val="24"/>
                <w:szCs w:val="24"/>
              </w:rPr>
            </w:pPr>
            <w:r w:rsidRPr="003A5EC4">
              <w:rPr>
                <w:rFonts w:ascii="Times New Roman" w:hAnsi="Times New Roman" w:cs="Times New Roman"/>
                <w:i/>
                <w:iCs/>
                <w:sz w:val="24"/>
                <w:szCs w:val="24"/>
              </w:rPr>
              <w:t xml:space="preserve">Wearing a mask </w:t>
            </w:r>
            <w:r w:rsidRPr="003A5EC4">
              <w:rPr>
                <w:rFonts w:ascii="Times New Roman" w:hAnsi="Times New Roman" w:cs="Times New Roman"/>
                <w:b/>
                <w:bCs/>
                <w:i/>
                <w:iCs/>
                <w:sz w:val="24"/>
                <w:szCs w:val="24"/>
                <w:u w:val="single"/>
              </w:rPr>
              <w:t>is better than</w:t>
            </w:r>
            <w:r w:rsidRPr="003A5EC4">
              <w:rPr>
                <w:rFonts w:ascii="Times New Roman" w:hAnsi="Times New Roman" w:cs="Times New Roman"/>
                <w:i/>
                <w:iCs/>
                <w:sz w:val="24"/>
                <w:szCs w:val="24"/>
              </w:rPr>
              <w:t xml:space="preserve"> wearing a ventilator. Let us all take responsibility for </w:t>
            </w:r>
            <w:r w:rsidRPr="003A5EC4">
              <w:rPr>
                <w:rFonts w:ascii="Times New Roman" w:hAnsi="Times New Roman" w:cs="Times New Roman"/>
                <w:b/>
                <w:bCs/>
                <w:i/>
                <w:iCs/>
                <w:sz w:val="24"/>
                <w:szCs w:val="24"/>
                <w:u w:val="single"/>
              </w:rPr>
              <w:t>our health and the health of our loved ones</w:t>
            </w:r>
            <w:r w:rsidRPr="003A5EC4">
              <w:rPr>
                <w:rFonts w:ascii="Times New Roman" w:hAnsi="Times New Roman" w:cs="Times New Roman"/>
                <w:i/>
                <w:iCs/>
                <w:sz w:val="24"/>
                <w:szCs w:val="24"/>
              </w:rPr>
              <w:t>.</w:t>
            </w:r>
          </w:p>
          <w:p w14:paraId="126670D6" w14:textId="77777777" w:rsidR="00A3580D" w:rsidRPr="003A5EC4" w:rsidRDefault="00A3580D" w:rsidP="003A5EC4">
            <w:pPr>
              <w:pStyle w:val="NoSpacing"/>
              <w:numPr>
                <w:ilvl w:val="0"/>
                <w:numId w:val="10"/>
              </w:numPr>
              <w:spacing w:line="276" w:lineRule="auto"/>
              <w:ind w:left="604"/>
              <w:jc w:val="both"/>
              <w:rPr>
                <w:rFonts w:ascii="Times New Roman" w:hAnsi="Times New Roman" w:cs="Times New Roman"/>
                <w:sz w:val="24"/>
                <w:szCs w:val="24"/>
              </w:rPr>
            </w:pPr>
            <w:r w:rsidRPr="003A5EC4">
              <w:rPr>
                <w:rFonts w:ascii="Times New Roman" w:hAnsi="Times New Roman" w:cs="Times New Roman"/>
                <w:sz w:val="24"/>
                <w:szCs w:val="24"/>
              </w:rPr>
              <w:t>(26th November, 2020)</w:t>
            </w:r>
          </w:p>
        </w:tc>
        <w:tc>
          <w:tcPr>
            <w:tcW w:w="1336" w:type="dxa"/>
            <w:tcBorders>
              <w:top w:val="single" w:sz="4" w:space="0" w:color="auto"/>
              <w:left w:val="single" w:sz="4" w:space="0" w:color="auto"/>
              <w:bottom w:val="single" w:sz="4" w:space="0" w:color="auto"/>
              <w:right w:val="single" w:sz="4" w:space="0" w:color="auto"/>
            </w:tcBorders>
            <w:hideMark/>
          </w:tcPr>
          <w:p w14:paraId="7F03795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4352CFE7"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(implicit)</w:t>
            </w:r>
          </w:p>
        </w:tc>
        <w:tc>
          <w:tcPr>
            <w:tcW w:w="2895" w:type="dxa"/>
            <w:tcBorders>
              <w:top w:val="single" w:sz="4" w:space="0" w:color="auto"/>
              <w:left w:val="single" w:sz="4" w:space="0" w:color="auto"/>
              <w:bottom w:val="single" w:sz="4" w:space="0" w:color="auto"/>
              <w:right w:val="single" w:sz="4" w:space="0" w:color="auto"/>
            </w:tcBorders>
            <w:hideMark/>
          </w:tcPr>
          <w:p w14:paraId="5AFEADE7"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A negative judgment is implicitly expressed by the NCDC in its comparison between wearing a mask and wearing a ventilator, thereby advising Nigerians to take responsibility.</w:t>
            </w:r>
          </w:p>
        </w:tc>
      </w:tr>
    </w:tbl>
    <w:p w14:paraId="1425389B"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72F949FA"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A mask is worn in outdoor areas, while a ventilator is worn in an Intensive Care Unit (ICU). In its overall evaluation of the ravaging pandemic, the NCDC, in excerpt 16, thus uses negative judgement resources – ‘</w:t>
      </w:r>
      <w:r w:rsidRPr="003A5EC4">
        <w:rPr>
          <w:rFonts w:ascii="Times New Roman" w:hAnsi="Times New Roman" w:cs="Times New Roman"/>
          <w:b/>
          <w:bCs/>
          <w:sz w:val="24"/>
          <w:szCs w:val="24"/>
        </w:rPr>
        <w:t>is better than</w:t>
      </w:r>
      <w:r w:rsidRPr="003A5EC4">
        <w:rPr>
          <w:rFonts w:ascii="Times New Roman" w:hAnsi="Times New Roman" w:cs="Times New Roman"/>
          <w:sz w:val="24"/>
          <w:szCs w:val="24"/>
        </w:rPr>
        <w:t>’ – to implicitly emphasise the necessity of mask-wearing, instead of ventilator-wearing. The NCDC’s comparative evaluation of a mask and a ventilator is instructive: mask-wearing is a prevention strategy during a viral pandemic, while ventilator-wearing is a recovery strategy. This is in line with an old saying: “</w:t>
      </w:r>
      <w:r w:rsidRPr="003A5EC4">
        <w:rPr>
          <w:rFonts w:ascii="Times New Roman" w:hAnsi="Times New Roman" w:cs="Times New Roman"/>
          <w:i/>
          <w:iCs/>
          <w:sz w:val="24"/>
          <w:szCs w:val="24"/>
        </w:rPr>
        <w:t>Prevention is better than cure.</w:t>
      </w:r>
      <w:r w:rsidRPr="003A5EC4">
        <w:rPr>
          <w:rFonts w:ascii="Times New Roman" w:hAnsi="Times New Roman" w:cs="Times New Roman"/>
          <w:sz w:val="24"/>
          <w:szCs w:val="24"/>
        </w:rPr>
        <w:t>”</w:t>
      </w:r>
      <w:r w:rsidRPr="003A5EC4">
        <w:rPr>
          <w:rFonts w:ascii="Times New Roman" w:hAnsi="Times New Roman" w:cs="Times New Roman"/>
          <w:i/>
          <w:iCs/>
          <w:sz w:val="24"/>
          <w:szCs w:val="24"/>
        </w:rPr>
        <w:t xml:space="preserve"> </w:t>
      </w:r>
      <w:r w:rsidRPr="003A5EC4">
        <w:rPr>
          <w:rFonts w:ascii="Times New Roman" w:hAnsi="Times New Roman" w:cs="Times New Roman"/>
          <w:sz w:val="24"/>
          <w:szCs w:val="24"/>
        </w:rPr>
        <w:t xml:space="preserve">It is therefore </w:t>
      </w:r>
      <w:r w:rsidRPr="003A5EC4">
        <w:rPr>
          <w:rFonts w:ascii="Times New Roman" w:hAnsi="Times New Roman" w:cs="Times New Roman"/>
          <w:i/>
          <w:iCs/>
          <w:sz w:val="24"/>
          <w:szCs w:val="24"/>
        </w:rPr>
        <w:t>ethical</w:t>
      </w:r>
      <w:r w:rsidRPr="003A5EC4">
        <w:rPr>
          <w:rFonts w:ascii="Times New Roman" w:hAnsi="Times New Roman" w:cs="Times New Roman"/>
          <w:sz w:val="24"/>
          <w:szCs w:val="24"/>
        </w:rPr>
        <w:t xml:space="preserve"> for Nigerians to comply with mask-wearing as a safety measure for self and ‘loved ones.’</w:t>
      </w:r>
    </w:p>
    <w:p w14:paraId="6097FA73"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416FE6B8"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17:</w:t>
      </w:r>
    </w:p>
    <w:tbl>
      <w:tblPr>
        <w:tblStyle w:val="TableGrid"/>
        <w:tblW w:w="0" w:type="auto"/>
        <w:tblInd w:w="0" w:type="dxa"/>
        <w:tblLook w:val="04A0" w:firstRow="1" w:lastRow="0" w:firstColumn="1" w:lastColumn="0" w:noHBand="0" w:noVBand="1"/>
      </w:tblPr>
      <w:tblGrid>
        <w:gridCol w:w="1555"/>
        <w:gridCol w:w="3118"/>
        <w:gridCol w:w="1336"/>
        <w:gridCol w:w="2895"/>
      </w:tblGrid>
      <w:tr w:rsidR="00A3580D" w:rsidRPr="003A5EC4" w14:paraId="4CD23C33" w14:textId="77777777" w:rsidTr="00A3580D">
        <w:tc>
          <w:tcPr>
            <w:tcW w:w="1555" w:type="dxa"/>
            <w:tcBorders>
              <w:top w:val="single" w:sz="4" w:space="0" w:color="auto"/>
              <w:left w:val="single" w:sz="4" w:space="0" w:color="auto"/>
              <w:bottom w:val="single" w:sz="4" w:space="0" w:color="auto"/>
              <w:right w:val="single" w:sz="4" w:space="0" w:color="auto"/>
            </w:tcBorders>
            <w:hideMark/>
          </w:tcPr>
          <w:p w14:paraId="7CF2EB9E"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Judgement </w:t>
            </w:r>
          </w:p>
          <w:p w14:paraId="0E46173E"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3118" w:type="dxa"/>
            <w:tcBorders>
              <w:top w:val="single" w:sz="4" w:space="0" w:color="auto"/>
              <w:left w:val="single" w:sz="4" w:space="0" w:color="auto"/>
              <w:bottom w:val="single" w:sz="4" w:space="0" w:color="auto"/>
              <w:right w:val="single" w:sz="4" w:space="0" w:color="auto"/>
            </w:tcBorders>
            <w:hideMark/>
          </w:tcPr>
          <w:p w14:paraId="31F66F54"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5619C022"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336" w:type="dxa"/>
            <w:tcBorders>
              <w:top w:val="single" w:sz="4" w:space="0" w:color="auto"/>
              <w:left w:val="single" w:sz="4" w:space="0" w:color="auto"/>
              <w:bottom w:val="single" w:sz="4" w:space="0" w:color="auto"/>
              <w:right w:val="single" w:sz="4" w:space="0" w:color="auto"/>
            </w:tcBorders>
            <w:hideMark/>
          </w:tcPr>
          <w:p w14:paraId="34ECB14B"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Marked Social Perceptions</w:t>
            </w:r>
          </w:p>
        </w:tc>
        <w:tc>
          <w:tcPr>
            <w:tcW w:w="2895" w:type="dxa"/>
            <w:tcBorders>
              <w:top w:val="single" w:sz="4" w:space="0" w:color="auto"/>
              <w:left w:val="single" w:sz="4" w:space="0" w:color="auto"/>
              <w:bottom w:val="single" w:sz="4" w:space="0" w:color="auto"/>
              <w:right w:val="single" w:sz="4" w:space="0" w:color="auto"/>
            </w:tcBorders>
            <w:hideMark/>
          </w:tcPr>
          <w:p w14:paraId="775A5505"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5F7CABA8"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522EAA20" w14:textId="77777777" w:rsidTr="00A3580D">
        <w:tc>
          <w:tcPr>
            <w:tcW w:w="1555" w:type="dxa"/>
            <w:tcBorders>
              <w:top w:val="single" w:sz="4" w:space="0" w:color="auto"/>
              <w:left w:val="single" w:sz="4" w:space="0" w:color="auto"/>
              <w:bottom w:val="single" w:sz="4" w:space="0" w:color="auto"/>
              <w:right w:val="single" w:sz="4" w:space="0" w:color="auto"/>
            </w:tcBorders>
            <w:hideMark/>
          </w:tcPr>
          <w:p w14:paraId="385C4725"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Capacity </w:t>
            </w:r>
          </w:p>
          <w:p w14:paraId="47222F62"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Rationality</w:t>
            </w:r>
          </w:p>
        </w:tc>
        <w:tc>
          <w:tcPr>
            <w:tcW w:w="3118" w:type="dxa"/>
            <w:tcBorders>
              <w:top w:val="single" w:sz="4" w:space="0" w:color="auto"/>
              <w:left w:val="single" w:sz="4" w:space="0" w:color="auto"/>
              <w:bottom w:val="single" w:sz="4" w:space="0" w:color="auto"/>
              <w:right w:val="single" w:sz="4" w:space="0" w:color="auto"/>
            </w:tcBorders>
            <w:hideMark/>
          </w:tcPr>
          <w:p w14:paraId="05808D62" w14:textId="77777777" w:rsidR="00A3580D" w:rsidRPr="003A5EC4" w:rsidRDefault="00A3580D" w:rsidP="003A5EC4">
            <w:pPr>
              <w:spacing w:after="0"/>
              <w:jc w:val="both"/>
              <w:rPr>
                <w:rFonts w:ascii="Times New Roman" w:hAnsi="Times New Roman" w:cs="Times New Roman"/>
                <w:i/>
                <w:iCs/>
                <w:sz w:val="24"/>
                <w:szCs w:val="24"/>
              </w:rPr>
            </w:pPr>
            <w:r w:rsidRPr="003A5EC4">
              <w:rPr>
                <w:rFonts w:ascii="Times New Roman" w:hAnsi="Times New Roman" w:cs="Times New Roman"/>
                <w:b/>
                <w:bCs/>
                <w:i/>
                <w:iCs/>
                <w:sz w:val="24"/>
                <w:szCs w:val="24"/>
                <w:u w:val="single"/>
              </w:rPr>
              <w:t>Avoid</w:t>
            </w:r>
            <w:r w:rsidRPr="003A5EC4">
              <w:rPr>
                <w:rFonts w:ascii="Times New Roman" w:hAnsi="Times New Roman" w:cs="Times New Roman"/>
                <w:i/>
                <w:iCs/>
                <w:sz w:val="24"/>
                <w:szCs w:val="24"/>
              </w:rPr>
              <w:t xml:space="preserve"> contact with </w:t>
            </w:r>
            <w:r w:rsidRPr="003A5EC4">
              <w:rPr>
                <w:rFonts w:ascii="Times New Roman" w:hAnsi="Times New Roman" w:cs="Times New Roman"/>
                <w:b/>
                <w:bCs/>
                <w:i/>
                <w:iCs/>
                <w:sz w:val="24"/>
                <w:szCs w:val="24"/>
                <w:u w:val="single"/>
              </w:rPr>
              <w:t>others</w:t>
            </w:r>
            <w:r w:rsidRPr="003A5EC4">
              <w:rPr>
                <w:rFonts w:ascii="Times New Roman" w:hAnsi="Times New Roman" w:cs="Times New Roman"/>
                <w:i/>
                <w:iCs/>
                <w:sz w:val="24"/>
                <w:szCs w:val="24"/>
              </w:rPr>
              <w:t xml:space="preserve"> </w:t>
            </w:r>
            <w:r w:rsidRPr="003A5EC4">
              <w:rPr>
                <w:rFonts w:ascii="Times New Roman" w:hAnsi="Times New Roman" w:cs="Times New Roman"/>
                <w:b/>
                <w:bCs/>
                <w:i/>
                <w:iCs/>
                <w:sz w:val="24"/>
                <w:szCs w:val="24"/>
                <w:u w:val="single"/>
              </w:rPr>
              <w:t>if you have symptoms</w:t>
            </w:r>
            <w:r w:rsidRPr="003A5EC4">
              <w:rPr>
                <w:rFonts w:ascii="Times New Roman" w:hAnsi="Times New Roman" w:cs="Times New Roman"/>
                <w:i/>
                <w:iCs/>
                <w:sz w:val="24"/>
                <w:szCs w:val="24"/>
              </w:rPr>
              <w:t xml:space="preserve"> such as fever, cough or loss of taste/smell. </w:t>
            </w:r>
            <w:r w:rsidRPr="003A5EC4">
              <w:rPr>
                <w:rFonts w:ascii="Times New Roman" w:hAnsi="Times New Roman" w:cs="Times New Roman"/>
                <w:b/>
                <w:bCs/>
                <w:i/>
                <w:iCs/>
                <w:sz w:val="24"/>
                <w:szCs w:val="24"/>
                <w:u w:val="single"/>
              </w:rPr>
              <w:t>call</w:t>
            </w:r>
            <w:r w:rsidRPr="003A5EC4">
              <w:rPr>
                <w:rFonts w:ascii="Times New Roman" w:hAnsi="Times New Roman" w:cs="Times New Roman"/>
                <w:i/>
                <w:iCs/>
                <w:sz w:val="24"/>
                <w:szCs w:val="24"/>
              </w:rPr>
              <w:t xml:space="preserve"> your State COVID-19 helpline </w:t>
            </w:r>
            <w:r w:rsidRPr="003A5EC4">
              <w:rPr>
                <w:rFonts w:ascii="Times New Roman" w:hAnsi="Times New Roman" w:cs="Times New Roman"/>
                <w:b/>
                <w:bCs/>
                <w:i/>
                <w:iCs/>
                <w:sz w:val="24"/>
                <w:szCs w:val="24"/>
                <w:u w:val="single"/>
              </w:rPr>
              <w:t>immediately</w:t>
            </w:r>
            <w:r w:rsidRPr="003A5EC4">
              <w:rPr>
                <w:rFonts w:ascii="Times New Roman" w:hAnsi="Times New Roman" w:cs="Times New Roman"/>
                <w:i/>
                <w:iCs/>
                <w:sz w:val="24"/>
                <w:szCs w:val="24"/>
              </w:rPr>
              <w:t>.</w:t>
            </w:r>
          </w:p>
          <w:p w14:paraId="2FBCA6B8" w14:textId="77777777" w:rsidR="00A3580D" w:rsidRPr="003A5EC4" w:rsidRDefault="00A3580D" w:rsidP="003A5EC4">
            <w:pPr>
              <w:spacing w:after="0"/>
              <w:jc w:val="both"/>
              <w:rPr>
                <w:rFonts w:ascii="Times New Roman" w:hAnsi="Times New Roman" w:cs="Times New Roman"/>
                <w:i/>
                <w:iCs/>
                <w:sz w:val="24"/>
                <w:szCs w:val="24"/>
              </w:rPr>
            </w:pPr>
            <w:r w:rsidRPr="003A5EC4">
              <w:rPr>
                <w:rFonts w:ascii="Times New Roman" w:hAnsi="Times New Roman" w:cs="Times New Roman"/>
                <w:i/>
                <w:iCs/>
                <w:sz w:val="24"/>
                <w:szCs w:val="24"/>
              </w:rPr>
              <w:t>#CelebrateResponsibly</w:t>
            </w:r>
          </w:p>
          <w:p w14:paraId="7354AA92" w14:textId="77777777" w:rsidR="00A3580D" w:rsidRPr="003A5EC4" w:rsidRDefault="00A3580D" w:rsidP="003A5EC4">
            <w:pPr>
              <w:pStyle w:val="NoSpacing"/>
              <w:numPr>
                <w:ilvl w:val="0"/>
                <w:numId w:val="10"/>
              </w:numPr>
              <w:spacing w:line="276" w:lineRule="auto"/>
              <w:ind w:left="604"/>
              <w:jc w:val="both"/>
              <w:rPr>
                <w:rFonts w:ascii="Times New Roman" w:hAnsi="Times New Roman" w:cs="Times New Roman"/>
                <w:sz w:val="24"/>
                <w:szCs w:val="24"/>
              </w:rPr>
            </w:pPr>
            <w:r w:rsidRPr="003A5EC4">
              <w:rPr>
                <w:rFonts w:ascii="Times New Roman" w:hAnsi="Times New Roman" w:cs="Times New Roman"/>
                <w:sz w:val="24"/>
                <w:szCs w:val="24"/>
              </w:rPr>
              <w:t>(31st December, 2020)</w:t>
            </w:r>
          </w:p>
        </w:tc>
        <w:tc>
          <w:tcPr>
            <w:tcW w:w="1336" w:type="dxa"/>
            <w:tcBorders>
              <w:top w:val="single" w:sz="4" w:space="0" w:color="auto"/>
              <w:left w:val="single" w:sz="4" w:space="0" w:color="auto"/>
              <w:bottom w:val="single" w:sz="4" w:space="0" w:color="auto"/>
              <w:right w:val="single" w:sz="4" w:space="0" w:color="auto"/>
            </w:tcBorders>
            <w:hideMark/>
          </w:tcPr>
          <w:p w14:paraId="1220990E"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079C64DD"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(explicit)</w:t>
            </w:r>
          </w:p>
        </w:tc>
        <w:tc>
          <w:tcPr>
            <w:tcW w:w="2895" w:type="dxa"/>
            <w:tcBorders>
              <w:top w:val="single" w:sz="4" w:space="0" w:color="auto"/>
              <w:left w:val="single" w:sz="4" w:space="0" w:color="auto"/>
              <w:bottom w:val="single" w:sz="4" w:space="0" w:color="auto"/>
              <w:right w:val="single" w:sz="4" w:space="0" w:color="auto"/>
            </w:tcBorders>
            <w:hideMark/>
          </w:tcPr>
          <w:p w14:paraId="15D61D4C"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A negative judgment is explicitly expressed by the NCDC in its evaluation of the capacity of an infected person(s) to spread the virus, thereby encouraging self-isolation as a rational decision.</w:t>
            </w:r>
          </w:p>
        </w:tc>
      </w:tr>
    </w:tbl>
    <w:p w14:paraId="63416C55"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5FE5E97F"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Some Nigerians consciously take for granted their bodily symptoms, and mingle with others during Yuletide celebrations. In its evaluation of the situation, the NCDC, in excerpt 17, thus uses negative judgement resources – ‘</w:t>
      </w:r>
      <w:r w:rsidRPr="003A5EC4">
        <w:rPr>
          <w:rFonts w:ascii="Times New Roman" w:hAnsi="Times New Roman" w:cs="Times New Roman"/>
          <w:b/>
          <w:bCs/>
          <w:sz w:val="24"/>
          <w:szCs w:val="24"/>
        </w:rPr>
        <w:t>avoid</w:t>
      </w:r>
      <w:r w:rsidRPr="003A5EC4">
        <w:rPr>
          <w:rFonts w:ascii="Times New Roman" w:hAnsi="Times New Roman" w:cs="Times New Roman"/>
          <w:sz w:val="24"/>
          <w:szCs w:val="24"/>
        </w:rPr>
        <w:t>’,</w:t>
      </w:r>
      <w:r w:rsidRPr="003A5EC4">
        <w:rPr>
          <w:rFonts w:ascii="Times New Roman" w:hAnsi="Times New Roman" w:cs="Times New Roman"/>
          <w:b/>
          <w:bCs/>
          <w:sz w:val="24"/>
          <w:szCs w:val="24"/>
        </w:rPr>
        <w:t xml:space="preserve"> </w:t>
      </w:r>
      <w:r w:rsidRPr="003A5EC4">
        <w:rPr>
          <w:rFonts w:ascii="Times New Roman" w:hAnsi="Times New Roman" w:cs="Times New Roman"/>
          <w:sz w:val="24"/>
          <w:szCs w:val="24"/>
        </w:rPr>
        <w:t>‘</w:t>
      </w:r>
      <w:r w:rsidRPr="003A5EC4">
        <w:rPr>
          <w:rFonts w:ascii="Times New Roman" w:hAnsi="Times New Roman" w:cs="Times New Roman"/>
          <w:b/>
          <w:bCs/>
          <w:sz w:val="24"/>
          <w:szCs w:val="24"/>
        </w:rPr>
        <w:t>others</w:t>
      </w:r>
      <w:r w:rsidRPr="003A5EC4">
        <w:rPr>
          <w:rFonts w:ascii="Times New Roman" w:hAnsi="Times New Roman" w:cs="Times New Roman"/>
          <w:sz w:val="24"/>
          <w:szCs w:val="24"/>
        </w:rPr>
        <w:t>’ and ‘</w:t>
      </w:r>
      <w:r w:rsidRPr="003A5EC4">
        <w:rPr>
          <w:rFonts w:ascii="Times New Roman" w:hAnsi="Times New Roman" w:cs="Times New Roman"/>
          <w:b/>
          <w:bCs/>
          <w:sz w:val="24"/>
          <w:szCs w:val="24"/>
        </w:rPr>
        <w:t>if you have symptoms</w:t>
      </w:r>
      <w:r w:rsidRPr="003A5EC4">
        <w:rPr>
          <w:rFonts w:ascii="Times New Roman" w:hAnsi="Times New Roman" w:cs="Times New Roman"/>
          <w:sz w:val="24"/>
          <w:szCs w:val="24"/>
        </w:rPr>
        <w:t>’ – to explicitly condemn such social behaviour in the era of a ravaging pandemic. In order to emphasise the urgency that the situation presents, the NCDC uses the lexical resources – ‘</w:t>
      </w:r>
      <w:r w:rsidRPr="003A5EC4">
        <w:rPr>
          <w:rFonts w:ascii="Times New Roman" w:hAnsi="Times New Roman" w:cs="Times New Roman"/>
          <w:b/>
          <w:bCs/>
          <w:sz w:val="24"/>
          <w:szCs w:val="24"/>
        </w:rPr>
        <w:t>call</w:t>
      </w:r>
      <w:r w:rsidRPr="003A5EC4">
        <w:rPr>
          <w:rFonts w:ascii="Times New Roman" w:hAnsi="Times New Roman" w:cs="Times New Roman"/>
          <w:sz w:val="24"/>
          <w:szCs w:val="24"/>
        </w:rPr>
        <w:t>’, ‘</w:t>
      </w:r>
      <w:r w:rsidRPr="003A5EC4">
        <w:rPr>
          <w:rFonts w:ascii="Times New Roman" w:hAnsi="Times New Roman" w:cs="Times New Roman"/>
          <w:b/>
          <w:bCs/>
          <w:sz w:val="24"/>
          <w:szCs w:val="24"/>
        </w:rPr>
        <w:t>helpline</w:t>
      </w:r>
      <w:r w:rsidRPr="003A5EC4">
        <w:rPr>
          <w:rFonts w:ascii="Times New Roman" w:hAnsi="Times New Roman" w:cs="Times New Roman"/>
          <w:sz w:val="24"/>
          <w:szCs w:val="24"/>
        </w:rPr>
        <w:t>’ and ‘</w:t>
      </w:r>
      <w:r w:rsidRPr="003A5EC4">
        <w:rPr>
          <w:rFonts w:ascii="Times New Roman" w:hAnsi="Times New Roman" w:cs="Times New Roman"/>
          <w:b/>
          <w:bCs/>
          <w:sz w:val="24"/>
          <w:szCs w:val="24"/>
        </w:rPr>
        <w:t>immediately</w:t>
      </w:r>
      <w:r w:rsidRPr="003A5EC4">
        <w:rPr>
          <w:rFonts w:ascii="Times New Roman" w:hAnsi="Times New Roman" w:cs="Times New Roman"/>
          <w:sz w:val="24"/>
          <w:szCs w:val="24"/>
        </w:rPr>
        <w:t xml:space="preserve">’ – to encourage anyone with bodily symptoms – related or not to COVID-19 - to use his or her </w:t>
      </w:r>
      <w:r w:rsidRPr="003A5EC4">
        <w:rPr>
          <w:rFonts w:ascii="Times New Roman" w:hAnsi="Times New Roman" w:cs="Times New Roman"/>
          <w:i/>
          <w:iCs/>
          <w:sz w:val="24"/>
          <w:szCs w:val="24"/>
        </w:rPr>
        <w:t>capacity</w:t>
      </w:r>
      <w:r w:rsidRPr="003A5EC4">
        <w:rPr>
          <w:rFonts w:ascii="Times New Roman" w:hAnsi="Times New Roman" w:cs="Times New Roman"/>
          <w:sz w:val="24"/>
          <w:szCs w:val="24"/>
        </w:rPr>
        <w:t xml:space="preserve"> to seek an immediate help, which is a </w:t>
      </w:r>
      <w:r w:rsidRPr="003A5EC4">
        <w:rPr>
          <w:rFonts w:ascii="Times New Roman" w:hAnsi="Times New Roman" w:cs="Times New Roman"/>
          <w:i/>
          <w:iCs/>
          <w:sz w:val="24"/>
          <w:szCs w:val="24"/>
        </w:rPr>
        <w:t>rational</w:t>
      </w:r>
      <w:r w:rsidRPr="003A5EC4">
        <w:rPr>
          <w:rFonts w:ascii="Times New Roman" w:hAnsi="Times New Roman" w:cs="Times New Roman"/>
          <w:sz w:val="24"/>
          <w:szCs w:val="24"/>
        </w:rPr>
        <w:t xml:space="preserve"> decision during end-of-the-year celebrations.</w:t>
      </w:r>
    </w:p>
    <w:p w14:paraId="123B8734"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18:</w:t>
      </w:r>
    </w:p>
    <w:tbl>
      <w:tblPr>
        <w:tblStyle w:val="TableGrid"/>
        <w:tblW w:w="0" w:type="auto"/>
        <w:tblInd w:w="0" w:type="dxa"/>
        <w:tblLook w:val="04A0" w:firstRow="1" w:lastRow="0" w:firstColumn="1" w:lastColumn="0" w:noHBand="0" w:noVBand="1"/>
      </w:tblPr>
      <w:tblGrid>
        <w:gridCol w:w="1555"/>
        <w:gridCol w:w="3118"/>
        <w:gridCol w:w="1336"/>
        <w:gridCol w:w="2895"/>
      </w:tblGrid>
      <w:tr w:rsidR="00A3580D" w:rsidRPr="003A5EC4" w14:paraId="21FF206A" w14:textId="77777777" w:rsidTr="00A3580D">
        <w:tc>
          <w:tcPr>
            <w:tcW w:w="1555" w:type="dxa"/>
            <w:tcBorders>
              <w:top w:val="single" w:sz="4" w:space="0" w:color="auto"/>
              <w:left w:val="single" w:sz="4" w:space="0" w:color="auto"/>
              <w:bottom w:val="single" w:sz="4" w:space="0" w:color="auto"/>
              <w:right w:val="single" w:sz="4" w:space="0" w:color="auto"/>
            </w:tcBorders>
            <w:hideMark/>
          </w:tcPr>
          <w:p w14:paraId="10BE961B"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Judgement </w:t>
            </w:r>
          </w:p>
          <w:p w14:paraId="7A9156D5"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3118" w:type="dxa"/>
            <w:tcBorders>
              <w:top w:val="single" w:sz="4" w:space="0" w:color="auto"/>
              <w:left w:val="single" w:sz="4" w:space="0" w:color="auto"/>
              <w:bottom w:val="single" w:sz="4" w:space="0" w:color="auto"/>
              <w:right w:val="single" w:sz="4" w:space="0" w:color="auto"/>
            </w:tcBorders>
            <w:hideMark/>
          </w:tcPr>
          <w:p w14:paraId="34BD1F18"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565E9CFB"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336" w:type="dxa"/>
            <w:tcBorders>
              <w:top w:val="single" w:sz="4" w:space="0" w:color="auto"/>
              <w:left w:val="single" w:sz="4" w:space="0" w:color="auto"/>
              <w:bottom w:val="single" w:sz="4" w:space="0" w:color="auto"/>
              <w:right w:val="single" w:sz="4" w:space="0" w:color="auto"/>
            </w:tcBorders>
            <w:hideMark/>
          </w:tcPr>
          <w:p w14:paraId="06B92B0B"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Marked Social Perceptions</w:t>
            </w:r>
          </w:p>
        </w:tc>
        <w:tc>
          <w:tcPr>
            <w:tcW w:w="2895" w:type="dxa"/>
            <w:tcBorders>
              <w:top w:val="single" w:sz="4" w:space="0" w:color="auto"/>
              <w:left w:val="single" w:sz="4" w:space="0" w:color="auto"/>
              <w:bottom w:val="single" w:sz="4" w:space="0" w:color="auto"/>
              <w:right w:val="single" w:sz="4" w:space="0" w:color="auto"/>
            </w:tcBorders>
            <w:hideMark/>
          </w:tcPr>
          <w:p w14:paraId="08B50104"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22F4BCE3"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3270921D" w14:textId="77777777" w:rsidTr="00A3580D">
        <w:tc>
          <w:tcPr>
            <w:tcW w:w="1555" w:type="dxa"/>
            <w:tcBorders>
              <w:top w:val="single" w:sz="4" w:space="0" w:color="auto"/>
              <w:left w:val="single" w:sz="4" w:space="0" w:color="auto"/>
              <w:bottom w:val="single" w:sz="4" w:space="0" w:color="auto"/>
              <w:right w:val="single" w:sz="4" w:space="0" w:color="auto"/>
            </w:tcBorders>
            <w:hideMark/>
          </w:tcPr>
          <w:p w14:paraId="538B5514" w14:textId="77777777" w:rsidR="00A3580D" w:rsidRPr="003A5EC4" w:rsidRDefault="00A3580D" w:rsidP="003A5EC4">
            <w:pPr>
              <w:pStyle w:val="NoSpacing"/>
              <w:spacing w:line="276" w:lineRule="auto"/>
              <w:jc w:val="both"/>
              <w:rPr>
                <w:rFonts w:ascii="Times New Roman" w:hAnsi="Times New Roman" w:cs="Times New Roman"/>
                <w:color w:val="FF0000"/>
                <w:sz w:val="24"/>
                <w:szCs w:val="24"/>
              </w:rPr>
            </w:pPr>
            <w:r w:rsidRPr="003A5EC4">
              <w:rPr>
                <w:rFonts w:ascii="Times New Roman" w:hAnsi="Times New Roman" w:cs="Times New Roman"/>
                <w:sz w:val="24"/>
                <w:szCs w:val="24"/>
              </w:rPr>
              <w:t>Propriety</w:t>
            </w:r>
            <w:r w:rsidRPr="003A5EC4">
              <w:rPr>
                <w:rFonts w:ascii="Times New Roman" w:hAnsi="Times New Roman" w:cs="Times New Roman"/>
                <w:color w:val="FF0000"/>
                <w:sz w:val="24"/>
                <w:szCs w:val="24"/>
              </w:rPr>
              <w:t xml:space="preserve"> </w:t>
            </w:r>
          </w:p>
          <w:p w14:paraId="234BC08D"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Ethics</w:t>
            </w:r>
          </w:p>
        </w:tc>
        <w:tc>
          <w:tcPr>
            <w:tcW w:w="3118" w:type="dxa"/>
            <w:tcBorders>
              <w:top w:val="single" w:sz="4" w:space="0" w:color="auto"/>
              <w:left w:val="single" w:sz="4" w:space="0" w:color="auto"/>
              <w:bottom w:val="single" w:sz="4" w:space="0" w:color="auto"/>
              <w:right w:val="single" w:sz="4" w:space="0" w:color="auto"/>
            </w:tcBorders>
            <w:hideMark/>
          </w:tcPr>
          <w:p w14:paraId="2C26A45C" w14:textId="77777777" w:rsidR="00A3580D" w:rsidRPr="003A5EC4" w:rsidRDefault="00A3580D" w:rsidP="003A5EC4">
            <w:pPr>
              <w:spacing w:after="0"/>
              <w:jc w:val="both"/>
              <w:rPr>
                <w:rFonts w:ascii="Times New Roman" w:hAnsi="Times New Roman" w:cs="Times New Roman"/>
                <w:i/>
                <w:sz w:val="24"/>
                <w:szCs w:val="24"/>
              </w:rPr>
            </w:pPr>
            <w:r w:rsidRPr="003A5EC4">
              <w:rPr>
                <w:rFonts w:ascii="Times New Roman" w:hAnsi="Times New Roman" w:cs="Times New Roman"/>
                <w:i/>
                <w:sz w:val="24"/>
                <w:szCs w:val="24"/>
              </w:rPr>
              <w:t>As the number of</w:t>
            </w:r>
            <w:r w:rsidRPr="003A5EC4">
              <w:rPr>
                <w:rFonts w:ascii="Times New Roman" w:hAnsi="Times New Roman" w:cs="Times New Roman"/>
                <w:bCs/>
                <w:i/>
                <w:sz w:val="24"/>
                <w:szCs w:val="24"/>
              </w:rPr>
              <w:t xml:space="preserve"> </w:t>
            </w:r>
            <w:r w:rsidRPr="003A5EC4">
              <w:rPr>
                <w:rFonts w:ascii="Times New Roman" w:hAnsi="Times New Roman" w:cs="Times New Roman"/>
                <w:b/>
                <w:i/>
                <w:sz w:val="24"/>
                <w:szCs w:val="24"/>
                <w:u w:val="single"/>
              </w:rPr>
              <w:t>COVID-19 cases rise</w:t>
            </w:r>
            <w:r w:rsidRPr="003A5EC4">
              <w:rPr>
                <w:rFonts w:ascii="Times New Roman" w:hAnsi="Times New Roman" w:cs="Times New Roman"/>
                <w:i/>
                <w:sz w:val="24"/>
                <w:szCs w:val="24"/>
              </w:rPr>
              <w:t xml:space="preserve">, remember to celebrate responsibly to stay safe. </w:t>
            </w:r>
            <w:r w:rsidRPr="003A5EC4">
              <w:rPr>
                <w:rFonts w:ascii="Times New Roman" w:hAnsi="Times New Roman" w:cs="Times New Roman"/>
                <w:b/>
                <w:bCs/>
                <w:i/>
                <w:sz w:val="24"/>
                <w:szCs w:val="24"/>
                <w:u w:val="single"/>
              </w:rPr>
              <w:t>Avoid</w:t>
            </w:r>
            <w:r w:rsidRPr="003A5EC4">
              <w:rPr>
                <w:rFonts w:ascii="Times New Roman" w:hAnsi="Times New Roman" w:cs="Times New Roman"/>
                <w:i/>
                <w:sz w:val="24"/>
                <w:szCs w:val="24"/>
              </w:rPr>
              <w:t xml:space="preserve"> large gatherings; celebrate &amp; worship </w:t>
            </w:r>
            <w:r w:rsidRPr="003A5EC4">
              <w:rPr>
                <w:rFonts w:ascii="Times New Roman" w:hAnsi="Times New Roman" w:cs="Times New Roman"/>
                <w:b/>
                <w:bCs/>
                <w:i/>
                <w:sz w:val="24"/>
                <w:szCs w:val="24"/>
                <w:u w:val="single"/>
              </w:rPr>
              <w:t>at home</w:t>
            </w:r>
            <w:r w:rsidRPr="003A5EC4">
              <w:rPr>
                <w:rFonts w:ascii="Times New Roman" w:hAnsi="Times New Roman" w:cs="Times New Roman"/>
                <w:i/>
                <w:sz w:val="24"/>
                <w:szCs w:val="24"/>
              </w:rPr>
              <w:t xml:space="preserve"> with </w:t>
            </w:r>
            <w:r w:rsidRPr="003A5EC4">
              <w:rPr>
                <w:rFonts w:ascii="Times New Roman" w:hAnsi="Times New Roman" w:cs="Times New Roman"/>
                <w:b/>
                <w:bCs/>
                <w:i/>
                <w:sz w:val="24"/>
                <w:szCs w:val="24"/>
                <w:u w:val="single"/>
              </w:rPr>
              <w:t>close family</w:t>
            </w:r>
            <w:r w:rsidRPr="003A5EC4">
              <w:rPr>
                <w:rFonts w:ascii="Times New Roman" w:hAnsi="Times New Roman" w:cs="Times New Roman"/>
                <w:i/>
                <w:sz w:val="24"/>
                <w:szCs w:val="24"/>
              </w:rPr>
              <w:t>.</w:t>
            </w:r>
          </w:p>
          <w:p w14:paraId="617C2DAB" w14:textId="77777777" w:rsidR="00A3580D" w:rsidRPr="003A5EC4" w:rsidRDefault="00A3580D" w:rsidP="003A5EC4">
            <w:pPr>
              <w:pStyle w:val="NoSpacing"/>
              <w:numPr>
                <w:ilvl w:val="0"/>
                <w:numId w:val="10"/>
              </w:numPr>
              <w:spacing w:line="276" w:lineRule="auto"/>
              <w:ind w:left="604"/>
              <w:jc w:val="both"/>
              <w:rPr>
                <w:rFonts w:ascii="Times New Roman" w:hAnsi="Times New Roman" w:cs="Times New Roman"/>
                <w:sz w:val="24"/>
                <w:szCs w:val="24"/>
              </w:rPr>
            </w:pPr>
            <w:r w:rsidRPr="003A5EC4">
              <w:rPr>
                <w:rFonts w:ascii="Times New Roman" w:hAnsi="Times New Roman" w:cs="Times New Roman"/>
                <w:sz w:val="24"/>
                <w:szCs w:val="24"/>
              </w:rPr>
              <w:t>(22nd December, 2020)</w:t>
            </w:r>
          </w:p>
        </w:tc>
        <w:tc>
          <w:tcPr>
            <w:tcW w:w="1336" w:type="dxa"/>
            <w:tcBorders>
              <w:top w:val="single" w:sz="4" w:space="0" w:color="auto"/>
              <w:left w:val="single" w:sz="4" w:space="0" w:color="auto"/>
              <w:bottom w:val="single" w:sz="4" w:space="0" w:color="auto"/>
              <w:right w:val="single" w:sz="4" w:space="0" w:color="auto"/>
            </w:tcBorders>
            <w:hideMark/>
          </w:tcPr>
          <w:p w14:paraId="73F0E790"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7BF07579"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(explicit)</w:t>
            </w:r>
          </w:p>
        </w:tc>
        <w:tc>
          <w:tcPr>
            <w:tcW w:w="2895" w:type="dxa"/>
            <w:tcBorders>
              <w:top w:val="single" w:sz="4" w:space="0" w:color="auto"/>
              <w:left w:val="single" w:sz="4" w:space="0" w:color="auto"/>
              <w:bottom w:val="single" w:sz="4" w:space="0" w:color="auto"/>
              <w:right w:val="single" w:sz="4" w:space="0" w:color="auto"/>
            </w:tcBorders>
            <w:hideMark/>
          </w:tcPr>
          <w:p w14:paraId="52D78E07"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In its evaluation of the rising infection rates, a negative judgment is explicitly expressed by the NCDC, claiming that it unethical to celebrate and worship in large gatherings.</w:t>
            </w:r>
          </w:p>
        </w:tc>
      </w:tr>
    </w:tbl>
    <w:p w14:paraId="23A227C5"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1EDC841D"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The month of December is a holiday season in Nigeria, which is characterised by visiting family and friends, feasting and gift sharing. Since December is a holiday season, churches and mosques in Nigeria conduct religious services that often attract large gatherings. In its evaluation of the rising infection rates in the month of December, the NCDC, in excerpt 18, uses negative judgement resources – ‘</w:t>
      </w:r>
      <w:r w:rsidRPr="003A5EC4">
        <w:rPr>
          <w:rFonts w:ascii="Times New Roman" w:hAnsi="Times New Roman" w:cs="Times New Roman"/>
          <w:b/>
          <w:bCs/>
          <w:sz w:val="24"/>
          <w:szCs w:val="24"/>
        </w:rPr>
        <w:t>COVID-19 cases rise</w:t>
      </w:r>
      <w:r w:rsidRPr="003A5EC4">
        <w:rPr>
          <w:rFonts w:ascii="Times New Roman" w:hAnsi="Times New Roman" w:cs="Times New Roman"/>
          <w:sz w:val="24"/>
          <w:szCs w:val="24"/>
        </w:rPr>
        <w:t>’, ‘</w:t>
      </w:r>
      <w:r w:rsidRPr="003A5EC4">
        <w:rPr>
          <w:rFonts w:ascii="Times New Roman" w:hAnsi="Times New Roman" w:cs="Times New Roman"/>
          <w:b/>
          <w:bCs/>
          <w:sz w:val="24"/>
          <w:szCs w:val="24"/>
        </w:rPr>
        <w:t>avoid large gatherings</w:t>
      </w:r>
      <w:r w:rsidRPr="003A5EC4">
        <w:rPr>
          <w:rFonts w:ascii="Times New Roman" w:hAnsi="Times New Roman" w:cs="Times New Roman"/>
          <w:sz w:val="24"/>
          <w:szCs w:val="24"/>
        </w:rPr>
        <w:t>’ and ‘</w:t>
      </w:r>
      <w:r w:rsidRPr="003A5EC4">
        <w:rPr>
          <w:rFonts w:ascii="Times New Roman" w:hAnsi="Times New Roman" w:cs="Times New Roman"/>
          <w:b/>
          <w:bCs/>
          <w:sz w:val="24"/>
          <w:szCs w:val="24"/>
        </w:rPr>
        <w:t>worship at home with close family</w:t>
      </w:r>
      <w:r w:rsidRPr="003A5EC4">
        <w:rPr>
          <w:rFonts w:ascii="Times New Roman" w:hAnsi="Times New Roman" w:cs="Times New Roman"/>
          <w:sz w:val="24"/>
          <w:szCs w:val="24"/>
        </w:rPr>
        <w:t xml:space="preserve">’ – to explicitly remind Nigerians of the danger of ‘celebrating and worshiping’ in large gatherings: infection rates rise. It is thus </w:t>
      </w:r>
      <w:r w:rsidRPr="003A5EC4">
        <w:rPr>
          <w:rFonts w:ascii="Times New Roman" w:hAnsi="Times New Roman" w:cs="Times New Roman"/>
          <w:i/>
          <w:iCs/>
          <w:sz w:val="24"/>
          <w:szCs w:val="24"/>
        </w:rPr>
        <w:t>ethical</w:t>
      </w:r>
      <w:r w:rsidRPr="003A5EC4">
        <w:rPr>
          <w:rFonts w:ascii="Times New Roman" w:hAnsi="Times New Roman" w:cs="Times New Roman"/>
          <w:sz w:val="24"/>
          <w:szCs w:val="24"/>
        </w:rPr>
        <w:t xml:space="preserve"> for Nigerians to ‘avoid large gatherings’ in order to stay safe. </w:t>
      </w:r>
    </w:p>
    <w:p w14:paraId="0CC51452"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7FA941B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19:</w:t>
      </w:r>
    </w:p>
    <w:tbl>
      <w:tblPr>
        <w:tblStyle w:val="TableGrid"/>
        <w:tblW w:w="0" w:type="auto"/>
        <w:tblInd w:w="0" w:type="dxa"/>
        <w:tblLook w:val="04A0" w:firstRow="1" w:lastRow="0" w:firstColumn="1" w:lastColumn="0" w:noHBand="0" w:noVBand="1"/>
      </w:tblPr>
      <w:tblGrid>
        <w:gridCol w:w="1555"/>
        <w:gridCol w:w="3118"/>
        <w:gridCol w:w="1336"/>
        <w:gridCol w:w="2895"/>
      </w:tblGrid>
      <w:tr w:rsidR="00A3580D" w:rsidRPr="003A5EC4" w14:paraId="055F92FB" w14:textId="77777777" w:rsidTr="00A3580D">
        <w:tc>
          <w:tcPr>
            <w:tcW w:w="1555" w:type="dxa"/>
            <w:tcBorders>
              <w:top w:val="single" w:sz="4" w:space="0" w:color="auto"/>
              <w:left w:val="single" w:sz="4" w:space="0" w:color="auto"/>
              <w:bottom w:val="single" w:sz="4" w:space="0" w:color="auto"/>
              <w:right w:val="single" w:sz="4" w:space="0" w:color="auto"/>
            </w:tcBorders>
            <w:hideMark/>
          </w:tcPr>
          <w:p w14:paraId="1B4ADE9A"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Judgement </w:t>
            </w:r>
          </w:p>
          <w:p w14:paraId="224A7A9C"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3118" w:type="dxa"/>
            <w:tcBorders>
              <w:top w:val="single" w:sz="4" w:space="0" w:color="auto"/>
              <w:left w:val="single" w:sz="4" w:space="0" w:color="auto"/>
              <w:bottom w:val="single" w:sz="4" w:space="0" w:color="auto"/>
              <w:right w:val="single" w:sz="4" w:space="0" w:color="auto"/>
            </w:tcBorders>
            <w:hideMark/>
          </w:tcPr>
          <w:p w14:paraId="1E4E8326"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4509FF6D"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336" w:type="dxa"/>
            <w:tcBorders>
              <w:top w:val="single" w:sz="4" w:space="0" w:color="auto"/>
              <w:left w:val="single" w:sz="4" w:space="0" w:color="auto"/>
              <w:bottom w:val="single" w:sz="4" w:space="0" w:color="auto"/>
              <w:right w:val="single" w:sz="4" w:space="0" w:color="auto"/>
            </w:tcBorders>
            <w:hideMark/>
          </w:tcPr>
          <w:p w14:paraId="2B98E266"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Marked Social Perceptions</w:t>
            </w:r>
          </w:p>
        </w:tc>
        <w:tc>
          <w:tcPr>
            <w:tcW w:w="2895" w:type="dxa"/>
            <w:tcBorders>
              <w:top w:val="single" w:sz="4" w:space="0" w:color="auto"/>
              <w:left w:val="single" w:sz="4" w:space="0" w:color="auto"/>
              <w:bottom w:val="single" w:sz="4" w:space="0" w:color="auto"/>
              <w:right w:val="single" w:sz="4" w:space="0" w:color="auto"/>
            </w:tcBorders>
            <w:hideMark/>
          </w:tcPr>
          <w:p w14:paraId="233228D1"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56549186"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4D42761E" w14:textId="77777777" w:rsidTr="00A3580D">
        <w:tc>
          <w:tcPr>
            <w:tcW w:w="1555" w:type="dxa"/>
            <w:tcBorders>
              <w:top w:val="single" w:sz="4" w:space="0" w:color="auto"/>
              <w:left w:val="single" w:sz="4" w:space="0" w:color="auto"/>
              <w:bottom w:val="single" w:sz="4" w:space="0" w:color="auto"/>
              <w:right w:val="single" w:sz="4" w:space="0" w:color="auto"/>
            </w:tcBorders>
            <w:hideMark/>
          </w:tcPr>
          <w:p w14:paraId="3E965DBB" w14:textId="77777777" w:rsidR="00A3580D" w:rsidRPr="003A5EC4" w:rsidRDefault="00A3580D" w:rsidP="003A5EC4">
            <w:pPr>
              <w:pStyle w:val="NoSpacing"/>
              <w:spacing w:line="276" w:lineRule="auto"/>
              <w:jc w:val="both"/>
              <w:rPr>
                <w:rFonts w:ascii="Times New Roman" w:hAnsi="Times New Roman" w:cs="Times New Roman"/>
                <w:color w:val="FF0000"/>
                <w:sz w:val="24"/>
                <w:szCs w:val="24"/>
              </w:rPr>
            </w:pPr>
            <w:r w:rsidRPr="003A5EC4">
              <w:rPr>
                <w:rFonts w:ascii="Times New Roman" w:hAnsi="Times New Roman" w:cs="Times New Roman"/>
                <w:sz w:val="24"/>
                <w:szCs w:val="24"/>
              </w:rPr>
              <w:t>Veracity</w:t>
            </w:r>
            <w:r w:rsidRPr="003A5EC4">
              <w:rPr>
                <w:rFonts w:ascii="Times New Roman" w:hAnsi="Times New Roman" w:cs="Times New Roman"/>
                <w:color w:val="FF0000"/>
                <w:sz w:val="24"/>
                <w:szCs w:val="24"/>
              </w:rPr>
              <w:t xml:space="preserve"> </w:t>
            </w:r>
          </w:p>
          <w:p w14:paraId="2996B1C4"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Truth</w:t>
            </w:r>
          </w:p>
        </w:tc>
        <w:tc>
          <w:tcPr>
            <w:tcW w:w="3118" w:type="dxa"/>
            <w:tcBorders>
              <w:top w:val="single" w:sz="4" w:space="0" w:color="auto"/>
              <w:left w:val="single" w:sz="4" w:space="0" w:color="auto"/>
              <w:bottom w:val="single" w:sz="4" w:space="0" w:color="auto"/>
              <w:right w:val="single" w:sz="4" w:space="0" w:color="auto"/>
            </w:tcBorders>
            <w:hideMark/>
          </w:tcPr>
          <w:p w14:paraId="152E7616" w14:textId="77777777" w:rsidR="00A3580D" w:rsidRPr="003A5EC4" w:rsidRDefault="00A3580D" w:rsidP="003A5EC4">
            <w:pPr>
              <w:spacing w:after="0"/>
              <w:jc w:val="both"/>
              <w:rPr>
                <w:rFonts w:ascii="Times New Roman" w:hAnsi="Times New Roman" w:cs="Times New Roman"/>
                <w:i/>
                <w:iCs/>
                <w:sz w:val="24"/>
                <w:szCs w:val="24"/>
              </w:rPr>
            </w:pPr>
            <w:r w:rsidRPr="003A5EC4">
              <w:rPr>
                <w:rFonts w:ascii="Times New Roman" w:hAnsi="Times New Roman" w:cs="Times New Roman"/>
                <w:i/>
                <w:iCs/>
                <w:sz w:val="24"/>
                <w:szCs w:val="24"/>
              </w:rPr>
              <w:t xml:space="preserve">COVID-19 is </w:t>
            </w:r>
            <w:r w:rsidRPr="003A5EC4">
              <w:rPr>
                <w:rFonts w:ascii="Times New Roman" w:hAnsi="Times New Roman" w:cs="Times New Roman"/>
                <w:b/>
                <w:bCs/>
                <w:i/>
                <w:iCs/>
                <w:sz w:val="24"/>
                <w:szCs w:val="24"/>
                <w:u w:val="single"/>
              </w:rPr>
              <w:t>REAL</w:t>
            </w:r>
            <w:r w:rsidRPr="003A5EC4">
              <w:rPr>
                <w:rFonts w:ascii="Times New Roman" w:hAnsi="Times New Roman" w:cs="Times New Roman"/>
                <w:i/>
                <w:iCs/>
                <w:sz w:val="24"/>
                <w:szCs w:val="24"/>
              </w:rPr>
              <w:t>. So many of our health workers</w:t>
            </w:r>
            <w:r w:rsidRPr="003A5EC4">
              <w:rPr>
                <w:rFonts w:ascii="Times New Roman" w:hAnsi="Times New Roman" w:cs="Times New Roman"/>
                <w:b/>
                <w:bCs/>
                <w:i/>
                <w:iCs/>
                <w:sz w:val="24"/>
                <w:szCs w:val="24"/>
                <w:u w:val="single"/>
              </w:rPr>
              <w:t xml:space="preserve"> are risking their lives</w:t>
            </w:r>
            <w:r w:rsidRPr="003A5EC4">
              <w:rPr>
                <w:rFonts w:ascii="Times New Roman" w:hAnsi="Times New Roman" w:cs="Times New Roman"/>
                <w:i/>
                <w:iCs/>
                <w:sz w:val="24"/>
                <w:szCs w:val="24"/>
              </w:rPr>
              <w:t xml:space="preserve"> to protect the rest of us. Take responsibility. </w:t>
            </w:r>
            <w:r w:rsidRPr="003A5EC4">
              <w:rPr>
                <w:rFonts w:ascii="Times New Roman" w:hAnsi="Times New Roman" w:cs="Times New Roman"/>
                <w:b/>
                <w:bCs/>
                <w:i/>
                <w:iCs/>
                <w:sz w:val="24"/>
                <w:szCs w:val="24"/>
                <w:u w:val="single"/>
              </w:rPr>
              <w:t>Be supportive</w:t>
            </w:r>
            <w:r w:rsidRPr="003A5EC4">
              <w:rPr>
                <w:rFonts w:ascii="Times New Roman" w:hAnsi="Times New Roman" w:cs="Times New Roman"/>
                <w:i/>
                <w:iCs/>
                <w:sz w:val="24"/>
                <w:szCs w:val="24"/>
              </w:rPr>
              <w:t xml:space="preserve"> &amp; stop spread of </w:t>
            </w:r>
            <w:r w:rsidRPr="003A5EC4">
              <w:rPr>
                <w:rFonts w:ascii="Times New Roman" w:hAnsi="Times New Roman" w:cs="Times New Roman"/>
                <w:b/>
                <w:bCs/>
                <w:i/>
                <w:iCs/>
                <w:sz w:val="24"/>
                <w:szCs w:val="24"/>
                <w:u w:val="single"/>
              </w:rPr>
              <w:t>fake news</w:t>
            </w:r>
          </w:p>
          <w:p w14:paraId="3274E137" w14:textId="77777777" w:rsidR="00A3580D" w:rsidRPr="003A5EC4" w:rsidRDefault="00A3580D" w:rsidP="003A5EC4">
            <w:pPr>
              <w:pStyle w:val="NoSpacing"/>
              <w:numPr>
                <w:ilvl w:val="0"/>
                <w:numId w:val="10"/>
              </w:numPr>
              <w:spacing w:line="276" w:lineRule="auto"/>
              <w:ind w:left="1030"/>
              <w:jc w:val="both"/>
              <w:rPr>
                <w:rFonts w:ascii="Times New Roman" w:hAnsi="Times New Roman" w:cs="Times New Roman"/>
                <w:sz w:val="24"/>
                <w:szCs w:val="24"/>
              </w:rPr>
            </w:pPr>
            <w:r w:rsidRPr="003A5EC4">
              <w:rPr>
                <w:rFonts w:ascii="Times New Roman" w:hAnsi="Times New Roman" w:cs="Times New Roman"/>
                <w:sz w:val="24"/>
                <w:szCs w:val="24"/>
              </w:rPr>
              <w:t>(28th June, 2020)</w:t>
            </w:r>
          </w:p>
        </w:tc>
        <w:tc>
          <w:tcPr>
            <w:tcW w:w="1336" w:type="dxa"/>
            <w:tcBorders>
              <w:top w:val="single" w:sz="4" w:space="0" w:color="auto"/>
              <w:left w:val="single" w:sz="4" w:space="0" w:color="auto"/>
              <w:bottom w:val="single" w:sz="4" w:space="0" w:color="auto"/>
              <w:right w:val="single" w:sz="4" w:space="0" w:color="auto"/>
            </w:tcBorders>
            <w:hideMark/>
          </w:tcPr>
          <w:p w14:paraId="48F0CFCD"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5960B6A0"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(explicit)</w:t>
            </w:r>
          </w:p>
        </w:tc>
        <w:tc>
          <w:tcPr>
            <w:tcW w:w="2895" w:type="dxa"/>
            <w:tcBorders>
              <w:top w:val="single" w:sz="4" w:space="0" w:color="auto"/>
              <w:left w:val="single" w:sz="4" w:space="0" w:color="auto"/>
              <w:bottom w:val="single" w:sz="4" w:space="0" w:color="auto"/>
              <w:right w:val="single" w:sz="4" w:space="0" w:color="auto"/>
            </w:tcBorders>
            <w:hideMark/>
          </w:tcPr>
          <w:p w14:paraId="6E4AF914"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In its evaluation of people’s unconcerned behaviour towards COVID-19, a negative judgment is explicitly expressed by the NCDC, emphasising the veracity of the pandemic.</w:t>
            </w:r>
          </w:p>
        </w:tc>
      </w:tr>
    </w:tbl>
    <w:p w14:paraId="09BA2E80"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4696908F"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There are a few Nigerians who still claim that COVID-19 is a hoax, and fail to support the fight against the virus through the spread of fake news. Fake news is a weapon used by cynics to disparage government’s sincerity in the deployment of public funds and resources to fight the COVID-19 pandemic. In its evaluation of the situation, the NCDC, in excerpt 19, employs negative judgement resources – ‘</w:t>
      </w:r>
      <w:r w:rsidRPr="003A5EC4">
        <w:rPr>
          <w:rFonts w:ascii="Times New Roman" w:hAnsi="Times New Roman" w:cs="Times New Roman"/>
          <w:b/>
          <w:bCs/>
          <w:sz w:val="24"/>
          <w:szCs w:val="24"/>
        </w:rPr>
        <w:t>COVID-19 is REAL</w:t>
      </w:r>
      <w:r w:rsidRPr="003A5EC4">
        <w:rPr>
          <w:rFonts w:ascii="Times New Roman" w:hAnsi="Times New Roman" w:cs="Times New Roman"/>
          <w:sz w:val="24"/>
          <w:szCs w:val="24"/>
        </w:rPr>
        <w:t>’, ‘</w:t>
      </w:r>
      <w:r w:rsidRPr="003A5EC4">
        <w:rPr>
          <w:rFonts w:ascii="Times New Roman" w:hAnsi="Times New Roman" w:cs="Times New Roman"/>
          <w:b/>
          <w:bCs/>
          <w:sz w:val="24"/>
          <w:szCs w:val="24"/>
        </w:rPr>
        <w:t>are risking their lives</w:t>
      </w:r>
      <w:r w:rsidRPr="003A5EC4">
        <w:rPr>
          <w:rFonts w:ascii="Times New Roman" w:hAnsi="Times New Roman" w:cs="Times New Roman"/>
          <w:sz w:val="24"/>
          <w:szCs w:val="24"/>
        </w:rPr>
        <w:t>’ and ‘</w:t>
      </w:r>
      <w:r w:rsidRPr="003A5EC4">
        <w:rPr>
          <w:rFonts w:ascii="Times New Roman" w:hAnsi="Times New Roman" w:cs="Times New Roman"/>
          <w:b/>
          <w:bCs/>
          <w:sz w:val="24"/>
          <w:szCs w:val="24"/>
        </w:rPr>
        <w:t>be supportive</w:t>
      </w:r>
      <w:r w:rsidRPr="003A5EC4">
        <w:rPr>
          <w:rFonts w:ascii="Times New Roman" w:hAnsi="Times New Roman" w:cs="Times New Roman"/>
          <w:sz w:val="24"/>
          <w:szCs w:val="24"/>
        </w:rPr>
        <w:t>’ – to explicitly emphasise the veracity of its claim. The claim is substantiated by the proof of fatalities, especially as ‘our health workers are risking their lives’. The claim is followed up with an appeal evoked by the imperative clauses: ‘</w:t>
      </w:r>
      <w:r w:rsidRPr="003A5EC4">
        <w:rPr>
          <w:rFonts w:ascii="Times New Roman" w:hAnsi="Times New Roman" w:cs="Times New Roman"/>
          <w:b/>
          <w:bCs/>
          <w:sz w:val="24"/>
          <w:szCs w:val="24"/>
        </w:rPr>
        <w:t>be supportive</w:t>
      </w:r>
      <w:r w:rsidRPr="003A5EC4">
        <w:rPr>
          <w:rFonts w:ascii="Times New Roman" w:hAnsi="Times New Roman" w:cs="Times New Roman"/>
          <w:sz w:val="24"/>
          <w:szCs w:val="24"/>
        </w:rPr>
        <w:t>’ and ‘</w:t>
      </w:r>
      <w:r w:rsidRPr="003A5EC4">
        <w:rPr>
          <w:rFonts w:ascii="Times New Roman" w:hAnsi="Times New Roman" w:cs="Times New Roman"/>
          <w:b/>
          <w:bCs/>
          <w:sz w:val="24"/>
          <w:szCs w:val="24"/>
        </w:rPr>
        <w:t>stop spread of fake news</w:t>
      </w:r>
      <w:r w:rsidRPr="003A5EC4">
        <w:rPr>
          <w:rFonts w:ascii="Times New Roman" w:hAnsi="Times New Roman" w:cs="Times New Roman"/>
          <w:sz w:val="24"/>
          <w:szCs w:val="24"/>
        </w:rPr>
        <w:t xml:space="preserve">’. </w:t>
      </w:r>
    </w:p>
    <w:p w14:paraId="1934904C"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10907EFE"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Excerpt 20:</w:t>
      </w:r>
    </w:p>
    <w:tbl>
      <w:tblPr>
        <w:tblStyle w:val="TableGrid"/>
        <w:tblW w:w="0" w:type="auto"/>
        <w:tblInd w:w="0" w:type="dxa"/>
        <w:tblLook w:val="04A0" w:firstRow="1" w:lastRow="0" w:firstColumn="1" w:lastColumn="0" w:noHBand="0" w:noVBand="1"/>
      </w:tblPr>
      <w:tblGrid>
        <w:gridCol w:w="1555"/>
        <w:gridCol w:w="3118"/>
        <w:gridCol w:w="1336"/>
        <w:gridCol w:w="2895"/>
      </w:tblGrid>
      <w:tr w:rsidR="00A3580D" w:rsidRPr="003A5EC4" w14:paraId="7A84ECA8" w14:textId="77777777" w:rsidTr="00A3580D">
        <w:tc>
          <w:tcPr>
            <w:tcW w:w="1555" w:type="dxa"/>
            <w:tcBorders>
              <w:top w:val="single" w:sz="4" w:space="0" w:color="auto"/>
              <w:left w:val="single" w:sz="4" w:space="0" w:color="auto"/>
              <w:bottom w:val="single" w:sz="4" w:space="0" w:color="auto"/>
              <w:right w:val="single" w:sz="4" w:space="0" w:color="auto"/>
            </w:tcBorders>
            <w:hideMark/>
          </w:tcPr>
          <w:p w14:paraId="12647F6A"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Judgement</w:t>
            </w:r>
          </w:p>
          <w:p w14:paraId="3478AE45"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Classification</w:t>
            </w:r>
          </w:p>
        </w:tc>
        <w:tc>
          <w:tcPr>
            <w:tcW w:w="3118" w:type="dxa"/>
            <w:tcBorders>
              <w:top w:val="single" w:sz="4" w:space="0" w:color="auto"/>
              <w:left w:val="single" w:sz="4" w:space="0" w:color="auto"/>
              <w:bottom w:val="single" w:sz="4" w:space="0" w:color="auto"/>
              <w:right w:val="single" w:sz="4" w:space="0" w:color="auto"/>
            </w:tcBorders>
            <w:hideMark/>
          </w:tcPr>
          <w:p w14:paraId="14C25FB7"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Realisation of Lexical </w:t>
            </w:r>
          </w:p>
          <w:p w14:paraId="7FDEB05D"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 in SMS Discourse on COVID-19</w:t>
            </w:r>
          </w:p>
        </w:tc>
        <w:tc>
          <w:tcPr>
            <w:tcW w:w="1336" w:type="dxa"/>
            <w:tcBorders>
              <w:top w:val="single" w:sz="4" w:space="0" w:color="auto"/>
              <w:left w:val="single" w:sz="4" w:space="0" w:color="auto"/>
              <w:bottom w:val="single" w:sz="4" w:space="0" w:color="auto"/>
              <w:right w:val="single" w:sz="4" w:space="0" w:color="auto"/>
            </w:tcBorders>
            <w:hideMark/>
          </w:tcPr>
          <w:p w14:paraId="1D20EB87"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Marked Social Perceptions</w:t>
            </w:r>
          </w:p>
        </w:tc>
        <w:tc>
          <w:tcPr>
            <w:tcW w:w="2895" w:type="dxa"/>
            <w:tcBorders>
              <w:top w:val="single" w:sz="4" w:space="0" w:color="auto"/>
              <w:left w:val="single" w:sz="4" w:space="0" w:color="auto"/>
              <w:bottom w:val="single" w:sz="4" w:space="0" w:color="auto"/>
              <w:right w:val="single" w:sz="4" w:space="0" w:color="auto"/>
            </w:tcBorders>
            <w:hideMark/>
          </w:tcPr>
          <w:p w14:paraId="12F86ABE"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w:t>
            </w:r>
          </w:p>
          <w:p w14:paraId="5F23C68D" w14:textId="77777777" w:rsidR="00A3580D" w:rsidRPr="003A5EC4" w:rsidRDefault="00A3580D" w:rsidP="003A5EC4">
            <w:pPr>
              <w:pStyle w:val="NoSpacing"/>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EC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Information</w:t>
            </w:r>
          </w:p>
        </w:tc>
      </w:tr>
      <w:tr w:rsidR="00A3580D" w:rsidRPr="003A5EC4" w14:paraId="1E6E4DF7" w14:textId="77777777" w:rsidTr="00A3580D">
        <w:tc>
          <w:tcPr>
            <w:tcW w:w="1555" w:type="dxa"/>
            <w:tcBorders>
              <w:top w:val="single" w:sz="4" w:space="0" w:color="auto"/>
              <w:left w:val="single" w:sz="4" w:space="0" w:color="auto"/>
              <w:bottom w:val="single" w:sz="4" w:space="0" w:color="auto"/>
              <w:right w:val="single" w:sz="4" w:space="0" w:color="auto"/>
            </w:tcBorders>
            <w:hideMark/>
          </w:tcPr>
          <w:p w14:paraId="5877D647" w14:textId="77777777" w:rsidR="00A3580D" w:rsidRPr="003A5EC4" w:rsidRDefault="00A3580D" w:rsidP="003A5EC4">
            <w:pPr>
              <w:pStyle w:val="NoSpacing"/>
              <w:spacing w:line="276" w:lineRule="auto"/>
              <w:jc w:val="both"/>
              <w:rPr>
                <w:rFonts w:ascii="Times New Roman" w:hAnsi="Times New Roman" w:cs="Times New Roman"/>
                <w:color w:val="FF0000"/>
                <w:sz w:val="24"/>
                <w:szCs w:val="24"/>
              </w:rPr>
            </w:pPr>
            <w:r w:rsidRPr="003A5EC4">
              <w:rPr>
                <w:rFonts w:ascii="Times New Roman" w:hAnsi="Times New Roman" w:cs="Times New Roman"/>
                <w:sz w:val="24"/>
                <w:szCs w:val="24"/>
              </w:rPr>
              <w:t>Propriety</w:t>
            </w:r>
            <w:r w:rsidRPr="003A5EC4">
              <w:rPr>
                <w:rFonts w:ascii="Times New Roman" w:hAnsi="Times New Roman" w:cs="Times New Roman"/>
                <w:color w:val="FF0000"/>
                <w:sz w:val="24"/>
                <w:szCs w:val="24"/>
              </w:rPr>
              <w:t xml:space="preserve"> </w:t>
            </w:r>
          </w:p>
          <w:p w14:paraId="08643557"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Ethics</w:t>
            </w:r>
          </w:p>
        </w:tc>
        <w:tc>
          <w:tcPr>
            <w:tcW w:w="3118" w:type="dxa"/>
            <w:tcBorders>
              <w:top w:val="single" w:sz="4" w:space="0" w:color="auto"/>
              <w:left w:val="single" w:sz="4" w:space="0" w:color="auto"/>
              <w:bottom w:val="single" w:sz="4" w:space="0" w:color="auto"/>
              <w:right w:val="single" w:sz="4" w:space="0" w:color="auto"/>
            </w:tcBorders>
            <w:hideMark/>
          </w:tcPr>
          <w:p w14:paraId="075F1264" w14:textId="77777777" w:rsidR="00A3580D" w:rsidRPr="003A5EC4" w:rsidRDefault="00A3580D" w:rsidP="003A5EC4">
            <w:pPr>
              <w:spacing w:after="0"/>
              <w:jc w:val="both"/>
              <w:rPr>
                <w:rFonts w:ascii="Times New Roman" w:hAnsi="Times New Roman" w:cs="Times New Roman"/>
                <w:i/>
                <w:iCs/>
                <w:sz w:val="24"/>
                <w:szCs w:val="24"/>
              </w:rPr>
            </w:pPr>
            <w:r w:rsidRPr="003A5EC4">
              <w:rPr>
                <w:rFonts w:ascii="Times New Roman" w:hAnsi="Times New Roman" w:cs="Times New Roman"/>
                <w:i/>
                <w:iCs/>
                <w:sz w:val="24"/>
                <w:szCs w:val="24"/>
              </w:rPr>
              <w:t xml:space="preserve">There is </w:t>
            </w:r>
            <w:r w:rsidRPr="003A5EC4">
              <w:rPr>
                <w:rFonts w:ascii="Times New Roman" w:hAnsi="Times New Roman" w:cs="Times New Roman"/>
                <w:b/>
                <w:bCs/>
                <w:i/>
                <w:iCs/>
                <w:sz w:val="24"/>
                <w:szCs w:val="24"/>
                <w:u w:val="single"/>
              </w:rPr>
              <w:t>no verified home remedy</w:t>
            </w:r>
            <w:r w:rsidRPr="003A5EC4">
              <w:rPr>
                <w:rFonts w:ascii="Times New Roman" w:hAnsi="Times New Roman" w:cs="Times New Roman"/>
                <w:i/>
                <w:iCs/>
                <w:sz w:val="24"/>
                <w:szCs w:val="24"/>
              </w:rPr>
              <w:t xml:space="preserve"> for COVID-19. The </w:t>
            </w:r>
            <w:r w:rsidRPr="003A5EC4">
              <w:rPr>
                <w:rFonts w:ascii="Times New Roman" w:hAnsi="Times New Roman" w:cs="Times New Roman"/>
                <w:b/>
                <w:bCs/>
                <w:i/>
                <w:iCs/>
                <w:sz w:val="24"/>
                <w:szCs w:val="24"/>
                <w:u w:val="single"/>
              </w:rPr>
              <w:t>best</w:t>
            </w:r>
            <w:r w:rsidRPr="003A5EC4">
              <w:rPr>
                <w:rFonts w:ascii="Times New Roman" w:hAnsi="Times New Roman" w:cs="Times New Roman"/>
                <w:i/>
                <w:iCs/>
                <w:sz w:val="24"/>
                <w:szCs w:val="24"/>
              </w:rPr>
              <w:t xml:space="preserve"> ways to protect yourself are to wear a mask, practice social distancing &amp; wash your hands </w:t>
            </w:r>
            <w:r w:rsidRPr="003A5EC4">
              <w:rPr>
                <w:rFonts w:ascii="Times New Roman" w:hAnsi="Times New Roman" w:cs="Times New Roman"/>
                <w:b/>
                <w:bCs/>
                <w:i/>
                <w:iCs/>
                <w:sz w:val="24"/>
                <w:szCs w:val="24"/>
                <w:u w:val="single"/>
              </w:rPr>
              <w:t>often</w:t>
            </w:r>
            <w:r w:rsidRPr="003A5EC4">
              <w:rPr>
                <w:rFonts w:ascii="Times New Roman" w:hAnsi="Times New Roman" w:cs="Times New Roman"/>
                <w:i/>
                <w:iCs/>
                <w:sz w:val="24"/>
                <w:szCs w:val="24"/>
              </w:rPr>
              <w:t xml:space="preserve">. </w:t>
            </w:r>
          </w:p>
          <w:p w14:paraId="65513A40" w14:textId="77777777" w:rsidR="00A3580D" w:rsidRPr="003A5EC4" w:rsidRDefault="00A3580D" w:rsidP="003A5EC4">
            <w:pPr>
              <w:pStyle w:val="NoSpacing"/>
              <w:numPr>
                <w:ilvl w:val="0"/>
                <w:numId w:val="10"/>
              </w:numPr>
              <w:spacing w:line="276" w:lineRule="auto"/>
              <w:ind w:left="1313"/>
              <w:jc w:val="both"/>
              <w:rPr>
                <w:rFonts w:ascii="Times New Roman" w:hAnsi="Times New Roman" w:cs="Times New Roman"/>
                <w:sz w:val="24"/>
                <w:szCs w:val="24"/>
              </w:rPr>
            </w:pPr>
            <w:r w:rsidRPr="003A5EC4">
              <w:rPr>
                <w:rFonts w:ascii="Times New Roman" w:hAnsi="Times New Roman" w:cs="Times New Roman"/>
                <w:sz w:val="24"/>
                <w:szCs w:val="24"/>
              </w:rPr>
              <w:t>(1st July, 2020)</w:t>
            </w:r>
          </w:p>
        </w:tc>
        <w:tc>
          <w:tcPr>
            <w:tcW w:w="1336" w:type="dxa"/>
            <w:tcBorders>
              <w:top w:val="single" w:sz="4" w:space="0" w:color="auto"/>
              <w:left w:val="single" w:sz="4" w:space="0" w:color="auto"/>
              <w:bottom w:val="single" w:sz="4" w:space="0" w:color="auto"/>
              <w:right w:val="single" w:sz="4" w:space="0" w:color="auto"/>
            </w:tcBorders>
            <w:hideMark/>
          </w:tcPr>
          <w:p w14:paraId="7834A4BB"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Negative</w:t>
            </w:r>
          </w:p>
          <w:p w14:paraId="16A080F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(explicit)</w:t>
            </w:r>
          </w:p>
        </w:tc>
        <w:tc>
          <w:tcPr>
            <w:tcW w:w="2895" w:type="dxa"/>
            <w:tcBorders>
              <w:top w:val="single" w:sz="4" w:space="0" w:color="auto"/>
              <w:left w:val="single" w:sz="4" w:space="0" w:color="auto"/>
              <w:bottom w:val="single" w:sz="4" w:space="0" w:color="auto"/>
              <w:right w:val="single" w:sz="4" w:space="0" w:color="auto"/>
            </w:tcBorders>
            <w:hideMark/>
          </w:tcPr>
          <w:p w14:paraId="26802DEB"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In its evaluation of how Nigerians seek home-made solutions for COVID-19 treatment, a negative judgment is explicitly expressed by the NCDC, advising Nigerians to adhere to safety practices.</w:t>
            </w:r>
          </w:p>
        </w:tc>
      </w:tr>
    </w:tbl>
    <w:p w14:paraId="08B1BC0C"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2587DE7F"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Due to the social stigma attached to COVID-19 patients at isolation centres or ICUs, many Nigerians, who become sick with COVID-19, have resorted to treating mild cases of COVID-19 at home. Some of the home remedies include the use of herbal medicines, hot teas, dietary supplements, cough medications. In its evaluation of the situation, the NCDC, in excerpt 20, however employs negative judgement resources – ‘</w:t>
      </w:r>
      <w:r w:rsidRPr="003A5EC4">
        <w:rPr>
          <w:rFonts w:ascii="Times New Roman" w:hAnsi="Times New Roman" w:cs="Times New Roman"/>
          <w:b/>
          <w:bCs/>
          <w:sz w:val="24"/>
          <w:szCs w:val="24"/>
        </w:rPr>
        <w:t>no verified home remedy</w:t>
      </w:r>
      <w:r w:rsidRPr="003A5EC4">
        <w:rPr>
          <w:rFonts w:ascii="Times New Roman" w:hAnsi="Times New Roman" w:cs="Times New Roman"/>
          <w:sz w:val="24"/>
          <w:szCs w:val="24"/>
        </w:rPr>
        <w:t>’, ‘</w:t>
      </w:r>
      <w:r w:rsidRPr="003A5EC4">
        <w:rPr>
          <w:rFonts w:ascii="Times New Roman" w:hAnsi="Times New Roman" w:cs="Times New Roman"/>
          <w:b/>
          <w:bCs/>
          <w:sz w:val="24"/>
          <w:szCs w:val="24"/>
        </w:rPr>
        <w:t>the best ways</w:t>
      </w:r>
      <w:r w:rsidRPr="003A5EC4">
        <w:rPr>
          <w:rFonts w:ascii="Times New Roman" w:hAnsi="Times New Roman" w:cs="Times New Roman"/>
          <w:sz w:val="24"/>
          <w:szCs w:val="24"/>
        </w:rPr>
        <w:t>’ and ‘</w:t>
      </w:r>
      <w:r w:rsidRPr="003A5EC4">
        <w:rPr>
          <w:rFonts w:ascii="Times New Roman" w:hAnsi="Times New Roman" w:cs="Times New Roman"/>
          <w:b/>
          <w:bCs/>
          <w:sz w:val="24"/>
          <w:szCs w:val="24"/>
        </w:rPr>
        <w:t>often</w:t>
      </w:r>
      <w:r w:rsidRPr="003A5EC4">
        <w:rPr>
          <w:rFonts w:ascii="Times New Roman" w:hAnsi="Times New Roman" w:cs="Times New Roman"/>
          <w:sz w:val="24"/>
          <w:szCs w:val="24"/>
        </w:rPr>
        <w:t>’ – to explicitly advise Nigerians against such ‘alternative’ remedies. The NCDC’s use of ‘</w:t>
      </w:r>
      <w:r w:rsidRPr="003A5EC4">
        <w:rPr>
          <w:rFonts w:ascii="Times New Roman" w:hAnsi="Times New Roman" w:cs="Times New Roman"/>
          <w:i/>
          <w:iCs/>
          <w:sz w:val="24"/>
          <w:szCs w:val="24"/>
        </w:rPr>
        <w:t>no verified remedy</w:t>
      </w:r>
      <w:r w:rsidRPr="003A5EC4">
        <w:rPr>
          <w:rFonts w:ascii="Times New Roman" w:hAnsi="Times New Roman" w:cs="Times New Roman"/>
          <w:sz w:val="24"/>
          <w:szCs w:val="24"/>
        </w:rPr>
        <w:t xml:space="preserve">’ implicitly suggests that there is no scientific evidence that such alternative remedies are safe or can prevent and cure COVID-19. It is therefore </w:t>
      </w:r>
      <w:r w:rsidRPr="003A5EC4">
        <w:rPr>
          <w:rFonts w:ascii="Times New Roman" w:hAnsi="Times New Roman" w:cs="Times New Roman"/>
          <w:i/>
          <w:iCs/>
          <w:sz w:val="24"/>
          <w:szCs w:val="24"/>
        </w:rPr>
        <w:t>ethical</w:t>
      </w:r>
      <w:r w:rsidRPr="003A5EC4">
        <w:rPr>
          <w:rFonts w:ascii="Times New Roman" w:hAnsi="Times New Roman" w:cs="Times New Roman"/>
          <w:sz w:val="24"/>
          <w:szCs w:val="24"/>
        </w:rPr>
        <w:t xml:space="preserve"> for Nigerians to follow ‘the best ways’ globally recommended for personal safety.</w:t>
      </w:r>
    </w:p>
    <w:p w14:paraId="686F6236"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141794AD"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b/>
          <w:bCs/>
          <w:sz w:val="24"/>
          <w:szCs w:val="24"/>
        </w:rPr>
        <w:t>Discussion of Findings</w:t>
      </w:r>
    </w:p>
    <w:p w14:paraId="67AF6944"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The above analysis of the selected SMS discourses indicates that the NCDC officials could not conceal their emotions as the data were laden with negative affectual meanings. The negative affectual meanings are expressed through the tactful deployment of grammatical features such as verbal groups, adjectives, adverbial groups, and nominal groups. Some instances of such features infused with negative affectual meanings include: “spreads easily”, “please dial”, “you or a loved one”, “wash or sanitise before entering”, “always wash before reuse”, “don’t be a victim”, “avoid non-essential movements” and “no verified home remedy.” Given the underlying (negative) affectual expressions of caution, apprehension, anxiety, confinement and scare, it is evident that such affect expressions reveal an atmosphere of insecurity. Since some Nigerians are sceptical about COVID-19, the affectual meanings expressed in the unsolicited SMS discourses are used by the NCDC to confirm the presence of COVID-19 pandemic in Nigeria, suggesting that such viral infection constitutes threats to human lives.</w:t>
      </w:r>
    </w:p>
    <w:p w14:paraId="4F664D4A"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22AFE5D4"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In addition, the data reveal that unsolicited text messages sent by the NCDC are replete with expressions of negative judgements. The grammatical categories that convey negative judgement include adjectives, adverbial groups, verbal groups. Examples of such categories include: “encourage hand hygiene”, “surfaces should be disinfected”, “worship at home with close family”, “COVID-19 cases rise” and “mask-wearing is better than wearing a ventilator.” Just as it is evident with affect resources, the NCDC deliberately uses negative judgement expressions to raise an alarm in an attempt to convey its concerns for the lives of Nigerians, as a public agency. This shows an appreciable improvement in the attitudes of government officials towards (ordinary) Nigerians. It should be noted that there is no instance of appreciation as an appraisal resource in the selected SMSs on COVID-19 by the NCDC. It shows that the NCDC does not ‘appreciate’ the new normal posed by the pandemic. </w:t>
      </w:r>
    </w:p>
    <w:p w14:paraId="5110B69A" w14:textId="77777777" w:rsidR="00A3580D" w:rsidRPr="003A5EC4" w:rsidRDefault="00A3580D" w:rsidP="003A5EC4">
      <w:pPr>
        <w:pStyle w:val="NoSpacing"/>
        <w:spacing w:line="276" w:lineRule="auto"/>
        <w:jc w:val="both"/>
        <w:rPr>
          <w:rFonts w:ascii="Times New Roman" w:hAnsi="Times New Roman" w:cs="Times New Roman"/>
          <w:sz w:val="24"/>
          <w:szCs w:val="24"/>
        </w:rPr>
      </w:pPr>
    </w:p>
    <w:p w14:paraId="093A21D1"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b/>
          <w:sz w:val="24"/>
          <w:szCs w:val="24"/>
        </w:rPr>
        <w:t>Conclusion</w:t>
      </w:r>
    </w:p>
    <w:p w14:paraId="163009AC"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Using the Appraisal theory, the paper has analysed the attitude system engendered in the unsolicited SMS discourses on COVID-19 by the NCDC. It thus concludes that the tactful deployment of language in the SMSs constructed by the NCDC foregrounds that the Nigerian governments seek continuing cooperation and sustained solidarity. Such linguistic deployments are significant in Nigeria given the growing scepticism among some Nigerians about the reality of COVID-19 and the sincerity of the Federal Government in its fights against the pandemic in Nigeria. More importantly, the affectual expressions and judgement values of affirmative stance by the NCDC foregrounds the institutional belief that, with cooperation and steadfastness, the current difficulties posed by the ravaging pandemic can be overcome. </w:t>
      </w:r>
    </w:p>
    <w:p w14:paraId="4BEFCE8B" w14:textId="77777777" w:rsidR="00A3580D" w:rsidRPr="003A5EC4" w:rsidRDefault="00A3580D" w:rsidP="003A5EC4">
      <w:pPr>
        <w:pStyle w:val="NoSpacing"/>
        <w:spacing w:line="276" w:lineRule="auto"/>
        <w:jc w:val="both"/>
        <w:rPr>
          <w:rFonts w:ascii="Times New Roman" w:hAnsi="Times New Roman" w:cs="Times New Roman"/>
          <w:b/>
          <w:sz w:val="24"/>
          <w:szCs w:val="24"/>
        </w:rPr>
      </w:pPr>
    </w:p>
    <w:p w14:paraId="49D39A24" w14:textId="77777777" w:rsidR="00A3580D" w:rsidRPr="003A5EC4" w:rsidRDefault="00A3580D" w:rsidP="005C0321">
      <w:pPr>
        <w:pStyle w:val="NoSpacing"/>
        <w:spacing w:line="276" w:lineRule="auto"/>
        <w:jc w:val="center"/>
        <w:rPr>
          <w:rFonts w:ascii="Times New Roman" w:hAnsi="Times New Roman" w:cs="Times New Roman"/>
          <w:sz w:val="24"/>
          <w:szCs w:val="24"/>
        </w:rPr>
      </w:pPr>
      <w:r w:rsidRPr="003A5EC4">
        <w:rPr>
          <w:rFonts w:ascii="Times New Roman" w:hAnsi="Times New Roman" w:cs="Times New Roman"/>
          <w:b/>
          <w:sz w:val="24"/>
          <w:szCs w:val="24"/>
        </w:rPr>
        <w:t>References</w:t>
      </w:r>
    </w:p>
    <w:p w14:paraId="55CD2347" w14:textId="77777777" w:rsidR="00A3580D" w:rsidRPr="003A5EC4" w:rsidRDefault="00A3580D" w:rsidP="003A5EC4">
      <w:pPr>
        <w:pStyle w:val="NoSpacing"/>
        <w:spacing w:line="276" w:lineRule="auto"/>
        <w:jc w:val="both"/>
        <w:rPr>
          <w:rFonts w:ascii="Times New Roman" w:hAnsi="Times New Roman" w:cs="Times New Roman"/>
          <w:sz w:val="24"/>
          <w:szCs w:val="24"/>
        </w:rPr>
      </w:pPr>
      <w:proofErr w:type="spellStart"/>
      <w:r w:rsidRPr="003A5EC4">
        <w:rPr>
          <w:rFonts w:ascii="Times New Roman" w:hAnsi="Times New Roman" w:cs="Times New Roman"/>
          <w:sz w:val="24"/>
          <w:szCs w:val="24"/>
        </w:rPr>
        <w:t>Altohami</w:t>
      </w:r>
      <w:proofErr w:type="spellEnd"/>
      <w:r w:rsidRPr="003A5EC4">
        <w:rPr>
          <w:rFonts w:ascii="Times New Roman" w:hAnsi="Times New Roman" w:cs="Times New Roman"/>
          <w:sz w:val="24"/>
          <w:szCs w:val="24"/>
        </w:rPr>
        <w:t xml:space="preserve">, W. M. A. (2020). Text messages: A computer-mediated discourse analysis. </w:t>
      </w:r>
    </w:p>
    <w:p w14:paraId="39CF5095" w14:textId="77777777" w:rsidR="00A3580D" w:rsidRPr="003A5EC4" w:rsidRDefault="00A3580D" w:rsidP="003A5EC4">
      <w:pPr>
        <w:pStyle w:val="NoSpacing"/>
        <w:spacing w:line="276" w:lineRule="auto"/>
        <w:ind w:left="720"/>
        <w:jc w:val="both"/>
        <w:rPr>
          <w:rFonts w:ascii="Times New Roman" w:hAnsi="Times New Roman" w:cs="Times New Roman"/>
          <w:sz w:val="24"/>
          <w:szCs w:val="24"/>
        </w:rPr>
      </w:pPr>
      <w:r w:rsidRPr="003A5EC4">
        <w:rPr>
          <w:rFonts w:ascii="Times New Roman" w:hAnsi="Times New Roman" w:cs="Times New Roman"/>
          <w:i/>
          <w:sz w:val="24"/>
          <w:szCs w:val="24"/>
        </w:rPr>
        <w:t xml:space="preserve">International Journal of Advanced Computer Science and Applications (IJACSA), </w:t>
      </w:r>
      <w:r w:rsidRPr="003A5EC4">
        <w:rPr>
          <w:rFonts w:ascii="Times New Roman" w:hAnsi="Times New Roman" w:cs="Times New Roman"/>
          <w:sz w:val="24"/>
          <w:szCs w:val="24"/>
        </w:rPr>
        <w:t>11 (7); 79-87.</w:t>
      </w:r>
    </w:p>
    <w:p w14:paraId="61532C48" w14:textId="77777777" w:rsidR="00A3580D" w:rsidRPr="003A5EC4" w:rsidRDefault="00A3580D" w:rsidP="003A5EC4">
      <w:pPr>
        <w:pStyle w:val="NoSpacing"/>
        <w:spacing w:line="276" w:lineRule="auto"/>
        <w:jc w:val="both"/>
        <w:rPr>
          <w:rFonts w:ascii="Times New Roman" w:hAnsi="Times New Roman" w:cs="Times New Roman"/>
          <w:i/>
          <w:sz w:val="24"/>
          <w:szCs w:val="24"/>
        </w:rPr>
      </w:pPr>
      <w:proofErr w:type="spellStart"/>
      <w:r w:rsidRPr="003A5EC4">
        <w:rPr>
          <w:rFonts w:ascii="Times New Roman" w:hAnsi="Times New Roman" w:cs="Times New Roman"/>
          <w:sz w:val="24"/>
          <w:szCs w:val="24"/>
        </w:rPr>
        <w:t>Chiad</w:t>
      </w:r>
      <w:proofErr w:type="spellEnd"/>
      <w:r w:rsidRPr="003A5EC4">
        <w:rPr>
          <w:rFonts w:ascii="Times New Roman" w:hAnsi="Times New Roman" w:cs="Times New Roman"/>
          <w:sz w:val="24"/>
          <w:szCs w:val="24"/>
        </w:rPr>
        <w:t xml:space="preserve">, O. M. (2008). Structural and linguistic analysis of SMS text messages. </w:t>
      </w:r>
      <w:r w:rsidRPr="003A5EC4">
        <w:rPr>
          <w:rFonts w:ascii="Times New Roman" w:hAnsi="Times New Roman" w:cs="Times New Roman"/>
          <w:i/>
          <w:sz w:val="24"/>
          <w:szCs w:val="24"/>
        </w:rPr>
        <w:t xml:space="preserve">Journal of </w:t>
      </w:r>
    </w:p>
    <w:p w14:paraId="4ED6C349" w14:textId="77777777" w:rsidR="00A3580D" w:rsidRPr="003A5EC4" w:rsidRDefault="00A3580D" w:rsidP="003A5EC4">
      <w:pPr>
        <w:pStyle w:val="NoSpacing"/>
        <w:spacing w:line="276" w:lineRule="auto"/>
        <w:ind w:firstLine="720"/>
        <w:jc w:val="both"/>
        <w:rPr>
          <w:rFonts w:ascii="Times New Roman" w:hAnsi="Times New Roman" w:cs="Times New Roman"/>
          <w:sz w:val="24"/>
          <w:szCs w:val="24"/>
        </w:rPr>
      </w:pPr>
      <w:r w:rsidRPr="003A5EC4">
        <w:rPr>
          <w:rFonts w:ascii="Times New Roman" w:hAnsi="Times New Roman" w:cs="Times New Roman"/>
          <w:i/>
          <w:sz w:val="24"/>
          <w:szCs w:val="24"/>
        </w:rPr>
        <w:t xml:space="preserve">Kerbala University, </w:t>
      </w:r>
      <w:r w:rsidRPr="003A5EC4">
        <w:rPr>
          <w:rFonts w:ascii="Times New Roman" w:hAnsi="Times New Roman" w:cs="Times New Roman"/>
          <w:sz w:val="24"/>
          <w:szCs w:val="24"/>
        </w:rPr>
        <w:t>6 (4); 1-13.</w:t>
      </w:r>
    </w:p>
    <w:p w14:paraId="200EAE66" w14:textId="77777777" w:rsidR="00A3580D" w:rsidRPr="003A5EC4" w:rsidRDefault="00A3580D" w:rsidP="003A5EC4">
      <w:pPr>
        <w:pStyle w:val="NoSpacing"/>
        <w:spacing w:line="276" w:lineRule="auto"/>
        <w:jc w:val="both"/>
        <w:rPr>
          <w:rFonts w:ascii="Times New Roman" w:hAnsi="Times New Roman" w:cs="Times New Roman"/>
          <w:i/>
          <w:sz w:val="24"/>
          <w:szCs w:val="24"/>
        </w:rPr>
      </w:pPr>
      <w:proofErr w:type="spellStart"/>
      <w:r w:rsidRPr="003A5EC4">
        <w:rPr>
          <w:rFonts w:ascii="Times New Roman" w:hAnsi="Times New Roman" w:cs="Times New Roman"/>
          <w:sz w:val="24"/>
          <w:szCs w:val="24"/>
        </w:rPr>
        <w:t>Chiluwa</w:t>
      </w:r>
      <w:proofErr w:type="spellEnd"/>
      <w:r w:rsidRPr="003A5EC4">
        <w:rPr>
          <w:rFonts w:ascii="Times New Roman" w:hAnsi="Times New Roman" w:cs="Times New Roman"/>
          <w:sz w:val="24"/>
          <w:szCs w:val="24"/>
        </w:rPr>
        <w:t>, I.</w:t>
      </w:r>
      <w:r w:rsidRPr="003A5EC4">
        <w:rPr>
          <w:rFonts w:ascii="Times New Roman" w:hAnsi="Times New Roman" w:cs="Times New Roman"/>
          <w:i/>
          <w:sz w:val="24"/>
          <w:szCs w:val="24"/>
        </w:rPr>
        <w:t xml:space="preserve"> </w:t>
      </w:r>
      <w:r w:rsidRPr="003A5EC4">
        <w:rPr>
          <w:rFonts w:ascii="Times New Roman" w:hAnsi="Times New Roman" w:cs="Times New Roman"/>
          <w:sz w:val="24"/>
          <w:szCs w:val="24"/>
        </w:rPr>
        <w:t xml:space="preserve">(2008). Assessing the </w:t>
      </w:r>
      <w:proofErr w:type="spellStart"/>
      <w:r w:rsidRPr="003A5EC4">
        <w:rPr>
          <w:rFonts w:ascii="Times New Roman" w:hAnsi="Times New Roman" w:cs="Times New Roman"/>
          <w:sz w:val="24"/>
          <w:szCs w:val="24"/>
        </w:rPr>
        <w:t>Nigerianess</w:t>
      </w:r>
      <w:proofErr w:type="spellEnd"/>
      <w:r w:rsidRPr="003A5EC4">
        <w:rPr>
          <w:rFonts w:ascii="Times New Roman" w:hAnsi="Times New Roman" w:cs="Times New Roman"/>
          <w:sz w:val="24"/>
          <w:szCs w:val="24"/>
        </w:rPr>
        <w:t xml:space="preserve"> of SMS text messages in English. </w:t>
      </w:r>
      <w:r w:rsidRPr="003A5EC4">
        <w:rPr>
          <w:rFonts w:ascii="Times New Roman" w:hAnsi="Times New Roman" w:cs="Times New Roman"/>
          <w:i/>
          <w:sz w:val="24"/>
          <w:szCs w:val="24"/>
        </w:rPr>
        <w:t xml:space="preserve">English </w:t>
      </w:r>
    </w:p>
    <w:p w14:paraId="6E454197" w14:textId="77777777" w:rsidR="00A3580D" w:rsidRPr="003A5EC4" w:rsidRDefault="00A3580D" w:rsidP="003A5EC4">
      <w:pPr>
        <w:pStyle w:val="NoSpacing"/>
        <w:spacing w:line="276" w:lineRule="auto"/>
        <w:ind w:firstLine="720"/>
        <w:jc w:val="both"/>
        <w:rPr>
          <w:rFonts w:ascii="Times New Roman" w:hAnsi="Times New Roman" w:cs="Times New Roman"/>
          <w:sz w:val="24"/>
          <w:szCs w:val="24"/>
        </w:rPr>
      </w:pPr>
      <w:r w:rsidRPr="003A5EC4">
        <w:rPr>
          <w:rFonts w:ascii="Times New Roman" w:hAnsi="Times New Roman" w:cs="Times New Roman"/>
          <w:i/>
          <w:sz w:val="24"/>
          <w:szCs w:val="24"/>
        </w:rPr>
        <w:t xml:space="preserve">Today, </w:t>
      </w:r>
      <w:r w:rsidRPr="003A5EC4">
        <w:rPr>
          <w:rFonts w:ascii="Times New Roman" w:hAnsi="Times New Roman" w:cs="Times New Roman"/>
          <w:sz w:val="24"/>
          <w:szCs w:val="24"/>
        </w:rPr>
        <w:t>24 (1); 51-58.</w:t>
      </w:r>
    </w:p>
    <w:p w14:paraId="71F22315" w14:textId="77777777" w:rsidR="00A3580D" w:rsidRPr="003A5EC4" w:rsidRDefault="00A3580D" w:rsidP="003A5EC4">
      <w:pPr>
        <w:pStyle w:val="NoSpacing"/>
        <w:spacing w:line="276" w:lineRule="auto"/>
        <w:jc w:val="both"/>
        <w:rPr>
          <w:rFonts w:ascii="Times New Roman" w:hAnsi="Times New Roman" w:cs="Times New Roman"/>
          <w:sz w:val="24"/>
          <w:szCs w:val="24"/>
        </w:rPr>
      </w:pPr>
      <w:proofErr w:type="spellStart"/>
      <w:r w:rsidRPr="003A5EC4">
        <w:rPr>
          <w:rFonts w:ascii="Times New Roman" w:hAnsi="Times New Roman" w:cs="Times New Roman"/>
          <w:sz w:val="24"/>
          <w:szCs w:val="24"/>
        </w:rPr>
        <w:t>Chiluwa</w:t>
      </w:r>
      <w:proofErr w:type="spellEnd"/>
      <w:r w:rsidRPr="003A5EC4">
        <w:rPr>
          <w:rFonts w:ascii="Times New Roman" w:hAnsi="Times New Roman" w:cs="Times New Roman"/>
          <w:sz w:val="24"/>
          <w:szCs w:val="24"/>
        </w:rPr>
        <w:t xml:space="preserve">, I. </w:t>
      </w:r>
      <w:r w:rsidRPr="003A5EC4">
        <w:rPr>
          <w:rFonts w:ascii="Times New Roman" w:hAnsi="Times New Roman" w:cs="Times New Roman"/>
          <w:i/>
          <w:sz w:val="24"/>
          <w:szCs w:val="24"/>
        </w:rPr>
        <w:t xml:space="preserve">et al. </w:t>
      </w:r>
      <w:r w:rsidRPr="003A5EC4">
        <w:rPr>
          <w:rFonts w:ascii="Times New Roman" w:hAnsi="Times New Roman" w:cs="Times New Roman"/>
          <w:sz w:val="24"/>
          <w:szCs w:val="24"/>
        </w:rPr>
        <w:t xml:space="preserve">(2015). Texting and relationship: Examining discourse strategies in </w:t>
      </w:r>
    </w:p>
    <w:p w14:paraId="7138C5C0" w14:textId="77777777" w:rsidR="00A3580D" w:rsidRPr="003A5EC4" w:rsidRDefault="00A3580D" w:rsidP="003A5EC4">
      <w:pPr>
        <w:pStyle w:val="NoSpacing"/>
        <w:spacing w:line="276" w:lineRule="auto"/>
        <w:ind w:left="720"/>
        <w:jc w:val="both"/>
        <w:rPr>
          <w:rFonts w:ascii="Times New Roman" w:hAnsi="Times New Roman" w:cs="Times New Roman"/>
          <w:sz w:val="24"/>
          <w:szCs w:val="24"/>
        </w:rPr>
      </w:pPr>
      <w:r w:rsidRPr="003A5EC4">
        <w:rPr>
          <w:rFonts w:ascii="Times New Roman" w:hAnsi="Times New Roman" w:cs="Times New Roman"/>
          <w:sz w:val="24"/>
          <w:szCs w:val="24"/>
        </w:rPr>
        <w:t xml:space="preserve">negotiating and sustaining relationships using mobile phones. </w:t>
      </w:r>
      <w:r w:rsidRPr="003A5EC4">
        <w:rPr>
          <w:rFonts w:ascii="Times New Roman" w:hAnsi="Times New Roman" w:cs="Times New Roman"/>
          <w:i/>
          <w:sz w:val="24"/>
          <w:szCs w:val="24"/>
        </w:rPr>
        <w:t xml:space="preserve">Covenant Journal of Language Studies, </w:t>
      </w:r>
      <w:r w:rsidRPr="003A5EC4">
        <w:rPr>
          <w:rFonts w:ascii="Times New Roman" w:hAnsi="Times New Roman" w:cs="Times New Roman"/>
          <w:sz w:val="24"/>
          <w:szCs w:val="24"/>
        </w:rPr>
        <w:t>3 (2); 15-38.</w:t>
      </w:r>
    </w:p>
    <w:p w14:paraId="2A0750F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De Souza, A. A. (2006). The construal of interpersonal meanings in the discourse of national </w:t>
      </w:r>
    </w:p>
    <w:p w14:paraId="75B9AABB" w14:textId="77777777" w:rsidR="00A3580D" w:rsidRPr="003A5EC4" w:rsidRDefault="00A3580D" w:rsidP="003A5EC4">
      <w:pPr>
        <w:pStyle w:val="NoSpacing"/>
        <w:spacing w:line="276" w:lineRule="auto"/>
        <w:ind w:left="720"/>
        <w:jc w:val="both"/>
        <w:rPr>
          <w:rFonts w:ascii="Times New Roman" w:hAnsi="Times New Roman" w:cs="Times New Roman"/>
          <w:sz w:val="24"/>
          <w:szCs w:val="24"/>
        </w:rPr>
      </w:pPr>
      <w:r w:rsidRPr="003A5EC4">
        <w:rPr>
          <w:rFonts w:ascii="Times New Roman" w:hAnsi="Times New Roman" w:cs="Times New Roman"/>
          <w:sz w:val="24"/>
          <w:szCs w:val="24"/>
        </w:rPr>
        <w:t xml:space="preserve">anthems: An appraisal analysis. </w:t>
      </w:r>
      <w:r w:rsidRPr="003A5EC4">
        <w:rPr>
          <w:rFonts w:ascii="Times New Roman" w:hAnsi="Times New Roman" w:cs="Times New Roman"/>
          <w:i/>
          <w:sz w:val="24"/>
          <w:szCs w:val="24"/>
        </w:rPr>
        <w:t>Proceedings of the 33rd International Systemic Functional Congress,</w:t>
      </w:r>
      <w:r w:rsidRPr="003A5EC4">
        <w:rPr>
          <w:rFonts w:ascii="Times New Roman" w:hAnsi="Times New Roman" w:cs="Times New Roman"/>
          <w:sz w:val="24"/>
          <w:szCs w:val="24"/>
        </w:rPr>
        <w:t xml:space="preserve"> (pp. 531-550).</w:t>
      </w:r>
    </w:p>
    <w:p w14:paraId="6ED7BF11" w14:textId="77777777" w:rsidR="00A3580D" w:rsidRPr="003A5EC4" w:rsidRDefault="00A3580D" w:rsidP="003A5EC4">
      <w:pPr>
        <w:pStyle w:val="NoSpacing"/>
        <w:spacing w:line="276" w:lineRule="auto"/>
        <w:jc w:val="both"/>
        <w:rPr>
          <w:rFonts w:ascii="Times New Roman" w:hAnsi="Times New Roman" w:cs="Times New Roman"/>
          <w:sz w:val="24"/>
          <w:szCs w:val="24"/>
        </w:rPr>
      </w:pPr>
      <w:proofErr w:type="spellStart"/>
      <w:r w:rsidRPr="003A5EC4">
        <w:rPr>
          <w:rFonts w:ascii="Times New Roman" w:hAnsi="Times New Roman" w:cs="Times New Roman"/>
          <w:sz w:val="24"/>
          <w:szCs w:val="24"/>
        </w:rPr>
        <w:t>Grinter</w:t>
      </w:r>
      <w:proofErr w:type="spellEnd"/>
      <w:r w:rsidRPr="003A5EC4">
        <w:rPr>
          <w:rFonts w:ascii="Times New Roman" w:hAnsi="Times New Roman" w:cs="Times New Roman"/>
          <w:sz w:val="24"/>
          <w:szCs w:val="24"/>
        </w:rPr>
        <w:t xml:space="preserve">, D. E. &amp; Eldridge, M. A. (2001). Y do </w:t>
      </w:r>
      <w:proofErr w:type="spellStart"/>
      <w:r w:rsidRPr="003A5EC4">
        <w:rPr>
          <w:rFonts w:ascii="Times New Roman" w:hAnsi="Times New Roman" w:cs="Times New Roman"/>
          <w:sz w:val="24"/>
          <w:szCs w:val="24"/>
        </w:rPr>
        <w:t>tngrs</w:t>
      </w:r>
      <w:proofErr w:type="spellEnd"/>
      <w:r w:rsidRPr="003A5EC4">
        <w:rPr>
          <w:rFonts w:ascii="Times New Roman" w:hAnsi="Times New Roman" w:cs="Times New Roman"/>
          <w:sz w:val="24"/>
          <w:szCs w:val="24"/>
        </w:rPr>
        <w:t xml:space="preserve"> luv 2 txt </w:t>
      </w:r>
      <w:proofErr w:type="spellStart"/>
      <w:r w:rsidRPr="003A5EC4">
        <w:rPr>
          <w:rFonts w:ascii="Times New Roman" w:hAnsi="Times New Roman" w:cs="Times New Roman"/>
          <w:sz w:val="24"/>
          <w:szCs w:val="24"/>
        </w:rPr>
        <w:t>msg</w:t>
      </w:r>
      <w:proofErr w:type="spellEnd"/>
      <w:r w:rsidRPr="003A5EC4">
        <w:rPr>
          <w:rFonts w:ascii="Times New Roman" w:hAnsi="Times New Roman" w:cs="Times New Roman"/>
          <w:sz w:val="24"/>
          <w:szCs w:val="24"/>
        </w:rPr>
        <w:t xml:space="preserve">? In W. Prinz </w:t>
      </w:r>
      <w:r w:rsidRPr="003A5EC4">
        <w:rPr>
          <w:rFonts w:ascii="Times New Roman" w:hAnsi="Times New Roman" w:cs="Times New Roman"/>
          <w:i/>
          <w:sz w:val="24"/>
          <w:szCs w:val="24"/>
        </w:rPr>
        <w:t xml:space="preserve">et al. </w:t>
      </w:r>
      <w:r w:rsidRPr="003A5EC4">
        <w:rPr>
          <w:rFonts w:ascii="Times New Roman" w:hAnsi="Times New Roman" w:cs="Times New Roman"/>
          <w:sz w:val="24"/>
          <w:szCs w:val="24"/>
        </w:rPr>
        <w:t xml:space="preserve">(eds.), </w:t>
      </w:r>
    </w:p>
    <w:p w14:paraId="65C9E82F" w14:textId="77777777" w:rsidR="00A3580D" w:rsidRPr="003A5EC4" w:rsidRDefault="00A3580D" w:rsidP="003A5EC4">
      <w:pPr>
        <w:pStyle w:val="NoSpacing"/>
        <w:spacing w:line="276" w:lineRule="auto"/>
        <w:ind w:left="720"/>
        <w:jc w:val="both"/>
        <w:rPr>
          <w:rFonts w:ascii="Times New Roman" w:hAnsi="Times New Roman" w:cs="Times New Roman"/>
          <w:sz w:val="24"/>
          <w:szCs w:val="24"/>
        </w:rPr>
      </w:pPr>
      <w:r w:rsidRPr="003A5EC4">
        <w:rPr>
          <w:rFonts w:ascii="Times New Roman" w:hAnsi="Times New Roman" w:cs="Times New Roman"/>
          <w:i/>
          <w:sz w:val="24"/>
          <w:szCs w:val="24"/>
        </w:rPr>
        <w:t xml:space="preserve">Proceedings of the seventh European conference on computer-supported cooperative work. </w:t>
      </w:r>
      <w:r w:rsidRPr="003A5EC4">
        <w:rPr>
          <w:rFonts w:ascii="Times New Roman" w:hAnsi="Times New Roman" w:cs="Times New Roman"/>
          <w:sz w:val="24"/>
          <w:szCs w:val="24"/>
        </w:rPr>
        <w:t>Netherlands: Kluwer Academic Publishers. (pp. 219-238).</w:t>
      </w:r>
    </w:p>
    <w:p w14:paraId="0DDD3A67"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Halliday, M. A. K. (1985). </w:t>
      </w:r>
      <w:r w:rsidRPr="003A5EC4">
        <w:rPr>
          <w:rFonts w:ascii="Times New Roman" w:hAnsi="Times New Roman" w:cs="Times New Roman"/>
          <w:i/>
          <w:sz w:val="24"/>
          <w:szCs w:val="24"/>
        </w:rPr>
        <w:t xml:space="preserve">An introduction to functional grammar. </w:t>
      </w:r>
      <w:r w:rsidRPr="003A5EC4">
        <w:rPr>
          <w:rFonts w:ascii="Times New Roman" w:hAnsi="Times New Roman" w:cs="Times New Roman"/>
          <w:sz w:val="24"/>
          <w:szCs w:val="24"/>
        </w:rPr>
        <w:t xml:space="preserve">London: Arnold. </w:t>
      </w:r>
    </w:p>
    <w:p w14:paraId="7B164766"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Halliday, M. A. K. (1994). </w:t>
      </w:r>
      <w:r w:rsidRPr="003A5EC4">
        <w:rPr>
          <w:rFonts w:ascii="Times New Roman" w:hAnsi="Times New Roman" w:cs="Times New Roman"/>
          <w:i/>
          <w:sz w:val="24"/>
          <w:szCs w:val="24"/>
        </w:rPr>
        <w:t xml:space="preserve">An introduction to functional grammar (3rd edition). </w:t>
      </w:r>
      <w:r w:rsidRPr="003A5EC4">
        <w:rPr>
          <w:rFonts w:ascii="Times New Roman" w:hAnsi="Times New Roman" w:cs="Times New Roman"/>
          <w:sz w:val="24"/>
          <w:szCs w:val="24"/>
        </w:rPr>
        <w:t xml:space="preserve">Oxford, UK: </w:t>
      </w:r>
    </w:p>
    <w:p w14:paraId="20BE06EC" w14:textId="77777777" w:rsidR="00A3580D" w:rsidRPr="003A5EC4" w:rsidRDefault="00A3580D" w:rsidP="003A5EC4">
      <w:pPr>
        <w:pStyle w:val="NoSpacing"/>
        <w:spacing w:line="276" w:lineRule="auto"/>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Oxford University Press. </w:t>
      </w:r>
    </w:p>
    <w:p w14:paraId="351C50BF"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Harkin, J. (2003). </w:t>
      </w:r>
      <w:r w:rsidRPr="003A5EC4">
        <w:rPr>
          <w:rFonts w:ascii="Times New Roman" w:hAnsi="Times New Roman" w:cs="Times New Roman"/>
          <w:i/>
          <w:sz w:val="24"/>
          <w:szCs w:val="24"/>
        </w:rPr>
        <w:t xml:space="preserve">Mobilisation: The growing public interest in mobile technology. </w:t>
      </w:r>
      <w:r w:rsidRPr="003A5EC4">
        <w:rPr>
          <w:rFonts w:ascii="Times New Roman" w:hAnsi="Times New Roman" w:cs="Times New Roman"/>
          <w:sz w:val="24"/>
          <w:szCs w:val="24"/>
        </w:rPr>
        <w:t xml:space="preserve">London: </w:t>
      </w:r>
    </w:p>
    <w:p w14:paraId="1A526E08" w14:textId="77777777" w:rsidR="00A3580D" w:rsidRPr="003A5EC4" w:rsidRDefault="00A3580D" w:rsidP="003A5EC4">
      <w:pPr>
        <w:pStyle w:val="NoSpacing"/>
        <w:spacing w:line="276" w:lineRule="auto"/>
        <w:ind w:firstLine="720"/>
        <w:jc w:val="both"/>
        <w:rPr>
          <w:rFonts w:ascii="Times New Roman" w:hAnsi="Times New Roman" w:cs="Times New Roman"/>
          <w:sz w:val="24"/>
          <w:szCs w:val="24"/>
        </w:rPr>
      </w:pPr>
      <w:r w:rsidRPr="003A5EC4">
        <w:rPr>
          <w:rFonts w:ascii="Times New Roman" w:hAnsi="Times New Roman" w:cs="Times New Roman"/>
          <w:sz w:val="24"/>
          <w:szCs w:val="24"/>
        </w:rPr>
        <w:t>Demos.</w:t>
      </w:r>
    </w:p>
    <w:p w14:paraId="6753D6AF" w14:textId="77777777" w:rsidR="00A3580D" w:rsidRPr="003A5EC4" w:rsidRDefault="00A3580D" w:rsidP="003A5EC4">
      <w:pPr>
        <w:pStyle w:val="NoSpacing"/>
        <w:spacing w:line="276" w:lineRule="auto"/>
        <w:jc w:val="both"/>
        <w:rPr>
          <w:rFonts w:ascii="Times New Roman" w:hAnsi="Times New Roman" w:cs="Times New Roman"/>
          <w:i/>
          <w:sz w:val="24"/>
          <w:szCs w:val="24"/>
        </w:rPr>
      </w:pPr>
      <w:proofErr w:type="spellStart"/>
      <w:r w:rsidRPr="003A5EC4">
        <w:rPr>
          <w:rFonts w:ascii="Times New Roman" w:hAnsi="Times New Roman" w:cs="Times New Roman"/>
          <w:sz w:val="24"/>
          <w:szCs w:val="24"/>
        </w:rPr>
        <w:t>Iedema</w:t>
      </w:r>
      <w:proofErr w:type="spellEnd"/>
      <w:r w:rsidRPr="003A5EC4">
        <w:rPr>
          <w:rFonts w:ascii="Times New Roman" w:hAnsi="Times New Roman" w:cs="Times New Roman"/>
          <w:sz w:val="24"/>
          <w:szCs w:val="24"/>
        </w:rPr>
        <w:t xml:space="preserve">, R., </w:t>
      </w:r>
      <w:proofErr w:type="spellStart"/>
      <w:r w:rsidRPr="003A5EC4">
        <w:rPr>
          <w:rFonts w:ascii="Times New Roman" w:hAnsi="Times New Roman" w:cs="Times New Roman"/>
          <w:sz w:val="24"/>
          <w:szCs w:val="24"/>
        </w:rPr>
        <w:t>Feez</w:t>
      </w:r>
      <w:proofErr w:type="spellEnd"/>
      <w:r w:rsidRPr="003A5EC4">
        <w:rPr>
          <w:rFonts w:ascii="Times New Roman" w:hAnsi="Times New Roman" w:cs="Times New Roman"/>
          <w:sz w:val="24"/>
          <w:szCs w:val="24"/>
        </w:rPr>
        <w:t xml:space="preserve">, S., &amp; White, P. R. R. (1993). </w:t>
      </w:r>
      <w:r w:rsidRPr="003A5EC4">
        <w:rPr>
          <w:rFonts w:ascii="Times New Roman" w:hAnsi="Times New Roman" w:cs="Times New Roman"/>
          <w:i/>
          <w:sz w:val="24"/>
          <w:szCs w:val="24"/>
        </w:rPr>
        <w:t xml:space="preserve">Media literacy, disadvantaged school </w:t>
      </w:r>
    </w:p>
    <w:p w14:paraId="165FF71B" w14:textId="77777777" w:rsidR="00A3580D" w:rsidRPr="003A5EC4" w:rsidRDefault="00A3580D" w:rsidP="003A5EC4">
      <w:pPr>
        <w:pStyle w:val="NoSpacing"/>
        <w:spacing w:line="276" w:lineRule="auto"/>
        <w:ind w:firstLine="720"/>
        <w:jc w:val="both"/>
        <w:rPr>
          <w:rFonts w:ascii="Times New Roman" w:hAnsi="Times New Roman" w:cs="Times New Roman"/>
          <w:sz w:val="24"/>
          <w:szCs w:val="24"/>
        </w:rPr>
      </w:pPr>
      <w:proofErr w:type="spellStart"/>
      <w:r w:rsidRPr="003A5EC4">
        <w:rPr>
          <w:rFonts w:ascii="Times New Roman" w:hAnsi="Times New Roman" w:cs="Times New Roman"/>
          <w:i/>
          <w:sz w:val="24"/>
          <w:szCs w:val="24"/>
        </w:rPr>
        <w:t>progamme</w:t>
      </w:r>
      <w:proofErr w:type="spellEnd"/>
      <w:r w:rsidRPr="003A5EC4">
        <w:rPr>
          <w:rFonts w:ascii="Times New Roman" w:hAnsi="Times New Roman" w:cs="Times New Roman"/>
          <w:i/>
          <w:sz w:val="24"/>
          <w:szCs w:val="24"/>
        </w:rPr>
        <w:t xml:space="preserve">. </w:t>
      </w:r>
      <w:r w:rsidRPr="003A5EC4">
        <w:rPr>
          <w:rFonts w:ascii="Times New Roman" w:hAnsi="Times New Roman" w:cs="Times New Roman"/>
          <w:sz w:val="24"/>
          <w:szCs w:val="24"/>
        </w:rPr>
        <w:t>Sydney: NSW Department of School Education.</w:t>
      </w:r>
    </w:p>
    <w:p w14:paraId="7A978020" w14:textId="77777777" w:rsidR="00A3580D" w:rsidRPr="003A5EC4" w:rsidRDefault="00A3580D" w:rsidP="003A5EC4">
      <w:pPr>
        <w:pStyle w:val="NoSpacing"/>
        <w:spacing w:line="276" w:lineRule="auto"/>
        <w:jc w:val="both"/>
        <w:rPr>
          <w:rFonts w:ascii="Times New Roman" w:hAnsi="Times New Roman" w:cs="Times New Roman"/>
          <w:sz w:val="24"/>
          <w:szCs w:val="24"/>
        </w:rPr>
      </w:pPr>
      <w:proofErr w:type="spellStart"/>
      <w:r w:rsidRPr="003A5EC4">
        <w:rPr>
          <w:rFonts w:ascii="Times New Roman" w:hAnsi="Times New Roman" w:cs="Times New Roman"/>
          <w:sz w:val="24"/>
          <w:szCs w:val="24"/>
        </w:rPr>
        <w:t>Jin</w:t>
      </w:r>
      <w:proofErr w:type="spellEnd"/>
      <w:r w:rsidRPr="003A5EC4">
        <w:rPr>
          <w:rFonts w:ascii="Times New Roman" w:hAnsi="Times New Roman" w:cs="Times New Roman"/>
          <w:sz w:val="24"/>
          <w:szCs w:val="24"/>
        </w:rPr>
        <w:t xml:space="preserve">, J. (2019). Political news discourse analysis based on an attitudinal perspective of the </w:t>
      </w:r>
    </w:p>
    <w:p w14:paraId="211B4A1B" w14:textId="77777777" w:rsidR="00A3580D" w:rsidRPr="003A5EC4" w:rsidRDefault="00A3580D" w:rsidP="003A5EC4">
      <w:pPr>
        <w:pStyle w:val="NoSpacing"/>
        <w:spacing w:line="276" w:lineRule="auto"/>
        <w:ind w:left="720"/>
        <w:jc w:val="both"/>
        <w:rPr>
          <w:rFonts w:ascii="Times New Roman" w:hAnsi="Times New Roman" w:cs="Times New Roman"/>
          <w:sz w:val="24"/>
          <w:szCs w:val="24"/>
        </w:rPr>
      </w:pPr>
      <w:r w:rsidRPr="003A5EC4">
        <w:rPr>
          <w:rFonts w:ascii="Times New Roman" w:hAnsi="Times New Roman" w:cs="Times New Roman"/>
          <w:sz w:val="24"/>
          <w:szCs w:val="24"/>
        </w:rPr>
        <w:t xml:space="preserve">appraisal theory – Taking the New York Times’ report China-DPRK relations as an example. </w:t>
      </w:r>
      <w:r w:rsidRPr="003A5EC4">
        <w:rPr>
          <w:rFonts w:ascii="Times New Roman" w:hAnsi="Times New Roman" w:cs="Times New Roman"/>
          <w:i/>
          <w:sz w:val="24"/>
          <w:szCs w:val="24"/>
        </w:rPr>
        <w:t xml:space="preserve">Theory and practice in language studies, </w:t>
      </w:r>
      <w:r w:rsidRPr="003A5EC4">
        <w:rPr>
          <w:rFonts w:ascii="Times New Roman" w:hAnsi="Times New Roman" w:cs="Times New Roman"/>
          <w:sz w:val="24"/>
          <w:szCs w:val="24"/>
        </w:rPr>
        <w:t xml:space="preserve">9 (10); 1357-1361. </w:t>
      </w:r>
    </w:p>
    <w:p w14:paraId="2EF6B8AA" w14:textId="77777777" w:rsidR="00A3580D" w:rsidRPr="003A5EC4" w:rsidRDefault="00A3580D" w:rsidP="003A5EC4">
      <w:pPr>
        <w:pStyle w:val="NoSpacing"/>
        <w:spacing w:line="276" w:lineRule="auto"/>
        <w:ind w:left="720"/>
        <w:jc w:val="both"/>
        <w:rPr>
          <w:rFonts w:ascii="Times New Roman" w:hAnsi="Times New Roman" w:cs="Times New Roman"/>
          <w:sz w:val="24"/>
          <w:szCs w:val="24"/>
        </w:rPr>
      </w:pPr>
      <w:r w:rsidRPr="003A5EC4">
        <w:rPr>
          <w:rFonts w:ascii="Times New Roman" w:hAnsi="Times New Roman" w:cs="Times New Roman"/>
          <w:sz w:val="24"/>
          <w:szCs w:val="24"/>
        </w:rPr>
        <w:t>DOI: http://dx.doi.org/10.17507/tpls.0910.15</w:t>
      </w:r>
    </w:p>
    <w:p w14:paraId="4A1716D7"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Jing, S. &amp; </w:t>
      </w:r>
      <w:proofErr w:type="spellStart"/>
      <w:r w:rsidRPr="003A5EC4">
        <w:rPr>
          <w:rFonts w:ascii="Times New Roman" w:hAnsi="Times New Roman" w:cs="Times New Roman"/>
          <w:sz w:val="24"/>
          <w:szCs w:val="24"/>
        </w:rPr>
        <w:t>Lihuan</w:t>
      </w:r>
      <w:proofErr w:type="spellEnd"/>
      <w:r w:rsidRPr="003A5EC4">
        <w:rPr>
          <w:rFonts w:ascii="Times New Roman" w:hAnsi="Times New Roman" w:cs="Times New Roman"/>
          <w:sz w:val="24"/>
          <w:szCs w:val="24"/>
        </w:rPr>
        <w:t xml:space="preserve">, J. (2021). Attitude analysis of news discourse from the perspective of </w:t>
      </w:r>
    </w:p>
    <w:p w14:paraId="72D42213" w14:textId="77777777" w:rsidR="00A3580D" w:rsidRPr="003A5EC4" w:rsidRDefault="00A3580D" w:rsidP="003A5EC4">
      <w:pPr>
        <w:pStyle w:val="NoSpacing"/>
        <w:spacing w:line="276" w:lineRule="auto"/>
        <w:ind w:left="720"/>
        <w:jc w:val="both"/>
        <w:rPr>
          <w:rFonts w:ascii="Times New Roman" w:hAnsi="Times New Roman" w:cs="Times New Roman"/>
          <w:sz w:val="24"/>
          <w:szCs w:val="24"/>
        </w:rPr>
      </w:pPr>
      <w:r w:rsidRPr="003A5EC4">
        <w:rPr>
          <w:rFonts w:ascii="Times New Roman" w:hAnsi="Times New Roman" w:cs="Times New Roman"/>
          <w:sz w:val="24"/>
          <w:szCs w:val="24"/>
        </w:rPr>
        <w:t xml:space="preserve">Appraisal Theory: A case study of China’s daily report on COVID-19. </w:t>
      </w:r>
      <w:r w:rsidRPr="003A5EC4">
        <w:rPr>
          <w:rFonts w:ascii="Times New Roman" w:hAnsi="Times New Roman" w:cs="Times New Roman"/>
          <w:i/>
          <w:sz w:val="24"/>
          <w:szCs w:val="24"/>
        </w:rPr>
        <w:t xml:space="preserve">Saudi Journal of Humanities and Social Sciences, </w:t>
      </w:r>
      <w:r w:rsidRPr="003A5EC4">
        <w:rPr>
          <w:rFonts w:ascii="Times New Roman" w:hAnsi="Times New Roman" w:cs="Times New Roman"/>
          <w:sz w:val="24"/>
          <w:szCs w:val="24"/>
        </w:rPr>
        <w:t xml:space="preserve">6(6); 175-182. </w:t>
      </w:r>
    </w:p>
    <w:p w14:paraId="4F2C294A"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Kelly, L. </w:t>
      </w:r>
      <w:r w:rsidRPr="003A5EC4">
        <w:rPr>
          <w:rFonts w:ascii="Times New Roman" w:hAnsi="Times New Roman" w:cs="Times New Roman"/>
          <w:i/>
          <w:sz w:val="24"/>
          <w:szCs w:val="24"/>
        </w:rPr>
        <w:t>et al.</w:t>
      </w:r>
      <w:r w:rsidRPr="003A5EC4">
        <w:rPr>
          <w:rFonts w:ascii="Times New Roman" w:hAnsi="Times New Roman" w:cs="Times New Roman"/>
          <w:sz w:val="24"/>
          <w:szCs w:val="24"/>
        </w:rPr>
        <w:t xml:space="preserve"> (2012). It’s the American lifestyle: An investigation of text messaging by </w:t>
      </w:r>
    </w:p>
    <w:p w14:paraId="6C38D56B" w14:textId="77777777" w:rsidR="00A3580D" w:rsidRPr="003A5EC4" w:rsidRDefault="00A3580D" w:rsidP="003A5EC4">
      <w:pPr>
        <w:pStyle w:val="NoSpacing"/>
        <w:spacing w:line="276" w:lineRule="auto"/>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college students. </w:t>
      </w:r>
      <w:r w:rsidRPr="003A5EC4">
        <w:rPr>
          <w:rFonts w:ascii="Times New Roman" w:hAnsi="Times New Roman" w:cs="Times New Roman"/>
          <w:i/>
          <w:sz w:val="24"/>
          <w:szCs w:val="24"/>
        </w:rPr>
        <w:t xml:space="preserve">Qualitative Research Reports in Communication, </w:t>
      </w:r>
      <w:r w:rsidRPr="003A5EC4">
        <w:rPr>
          <w:rFonts w:ascii="Times New Roman" w:hAnsi="Times New Roman" w:cs="Times New Roman"/>
          <w:sz w:val="24"/>
          <w:szCs w:val="24"/>
        </w:rPr>
        <w:t>13 (1); 1-9.</w:t>
      </w:r>
    </w:p>
    <w:p w14:paraId="5B606C65" w14:textId="77777777" w:rsidR="00A3580D" w:rsidRPr="003A5EC4" w:rsidRDefault="00A3580D" w:rsidP="003A5EC4">
      <w:pPr>
        <w:pStyle w:val="NoSpacing"/>
        <w:spacing w:line="276" w:lineRule="auto"/>
        <w:jc w:val="both"/>
        <w:rPr>
          <w:rFonts w:ascii="Times New Roman" w:hAnsi="Times New Roman" w:cs="Times New Roman"/>
          <w:i/>
          <w:sz w:val="24"/>
          <w:szCs w:val="24"/>
        </w:rPr>
      </w:pPr>
      <w:r w:rsidRPr="003A5EC4">
        <w:rPr>
          <w:rFonts w:ascii="Times New Roman" w:hAnsi="Times New Roman" w:cs="Times New Roman"/>
          <w:sz w:val="24"/>
          <w:szCs w:val="24"/>
        </w:rPr>
        <w:t>Martin, J. R. (1997). Analysing genre: Functional parameters. In F. Christie &amp; J. R. Martin</w:t>
      </w:r>
      <w:r w:rsidRPr="003A5EC4">
        <w:rPr>
          <w:rFonts w:ascii="Times New Roman" w:hAnsi="Times New Roman" w:cs="Times New Roman"/>
          <w:i/>
          <w:sz w:val="24"/>
          <w:szCs w:val="24"/>
        </w:rPr>
        <w:t xml:space="preserve"> </w:t>
      </w:r>
    </w:p>
    <w:p w14:paraId="1D2B48B8" w14:textId="77777777" w:rsidR="00A3580D" w:rsidRPr="003A5EC4" w:rsidRDefault="00A3580D" w:rsidP="003A5EC4">
      <w:pPr>
        <w:pStyle w:val="NoSpacing"/>
        <w:spacing w:line="276" w:lineRule="auto"/>
        <w:ind w:left="720"/>
        <w:jc w:val="both"/>
        <w:rPr>
          <w:rFonts w:ascii="Times New Roman" w:hAnsi="Times New Roman" w:cs="Times New Roman"/>
          <w:sz w:val="24"/>
          <w:szCs w:val="24"/>
        </w:rPr>
      </w:pPr>
      <w:r w:rsidRPr="003A5EC4">
        <w:rPr>
          <w:rFonts w:ascii="Times New Roman" w:hAnsi="Times New Roman" w:cs="Times New Roman"/>
          <w:sz w:val="24"/>
          <w:szCs w:val="24"/>
        </w:rPr>
        <w:t xml:space="preserve">(eds.), </w:t>
      </w:r>
      <w:r w:rsidRPr="003A5EC4">
        <w:rPr>
          <w:rFonts w:ascii="Times New Roman" w:hAnsi="Times New Roman" w:cs="Times New Roman"/>
          <w:i/>
          <w:sz w:val="24"/>
          <w:szCs w:val="24"/>
        </w:rPr>
        <w:t xml:space="preserve">Genres and institutions: Social processes in the workplace and school. </w:t>
      </w:r>
      <w:r w:rsidRPr="003A5EC4">
        <w:rPr>
          <w:rFonts w:ascii="Times New Roman" w:hAnsi="Times New Roman" w:cs="Times New Roman"/>
          <w:sz w:val="24"/>
          <w:szCs w:val="24"/>
        </w:rPr>
        <w:t>London, UK: Cassell. (pp. 3-39).</w:t>
      </w:r>
    </w:p>
    <w:p w14:paraId="20916F25"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Martin, J. R. (2000). Beyond exchange: Appraisal systems in English. </w:t>
      </w:r>
      <w:r w:rsidRPr="003A5EC4">
        <w:rPr>
          <w:rFonts w:ascii="Times New Roman" w:hAnsi="Times New Roman" w:cs="Times New Roman"/>
          <w:i/>
          <w:sz w:val="24"/>
          <w:szCs w:val="24"/>
        </w:rPr>
        <w:t xml:space="preserve">Evaluation in Texts, </w:t>
      </w:r>
      <w:r w:rsidRPr="003A5EC4">
        <w:rPr>
          <w:rFonts w:ascii="Times New Roman" w:hAnsi="Times New Roman" w:cs="Times New Roman"/>
          <w:sz w:val="24"/>
          <w:szCs w:val="24"/>
        </w:rPr>
        <w:t xml:space="preserve">9 </w:t>
      </w:r>
    </w:p>
    <w:p w14:paraId="0661B00B" w14:textId="77777777" w:rsidR="00A3580D" w:rsidRPr="003A5EC4" w:rsidRDefault="00A3580D" w:rsidP="003A5EC4">
      <w:pPr>
        <w:pStyle w:val="NoSpacing"/>
        <w:spacing w:line="276" w:lineRule="auto"/>
        <w:ind w:firstLine="720"/>
        <w:jc w:val="both"/>
        <w:rPr>
          <w:rFonts w:ascii="Times New Roman" w:hAnsi="Times New Roman" w:cs="Times New Roman"/>
          <w:sz w:val="24"/>
          <w:szCs w:val="24"/>
        </w:rPr>
      </w:pPr>
      <w:r w:rsidRPr="003A5EC4">
        <w:rPr>
          <w:rFonts w:ascii="Times New Roman" w:hAnsi="Times New Roman" w:cs="Times New Roman"/>
          <w:sz w:val="24"/>
          <w:szCs w:val="24"/>
        </w:rPr>
        <w:t>(1); 142-175.</w:t>
      </w:r>
    </w:p>
    <w:p w14:paraId="6CAB420D"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Martin, J. R. &amp; White, P. R. R. (2005). </w:t>
      </w:r>
      <w:r w:rsidRPr="003A5EC4">
        <w:rPr>
          <w:rFonts w:ascii="Times New Roman" w:hAnsi="Times New Roman" w:cs="Times New Roman"/>
          <w:i/>
          <w:sz w:val="24"/>
          <w:szCs w:val="24"/>
        </w:rPr>
        <w:t xml:space="preserve">The language of evaluation: Appraisal in English. </w:t>
      </w:r>
      <w:r w:rsidRPr="003A5EC4">
        <w:rPr>
          <w:rFonts w:ascii="Times New Roman" w:hAnsi="Times New Roman" w:cs="Times New Roman"/>
          <w:sz w:val="24"/>
          <w:szCs w:val="24"/>
        </w:rPr>
        <w:t xml:space="preserve">New </w:t>
      </w:r>
    </w:p>
    <w:p w14:paraId="0111E570" w14:textId="77777777" w:rsidR="00A3580D" w:rsidRPr="003A5EC4" w:rsidRDefault="00A3580D" w:rsidP="003A5EC4">
      <w:pPr>
        <w:pStyle w:val="NoSpacing"/>
        <w:spacing w:line="276" w:lineRule="auto"/>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York: Palgrave Macmillan.  </w:t>
      </w:r>
    </w:p>
    <w:p w14:paraId="269B9EC7" w14:textId="77777777" w:rsidR="00A3580D" w:rsidRPr="003A5EC4" w:rsidRDefault="00A3580D" w:rsidP="003A5EC4">
      <w:pPr>
        <w:pStyle w:val="NoSpacing"/>
        <w:spacing w:line="276" w:lineRule="auto"/>
        <w:jc w:val="both"/>
        <w:rPr>
          <w:rFonts w:ascii="Times New Roman" w:hAnsi="Times New Roman" w:cs="Times New Roman"/>
          <w:sz w:val="24"/>
          <w:szCs w:val="24"/>
        </w:rPr>
      </w:pPr>
      <w:proofErr w:type="spellStart"/>
      <w:r w:rsidRPr="003A5EC4">
        <w:rPr>
          <w:rFonts w:ascii="Times New Roman" w:hAnsi="Times New Roman" w:cs="Times New Roman"/>
          <w:sz w:val="24"/>
          <w:szCs w:val="24"/>
        </w:rPr>
        <w:t>Marzuki</w:t>
      </w:r>
      <w:proofErr w:type="spellEnd"/>
      <w:r w:rsidRPr="003A5EC4">
        <w:rPr>
          <w:rFonts w:ascii="Times New Roman" w:hAnsi="Times New Roman" w:cs="Times New Roman"/>
          <w:sz w:val="24"/>
          <w:szCs w:val="24"/>
        </w:rPr>
        <w:t xml:space="preserve">, E. &amp; Walter, C. (2013). English and Malay text messages and what they say about </w:t>
      </w:r>
    </w:p>
    <w:p w14:paraId="3B270EC3" w14:textId="77777777" w:rsidR="00A3580D" w:rsidRPr="003A5EC4" w:rsidRDefault="00A3580D" w:rsidP="003A5EC4">
      <w:pPr>
        <w:pStyle w:val="NoSpacing"/>
        <w:spacing w:line="276" w:lineRule="auto"/>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texts and cultures. </w:t>
      </w:r>
      <w:r w:rsidRPr="003A5EC4">
        <w:rPr>
          <w:rFonts w:ascii="Times New Roman" w:hAnsi="Times New Roman" w:cs="Times New Roman"/>
          <w:i/>
          <w:sz w:val="24"/>
          <w:szCs w:val="24"/>
        </w:rPr>
        <w:t xml:space="preserve">Open Journal of Modern Linguistics, </w:t>
      </w:r>
      <w:r w:rsidRPr="003A5EC4">
        <w:rPr>
          <w:rFonts w:ascii="Times New Roman" w:hAnsi="Times New Roman" w:cs="Times New Roman"/>
          <w:sz w:val="24"/>
          <w:szCs w:val="24"/>
        </w:rPr>
        <w:t>3 (4); 295-304.</w:t>
      </w:r>
    </w:p>
    <w:p w14:paraId="646E2558" w14:textId="77777777" w:rsidR="00A3580D" w:rsidRPr="003A5EC4" w:rsidRDefault="00A3580D" w:rsidP="003A5EC4">
      <w:pPr>
        <w:pStyle w:val="NoSpacing"/>
        <w:spacing w:line="276" w:lineRule="auto"/>
        <w:jc w:val="both"/>
        <w:rPr>
          <w:rFonts w:ascii="Times New Roman" w:hAnsi="Times New Roman" w:cs="Times New Roman"/>
          <w:sz w:val="24"/>
          <w:szCs w:val="24"/>
        </w:rPr>
      </w:pPr>
      <w:proofErr w:type="spellStart"/>
      <w:r w:rsidRPr="003A5EC4">
        <w:rPr>
          <w:rFonts w:ascii="Times New Roman" w:hAnsi="Times New Roman" w:cs="Times New Roman"/>
          <w:sz w:val="24"/>
          <w:szCs w:val="24"/>
        </w:rPr>
        <w:t>Nkengasong</w:t>
      </w:r>
      <w:proofErr w:type="spellEnd"/>
      <w:r w:rsidRPr="003A5EC4">
        <w:rPr>
          <w:rFonts w:ascii="Times New Roman" w:hAnsi="Times New Roman" w:cs="Times New Roman"/>
          <w:sz w:val="24"/>
          <w:szCs w:val="24"/>
        </w:rPr>
        <w:t xml:space="preserve">, J. N. &amp; </w:t>
      </w:r>
      <w:proofErr w:type="spellStart"/>
      <w:r w:rsidRPr="003A5EC4">
        <w:rPr>
          <w:rFonts w:ascii="Times New Roman" w:hAnsi="Times New Roman" w:cs="Times New Roman"/>
          <w:sz w:val="24"/>
          <w:szCs w:val="24"/>
        </w:rPr>
        <w:t>Mankoula</w:t>
      </w:r>
      <w:proofErr w:type="spellEnd"/>
      <w:r w:rsidRPr="003A5EC4">
        <w:rPr>
          <w:rFonts w:ascii="Times New Roman" w:hAnsi="Times New Roman" w:cs="Times New Roman"/>
          <w:sz w:val="24"/>
          <w:szCs w:val="24"/>
        </w:rPr>
        <w:t xml:space="preserve">, W. (2020). Looming threat of COVID-19 infection in </w:t>
      </w:r>
    </w:p>
    <w:p w14:paraId="709B82AC" w14:textId="77777777" w:rsidR="00A3580D" w:rsidRPr="003A5EC4" w:rsidRDefault="00A3580D" w:rsidP="003A5EC4">
      <w:pPr>
        <w:pStyle w:val="NoSpacing"/>
        <w:spacing w:line="276" w:lineRule="auto"/>
        <w:ind w:left="720"/>
        <w:jc w:val="both"/>
        <w:rPr>
          <w:rFonts w:ascii="Times New Roman" w:hAnsi="Times New Roman" w:cs="Times New Roman"/>
          <w:sz w:val="24"/>
          <w:szCs w:val="24"/>
        </w:rPr>
      </w:pPr>
      <w:r w:rsidRPr="003A5EC4">
        <w:rPr>
          <w:rFonts w:ascii="Times New Roman" w:hAnsi="Times New Roman" w:cs="Times New Roman"/>
          <w:sz w:val="24"/>
          <w:szCs w:val="24"/>
        </w:rPr>
        <w:t xml:space="preserve">Africa: Act collectively, and fast. </w:t>
      </w:r>
      <w:r w:rsidRPr="003A5EC4">
        <w:rPr>
          <w:rFonts w:ascii="Times New Roman" w:hAnsi="Times New Roman" w:cs="Times New Roman"/>
          <w:i/>
          <w:sz w:val="24"/>
          <w:szCs w:val="24"/>
        </w:rPr>
        <w:t xml:space="preserve">The Lancet, </w:t>
      </w:r>
      <w:r w:rsidRPr="003A5EC4">
        <w:rPr>
          <w:rFonts w:ascii="Times New Roman" w:hAnsi="Times New Roman" w:cs="Times New Roman"/>
          <w:sz w:val="24"/>
          <w:szCs w:val="24"/>
        </w:rPr>
        <w:t xml:space="preserve">395 (10227); 841-842. </w:t>
      </w:r>
    </w:p>
    <w:p w14:paraId="18F0FB4B" w14:textId="77777777" w:rsidR="00A3580D" w:rsidRPr="003A5EC4" w:rsidRDefault="00A3580D" w:rsidP="003A5EC4">
      <w:pPr>
        <w:pStyle w:val="NoSpacing"/>
        <w:spacing w:line="276" w:lineRule="auto"/>
        <w:ind w:left="720"/>
        <w:jc w:val="both"/>
        <w:rPr>
          <w:rFonts w:ascii="Times New Roman" w:hAnsi="Times New Roman" w:cs="Times New Roman"/>
          <w:sz w:val="24"/>
          <w:szCs w:val="24"/>
        </w:rPr>
      </w:pPr>
      <w:r w:rsidRPr="003A5EC4">
        <w:rPr>
          <w:rFonts w:ascii="Times New Roman" w:hAnsi="Times New Roman" w:cs="Times New Roman"/>
          <w:sz w:val="24"/>
          <w:szCs w:val="24"/>
        </w:rPr>
        <w:t xml:space="preserve">DOI: 10.1016/s0140-6736(20)30464-5 </w:t>
      </w:r>
    </w:p>
    <w:p w14:paraId="6FE53AFE"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Pool, I. de S. (ed.) (1977). </w:t>
      </w:r>
      <w:r w:rsidRPr="003A5EC4">
        <w:rPr>
          <w:rFonts w:ascii="Times New Roman" w:hAnsi="Times New Roman" w:cs="Times New Roman"/>
          <w:i/>
          <w:sz w:val="24"/>
          <w:szCs w:val="24"/>
        </w:rPr>
        <w:t xml:space="preserve">The social impact of the telephone. </w:t>
      </w:r>
      <w:r w:rsidRPr="003A5EC4">
        <w:rPr>
          <w:rFonts w:ascii="Times New Roman" w:hAnsi="Times New Roman" w:cs="Times New Roman"/>
          <w:sz w:val="24"/>
          <w:szCs w:val="24"/>
        </w:rPr>
        <w:t>Cambridge, MA: MIT Press.</w:t>
      </w:r>
    </w:p>
    <w:p w14:paraId="48151ECE"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i/>
          <w:sz w:val="24"/>
          <w:szCs w:val="24"/>
        </w:rPr>
        <w:t>Statista.</w:t>
      </w:r>
      <w:r w:rsidRPr="003A5EC4">
        <w:rPr>
          <w:rFonts w:ascii="Times New Roman" w:hAnsi="Times New Roman" w:cs="Times New Roman"/>
          <w:sz w:val="24"/>
          <w:szCs w:val="24"/>
        </w:rPr>
        <w:t xml:space="preserve"> (2021). COVID-19/coronavirus. Facts and figures. Retrieved online on 10th October, </w:t>
      </w:r>
    </w:p>
    <w:p w14:paraId="6D4B9A7A" w14:textId="77777777" w:rsidR="00A3580D" w:rsidRPr="003A5EC4" w:rsidRDefault="00A3580D" w:rsidP="003A5EC4">
      <w:pPr>
        <w:pStyle w:val="NoSpacing"/>
        <w:spacing w:line="276" w:lineRule="auto"/>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2021 from </w:t>
      </w:r>
      <w:hyperlink w:history="1">
        <w:r w:rsidRPr="003A5EC4">
          <w:rPr>
            <w:rStyle w:val="Hyperlink"/>
            <w:rFonts w:ascii="Times New Roman" w:hAnsi="Times New Roman" w:cs="Times New Roman"/>
            <w:sz w:val="24"/>
            <w:szCs w:val="24"/>
          </w:rPr>
          <w:t>https://</w:t>
        </w:r>
      </w:hyperlink>
      <w:r w:rsidRPr="003A5EC4">
        <w:rPr>
          <w:rStyle w:val="Hyperlink"/>
          <w:rFonts w:ascii="Times New Roman" w:hAnsi="Times New Roman" w:cs="Times New Roman"/>
          <w:sz w:val="24"/>
          <w:szCs w:val="24"/>
        </w:rPr>
        <w:t>www.statista.com/page/covid-19-coronavirus</w:t>
      </w:r>
    </w:p>
    <w:p w14:paraId="08722BC4" w14:textId="77777777" w:rsidR="00A3580D" w:rsidRPr="003A5EC4" w:rsidRDefault="00A3580D" w:rsidP="003A5EC4">
      <w:pPr>
        <w:pStyle w:val="NoSpacing"/>
        <w:spacing w:line="276" w:lineRule="auto"/>
        <w:jc w:val="both"/>
        <w:rPr>
          <w:rFonts w:ascii="Times New Roman" w:hAnsi="Times New Roman" w:cs="Times New Roman"/>
          <w:sz w:val="24"/>
          <w:szCs w:val="24"/>
        </w:rPr>
      </w:pPr>
      <w:proofErr w:type="spellStart"/>
      <w:r w:rsidRPr="003A5EC4">
        <w:rPr>
          <w:rFonts w:ascii="Times New Roman" w:hAnsi="Times New Roman" w:cs="Times New Roman"/>
          <w:sz w:val="24"/>
          <w:szCs w:val="24"/>
        </w:rPr>
        <w:t>Tagg</w:t>
      </w:r>
      <w:proofErr w:type="spellEnd"/>
      <w:r w:rsidRPr="003A5EC4">
        <w:rPr>
          <w:rFonts w:ascii="Times New Roman" w:hAnsi="Times New Roman" w:cs="Times New Roman"/>
          <w:sz w:val="24"/>
          <w:szCs w:val="24"/>
        </w:rPr>
        <w:t xml:space="preserve">, C. (2009). </w:t>
      </w:r>
      <w:r w:rsidRPr="003A5EC4">
        <w:rPr>
          <w:rFonts w:ascii="Times New Roman" w:hAnsi="Times New Roman" w:cs="Times New Roman"/>
          <w:i/>
          <w:sz w:val="24"/>
          <w:szCs w:val="24"/>
        </w:rPr>
        <w:t xml:space="preserve">A corpus linguistic study of SMS text messaging. </w:t>
      </w:r>
      <w:r w:rsidRPr="003A5EC4">
        <w:rPr>
          <w:rFonts w:ascii="Times New Roman" w:hAnsi="Times New Roman" w:cs="Times New Roman"/>
          <w:sz w:val="24"/>
          <w:szCs w:val="24"/>
        </w:rPr>
        <w:t xml:space="preserve">An unpublished thesis </w:t>
      </w:r>
    </w:p>
    <w:p w14:paraId="1F05B1FB" w14:textId="77777777" w:rsidR="00A3580D" w:rsidRPr="003A5EC4" w:rsidRDefault="00A3580D" w:rsidP="003A5EC4">
      <w:pPr>
        <w:pStyle w:val="NoSpacing"/>
        <w:spacing w:line="276" w:lineRule="auto"/>
        <w:ind w:left="720"/>
        <w:jc w:val="both"/>
        <w:rPr>
          <w:rFonts w:ascii="Times New Roman" w:hAnsi="Times New Roman" w:cs="Times New Roman"/>
          <w:sz w:val="24"/>
          <w:szCs w:val="24"/>
        </w:rPr>
      </w:pPr>
      <w:r w:rsidRPr="003A5EC4">
        <w:rPr>
          <w:rFonts w:ascii="Times New Roman" w:hAnsi="Times New Roman" w:cs="Times New Roman"/>
          <w:sz w:val="24"/>
          <w:szCs w:val="24"/>
        </w:rPr>
        <w:t xml:space="preserve">submitted to the University of Birmingham. Retrieved online on 30th October, 2021 from </w:t>
      </w:r>
      <w:hyperlink r:id="rId88" w:history="1">
        <w:r w:rsidRPr="003A5EC4">
          <w:rPr>
            <w:rStyle w:val="Hyperlink"/>
            <w:rFonts w:ascii="Times New Roman" w:hAnsi="Times New Roman" w:cs="Times New Roman"/>
            <w:sz w:val="24"/>
            <w:szCs w:val="24"/>
          </w:rPr>
          <w:t>http://etheses.bham.ac.uk/253/1/Tagg09PhD.pdf</w:t>
        </w:r>
      </w:hyperlink>
      <w:r w:rsidRPr="003A5EC4">
        <w:rPr>
          <w:rFonts w:ascii="Times New Roman" w:hAnsi="Times New Roman" w:cs="Times New Roman"/>
          <w:sz w:val="24"/>
          <w:szCs w:val="24"/>
        </w:rPr>
        <w:t>.</w:t>
      </w:r>
    </w:p>
    <w:p w14:paraId="3889B15E"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i/>
          <w:sz w:val="24"/>
          <w:szCs w:val="24"/>
        </w:rPr>
        <w:t>The Guardian.</w:t>
      </w:r>
      <w:r w:rsidRPr="003A5EC4">
        <w:rPr>
          <w:rFonts w:ascii="Times New Roman" w:hAnsi="Times New Roman" w:cs="Times New Roman"/>
          <w:sz w:val="24"/>
          <w:szCs w:val="24"/>
        </w:rPr>
        <w:t xml:space="preserve"> (2021, April 1). The growth of smartphone usage in Nigeria. Retrieved online </w:t>
      </w:r>
    </w:p>
    <w:p w14:paraId="15662C0E" w14:textId="77777777" w:rsidR="00A3580D" w:rsidRPr="003A5EC4" w:rsidRDefault="00A3580D" w:rsidP="003A5EC4">
      <w:pPr>
        <w:pStyle w:val="NoSpacing"/>
        <w:spacing w:line="276" w:lineRule="auto"/>
        <w:ind w:firstLine="720"/>
        <w:jc w:val="both"/>
        <w:rPr>
          <w:rFonts w:ascii="Times New Roman" w:hAnsi="Times New Roman" w:cs="Times New Roman"/>
          <w:i/>
          <w:sz w:val="24"/>
          <w:szCs w:val="24"/>
        </w:rPr>
      </w:pPr>
      <w:r w:rsidRPr="003A5EC4">
        <w:rPr>
          <w:rFonts w:ascii="Times New Roman" w:hAnsi="Times New Roman" w:cs="Times New Roman"/>
          <w:sz w:val="24"/>
          <w:szCs w:val="24"/>
        </w:rPr>
        <w:t>on 7th November, 2021 from</w:t>
      </w:r>
    </w:p>
    <w:p w14:paraId="0BB4E4D0" w14:textId="77777777" w:rsidR="00A3580D" w:rsidRPr="003A5EC4" w:rsidRDefault="00000000" w:rsidP="003A5EC4">
      <w:pPr>
        <w:pStyle w:val="NoSpacing"/>
        <w:spacing w:line="276" w:lineRule="auto"/>
        <w:ind w:firstLine="720"/>
        <w:jc w:val="both"/>
        <w:rPr>
          <w:rFonts w:ascii="Times New Roman" w:hAnsi="Times New Roman" w:cs="Times New Roman"/>
          <w:sz w:val="24"/>
          <w:szCs w:val="24"/>
        </w:rPr>
      </w:pPr>
      <w:hyperlink r:id="rId89" w:history="1">
        <w:r w:rsidR="00A3580D" w:rsidRPr="003A5EC4">
          <w:rPr>
            <w:rStyle w:val="Hyperlink"/>
            <w:rFonts w:ascii="Times New Roman" w:hAnsi="Times New Roman" w:cs="Times New Roman"/>
            <w:sz w:val="24"/>
            <w:szCs w:val="24"/>
          </w:rPr>
          <w:t>https://m.guardian.ng/editorial/2021/april/the-growth-of-smartphone-usage-in-Nigeria</w:t>
        </w:r>
      </w:hyperlink>
      <w:r w:rsidR="00A3580D" w:rsidRPr="003A5EC4">
        <w:rPr>
          <w:rStyle w:val="Hyperlink"/>
          <w:rFonts w:ascii="Times New Roman" w:hAnsi="Times New Roman" w:cs="Times New Roman"/>
          <w:sz w:val="24"/>
          <w:szCs w:val="24"/>
        </w:rPr>
        <w:t xml:space="preserve">  </w:t>
      </w:r>
      <w:r w:rsidR="00A3580D" w:rsidRPr="003A5EC4">
        <w:rPr>
          <w:rFonts w:ascii="Times New Roman" w:hAnsi="Times New Roman" w:cs="Times New Roman"/>
          <w:sz w:val="24"/>
          <w:szCs w:val="24"/>
        </w:rPr>
        <w:t xml:space="preserve">  </w:t>
      </w:r>
    </w:p>
    <w:p w14:paraId="35BABD3B"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Thurlow, C. &amp; </w:t>
      </w:r>
      <w:proofErr w:type="spellStart"/>
      <w:r w:rsidRPr="003A5EC4">
        <w:rPr>
          <w:rFonts w:ascii="Times New Roman" w:hAnsi="Times New Roman" w:cs="Times New Roman"/>
          <w:sz w:val="24"/>
          <w:szCs w:val="24"/>
        </w:rPr>
        <w:t>Poff</w:t>
      </w:r>
      <w:proofErr w:type="spellEnd"/>
      <w:r w:rsidRPr="003A5EC4">
        <w:rPr>
          <w:rFonts w:ascii="Times New Roman" w:hAnsi="Times New Roman" w:cs="Times New Roman"/>
          <w:sz w:val="24"/>
          <w:szCs w:val="24"/>
        </w:rPr>
        <w:t xml:space="preserve">, M. (2011). Language of text messaging. In S. Herring, D. Stein and T. </w:t>
      </w:r>
    </w:p>
    <w:p w14:paraId="57FA46B7" w14:textId="77777777" w:rsidR="00A3580D" w:rsidRPr="003A5EC4" w:rsidRDefault="00A3580D" w:rsidP="003A5EC4">
      <w:pPr>
        <w:pStyle w:val="NoSpacing"/>
        <w:spacing w:line="276" w:lineRule="auto"/>
        <w:ind w:left="720"/>
        <w:jc w:val="both"/>
        <w:rPr>
          <w:rFonts w:ascii="Times New Roman" w:hAnsi="Times New Roman" w:cs="Times New Roman"/>
          <w:sz w:val="24"/>
          <w:szCs w:val="24"/>
        </w:rPr>
      </w:pPr>
      <w:r w:rsidRPr="003A5EC4">
        <w:rPr>
          <w:rFonts w:ascii="Times New Roman" w:hAnsi="Times New Roman" w:cs="Times New Roman"/>
          <w:sz w:val="24"/>
          <w:szCs w:val="24"/>
        </w:rPr>
        <w:t>Virtanen</w:t>
      </w:r>
      <w:r w:rsidRPr="003A5EC4">
        <w:rPr>
          <w:rFonts w:ascii="Times New Roman" w:hAnsi="Times New Roman" w:cs="Times New Roman"/>
          <w:i/>
          <w:sz w:val="24"/>
          <w:szCs w:val="24"/>
        </w:rPr>
        <w:t xml:space="preserve"> </w:t>
      </w:r>
      <w:r w:rsidRPr="003A5EC4">
        <w:rPr>
          <w:rFonts w:ascii="Times New Roman" w:hAnsi="Times New Roman" w:cs="Times New Roman"/>
          <w:sz w:val="24"/>
          <w:szCs w:val="24"/>
        </w:rPr>
        <w:t xml:space="preserve">(eds.). </w:t>
      </w:r>
      <w:r w:rsidRPr="003A5EC4">
        <w:rPr>
          <w:rFonts w:ascii="Times New Roman" w:hAnsi="Times New Roman" w:cs="Times New Roman"/>
          <w:i/>
          <w:sz w:val="24"/>
          <w:szCs w:val="24"/>
        </w:rPr>
        <w:t xml:space="preserve">Handbook of the pragmatics of CMC. </w:t>
      </w:r>
      <w:r w:rsidRPr="003A5EC4">
        <w:rPr>
          <w:rFonts w:ascii="Times New Roman" w:hAnsi="Times New Roman" w:cs="Times New Roman"/>
          <w:sz w:val="24"/>
          <w:szCs w:val="24"/>
        </w:rPr>
        <w:t>New York: Mouton de Gruyter.</w:t>
      </w:r>
    </w:p>
    <w:p w14:paraId="3777C2DB"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Wang, Z.</w:t>
      </w:r>
      <w:r w:rsidRPr="003A5EC4">
        <w:rPr>
          <w:rFonts w:ascii="Times New Roman" w:hAnsi="Times New Roman" w:cs="Times New Roman"/>
          <w:i/>
          <w:sz w:val="24"/>
          <w:szCs w:val="24"/>
        </w:rPr>
        <w:t xml:space="preserve"> </w:t>
      </w:r>
      <w:r w:rsidRPr="003A5EC4">
        <w:rPr>
          <w:rFonts w:ascii="Times New Roman" w:hAnsi="Times New Roman" w:cs="Times New Roman"/>
          <w:sz w:val="24"/>
          <w:szCs w:val="24"/>
        </w:rPr>
        <w:t xml:space="preserve">(2001). Appraisal system and their operation: A new development in the systemic </w:t>
      </w:r>
    </w:p>
    <w:p w14:paraId="087B2660" w14:textId="77777777" w:rsidR="00A3580D" w:rsidRPr="003A5EC4" w:rsidRDefault="00A3580D" w:rsidP="003A5EC4">
      <w:pPr>
        <w:pStyle w:val="NoSpacing"/>
        <w:spacing w:line="276" w:lineRule="auto"/>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functional linguistics. </w:t>
      </w:r>
      <w:r w:rsidRPr="003A5EC4">
        <w:rPr>
          <w:rFonts w:ascii="Times New Roman" w:hAnsi="Times New Roman" w:cs="Times New Roman"/>
          <w:i/>
          <w:sz w:val="24"/>
          <w:szCs w:val="24"/>
        </w:rPr>
        <w:t xml:space="preserve">Journal of Foreign Languages, </w:t>
      </w:r>
      <w:r w:rsidRPr="003A5EC4">
        <w:rPr>
          <w:rFonts w:ascii="Times New Roman" w:hAnsi="Times New Roman" w:cs="Times New Roman"/>
          <w:sz w:val="24"/>
          <w:szCs w:val="24"/>
        </w:rPr>
        <w:t>6 (1); 13-20.</w:t>
      </w:r>
    </w:p>
    <w:p w14:paraId="777BEA0B"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White, P. R. R. (1998). </w:t>
      </w:r>
      <w:r w:rsidRPr="003A5EC4">
        <w:rPr>
          <w:rFonts w:ascii="Times New Roman" w:hAnsi="Times New Roman" w:cs="Times New Roman"/>
          <w:i/>
          <w:sz w:val="24"/>
          <w:szCs w:val="24"/>
        </w:rPr>
        <w:t xml:space="preserve">Telling Media Tales: The news story as rhetoric. </w:t>
      </w:r>
      <w:r w:rsidRPr="003A5EC4">
        <w:rPr>
          <w:rFonts w:ascii="Times New Roman" w:hAnsi="Times New Roman" w:cs="Times New Roman"/>
          <w:sz w:val="24"/>
          <w:szCs w:val="24"/>
        </w:rPr>
        <w:t xml:space="preserve">Unpublished doctoral </w:t>
      </w:r>
    </w:p>
    <w:p w14:paraId="67CE9889" w14:textId="77777777" w:rsidR="00A3580D" w:rsidRPr="003A5EC4" w:rsidRDefault="00A3580D" w:rsidP="003A5EC4">
      <w:pPr>
        <w:pStyle w:val="NoSpacing"/>
        <w:spacing w:line="276" w:lineRule="auto"/>
        <w:ind w:firstLine="720"/>
        <w:jc w:val="both"/>
        <w:rPr>
          <w:rFonts w:ascii="Times New Roman" w:hAnsi="Times New Roman" w:cs="Times New Roman"/>
          <w:sz w:val="24"/>
          <w:szCs w:val="24"/>
        </w:rPr>
      </w:pPr>
      <w:r w:rsidRPr="003A5EC4">
        <w:rPr>
          <w:rFonts w:ascii="Times New Roman" w:hAnsi="Times New Roman" w:cs="Times New Roman"/>
          <w:sz w:val="24"/>
          <w:szCs w:val="24"/>
        </w:rPr>
        <w:t>dissertation, University of Sydney, Sydney, Australia.</w:t>
      </w:r>
    </w:p>
    <w:p w14:paraId="7BBEB960"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White, P. R. R. (2006). Evaluative semantics and ideological positioning in journalistic </w:t>
      </w:r>
    </w:p>
    <w:p w14:paraId="5EDA9082" w14:textId="77777777" w:rsidR="00A3580D" w:rsidRPr="003A5EC4" w:rsidRDefault="00A3580D" w:rsidP="003A5EC4">
      <w:pPr>
        <w:pStyle w:val="NoSpacing"/>
        <w:spacing w:line="276" w:lineRule="auto"/>
        <w:ind w:left="720"/>
        <w:jc w:val="both"/>
        <w:rPr>
          <w:rFonts w:ascii="Times New Roman" w:hAnsi="Times New Roman" w:cs="Times New Roman"/>
          <w:sz w:val="24"/>
          <w:szCs w:val="24"/>
        </w:rPr>
      </w:pPr>
      <w:r w:rsidRPr="003A5EC4">
        <w:rPr>
          <w:rFonts w:ascii="Times New Roman" w:hAnsi="Times New Roman" w:cs="Times New Roman"/>
          <w:sz w:val="24"/>
          <w:szCs w:val="24"/>
        </w:rPr>
        <w:t xml:space="preserve">discourse. In I. </w:t>
      </w:r>
      <w:proofErr w:type="spellStart"/>
      <w:r w:rsidRPr="003A5EC4">
        <w:rPr>
          <w:rFonts w:ascii="Times New Roman" w:hAnsi="Times New Roman" w:cs="Times New Roman"/>
          <w:sz w:val="24"/>
          <w:szCs w:val="24"/>
        </w:rPr>
        <w:t>Lassen</w:t>
      </w:r>
      <w:proofErr w:type="spellEnd"/>
      <w:r w:rsidRPr="003A5EC4">
        <w:rPr>
          <w:rFonts w:ascii="Times New Roman" w:hAnsi="Times New Roman" w:cs="Times New Roman"/>
          <w:i/>
          <w:sz w:val="24"/>
          <w:szCs w:val="24"/>
        </w:rPr>
        <w:t xml:space="preserve"> </w:t>
      </w:r>
      <w:r w:rsidRPr="003A5EC4">
        <w:rPr>
          <w:rFonts w:ascii="Times New Roman" w:hAnsi="Times New Roman" w:cs="Times New Roman"/>
          <w:sz w:val="24"/>
          <w:szCs w:val="24"/>
        </w:rPr>
        <w:t xml:space="preserve">(ed.), </w:t>
      </w:r>
      <w:r w:rsidRPr="003A5EC4">
        <w:rPr>
          <w:rFonts w:ascii="Times New Roman" w:hAnsi="Times New Roman" w:cs="Times New Roman"/>
          <w:i/>
          <w:sz w:val="24"/>
          <w:szCs w:val="24"/>
        </w:rPr>
        <w:t xml:space="preserve">Image and ideology in mass media. </w:t>
      </w:r>
      <w:r w:rsidRPr="003A5EC4">
        <w:rPr>
          <w:rFonts w:ascii="Times New Roman" w:hAnsi="Times New Roman" w:cs="Times New Roman"/>
          <w:sz w:val="24"/>
          <w:szCs w:val="24"/>
        </w:rPr>
        <w:t xml:space="preserve">Amsterdam: John </w:t>
      </w:r>
      <w:proofErr w:type="spellStart"/>
      <w:r w:rsidRPr="003A5EC4">
        <w:rPr>
          <w:rFonts w:ascii="Times New Roman" w:hAnsi="Times New Roman" w:cs="Times New Roman"/>
          <w:sz w:val="24"/>
          <w:szCs w:val="24"/>
        </w:rPr>
        <w:t>Benjamins</w:t>
      </w:r>
      <w:proofErr w:type="spellEnd"/>
      <w:r w:rsidRPr="003A5EC4">
        <w:rPr>
          <w:rFonts w:ascii="Times New Roman" w:hAnsi="Times New Roman" w:cs="Times New Roman"/>
          <w:sz w:val="24"/>
          <w:szCs w:val="24"/>
        </w:rPr>
        <w:t>. (pp. 45-73).</w:t>
      </w:r>
    </w:p>
    <w:p w14:paraId="01E6B627" w14:textId="77777777" w:rsidR="00A3580D" w:rsidRPr="003A5EC4" w:rsidRDefault="00A3580D" w:rsidP="003A5EC4">
      <w:pPr>
        <w:pStyle w:val="NoSpacing"/>
        <w:spacing w:line="276" w:lineRule="auto"/>
        <w:jc w:val="both"/>
        <w:rPr>
          <w:rFonts w:ascii="Times New Roman" w:hAnsi="Times New Roman" w:cs="Times New Roman"/>
          <w:sz w:val="24"/>
          <w:szCs w:val="24"/>
        </w:rPr>
      </w:pPr>
      <w:r w:rsidRPr="003A5EC4">
        <w:rPr>
          <w:rFonts w:ascii="Times New Roman" w:hAnsi="Times New Roman" w:cs="Times New Roman"/>
          <w:sz w:val="24"/>
          <w:szCs w:val="24"/>
        </w:rPr>
        <w:t xml:space="preserve">White, P. R. R. (2011). Appraisal. In J. </w:t>
      </w:r>
      <w:proofErr w:type="spellStart"/>
      <w:r w:rsidRPr="003A5EC4">
        <w:rPr>
          <w:rFonts w:ascii="Times New Roman" w:hAnsi="Times New Roman" w:cs="Times New Roman"/>
          <w:sz w:val="24"/>
          <w:szCs w:val="24"/>
        </w:rPr>
        <w:t>Zienkowski</w:t>
      </w:r>
      <w:proofErr w:type="spellEnd"/>
      <w:r w:rsidRPr="003A5EC4">
        <w:rPr>
          <w:rFonts w:ascii="Times New Roman" w:hAnsi="Times New Roman" w:cs="Times New Roman"/>
          <w:sz w:val="24"/>
          <w:szCs w:val="24"/>
        </w:rPr>
        <w:t xml:space="preserve">, J. </w:t>
      </w:r>
      <w:proofErr w:type="spellStart"/>
      <w:r w:rsidRPr="003A5EC4">
        <w:rPr>
          <w:rFonts w:ascii="Times New Roman" w:hAnsi="Times New Roman" w:cs="Times New Roman"/>
          <w:sz w:val="24"/>
          <w:szCs w:val="24"/>
        </w:rPr>
        <w:t>Ostman</w:t>
      </w:r>
      <w:proofErr w:type="spellEnd"/>
      <w:r w:rsidRPr="003A5EC4">
        <w:rPr>
          <w:rFonts w:ascii="Times New Roman" w:hAnsi="Times New Roman" w:cs="Times New Roman"/>
          <w:sz w:val="24"/>
          <w:szCs w:val="24"/>
        </w:rPr>
        <w:t xml:space="preserve"> and J. </w:t>
      </w:r>
      <w:proofErr w:type="spellStart"/>
      <w:r w:rsidRPr="003A5EC4">
        <w:rPr>
          <w:rFonts w:ascii="Times New Roman" w:hAnsi="Times New Roman" w:cs="Times New Roman"/>
          <w:sz w:val="24"/>
          <w:szCs w:val="24"/>
        </w:rPr>
        <w:t>Verschueren</w:t>
      </w:r>
      <w:proofErr w:type="spellEnd"/>
      <w:r w:rsidRPr="003A5EC4">
        <w:rPr>
          <w:rFonts w:ascii="Times New Roman" w:hAnsi="Times New Roman" w:cs="Times New Roman"/>
          <w:i/>
          <w:sz w:val="24"/>
          <w:szCs w:val="24"/>
        </w:rPr>
        <w:t xml:space="preserve"> </w:t>
      </w:r>
      <w:r w:rsidRPr="003A5EC4">
        <w:rPr>
          <w:rFonts w:ascii="Times New Roman" w:hAnsi="Times New Roman" w:cs="Times New Roman"/>
          <w:sz w:val="24"/>
          <w:szCs w:val="24"/>
        </w:rPr>
        <w:t xml:space="preserve">(eds.), </w:t>
      </w:r>
    </w:p>
    <w:p w14:paraId="0AE6B15D" w14:textId="77777777" w:rsidR="00A3580D" w:rsidRPr="003A5EC4" w:rsidRDefault="00A3580D" w:rsidP="003A5EC4">
      <w:pPr>
        <w:pStyle w:val="NoSpacing"/>
        <w:spacing w:line="276" w:lineRule="auto"/>
        <w:ind w:firstLine="720"/>
        <w:jc w:val="both"/>
        <w:rPr>
          <w:rFonts w:ascii="Times New Roman" w:hAnsi="Times New Roman" w:cs="Times New Roman"/>
          <w:sz w:val="24"/>
          <w:szCs w:val="24"/>
        </w:rPr>
      </w:pPr>
      <w:r w:rsidRPr="003A5EC4">
        <w:rPr>
          <w:rFonts w:ascii="Times New Roman" w:hAnsi="Times New Roman" w:cs="Times New Roman"/>
          <w:i/>
          <w:sz w:val="24"/>
          <w:szCs w:val="24"/>
        </w:rPr>
        <w:t xml:space="preserve">Handbook of pragmatics. </w:t>
      </w:r>
      <w:r w:rsidRPr="003A5EC4">
        <w:rPr>
          <w:rFonts w:ascii="Times New Roman" w:hAnsi="Times New Roman" w:cs="Times New Roman"/>
          <w:sz w:val="24"/>
          <w:szCs w:val="24"/>
        </w:rPr>
        <w:t xml:space="preserve">Amsterdam: John </w:t>
      </w:r>
      <w:proofErr w:type="spellStart"/>
      <w:r w:rsidRPr="003A5EC4">
        <w:rPr>
          <w:rFonts w:ascii="Times New Roman" w:hAnsi="Times New Roman" w:cs="Times New Roman"/>
          <w:sz w:val="24"/>
          <w:szCs w:val="24"/>
        </w:rPr>
        <w:t>Benjamins</w:t>
      </w:r>
      <w:proofErr w:type="spellEnd"/>
      <w:r w:rsidRPr="003A5EC4">
        <w:rPr>
          <w:rFonts w:ascii="Times New Roman" w:hAnsi="Times New Roman" w:cs="Times New Roman"/>
          <w:sz w:val="24"/>
          <w:szCs w:val="24"/>
        </w:rPr>
        <w:t>. (pp. 14-36).</w:t>
      </w:r>
    </w:p>
    <w:p w14:paraId="4F2F034B" w14:textId="77777777" w:rsidR="00A3580D" w:rsidRPr="003A5EC4" w:rsidRDefault="00A3580D" w:rsidP="003A5EC4">
      <w:pPr>
        <w:pStyle w:val="NoSpacing"/>
        <w:spacing w:line="276" w:lineRule="auto"/>
        <w:jc w:val="both"/>
        <w:rPr>
          <w:rFonts w:ascii="Times New Roman" w:hAnsi="Times New Roman" w:cs="Times New Roman"/>
          <w:i/>
          <w:sz w:val="24"/>
          <w:szCs w:val="24"/>
        </w:rPr>
      </w:pPr>
      <w:r w:rsidRPr="003A5EC4">
        <w:rPr>
          <w:rFonts w:ascii="Times New Roman" w:hAnsi="Times New Roman" w:cs="Times New Roman"/>
          <w:sz w:val="24"/>
          <w:szCs w:val="24"/>
        </w:rPr>
        <w:t xml:space="preserve">White, P. R. R. (2015). Appraisal theory. In K. Tracy, C. </w:t>
      </w:r>
      <w:proofErr w:type="spellStart"/>
      <w:r w:rsidRPr="003A5EC4">
        <w:rPr>
          <w:rFonts w:ascii="Times New Roman" w:hAnsi="Times New Roman" w:cs="Times New Roman"/>
          <w:sz w:val="24"/>
          <w:szCs w:val="24"/>
        </w:rPr>
        <w:t>Ilie</w:t>
      </w:r>
      <w:proofErr w:type="spellEnd"/>
      <w:r w:rsidRPr="003A5EC4">
        <w:rPr>
          <w:rFonts w:ascii="Times New Roman" w:hAnsi="Times New Roman" w:cs="Times New Roman"/>
          <w:sz w:val="24"/>
          <w:szCs w:val="24"/>
        </w:rPr>
        <w:t xml:space="preserve"> and T. Sandel</w:t>
      </w:r>
      <w:r w:rsidRPr="003A5EC4">
        <w:rPr>
          <w:rFonts w:ascii="Times New Roman" w:hAnsi="Times New Roman" w:cs="Times New Roman"/>
          <w:i/>
          <w:sz w:val="24"/>
          <w:szCs w:val="24"/>
        </w:rPr>
        <w:t xml:space="preserve"> </w:t>
      </w:r>
      <w:r w:rsidRPr="003A5EC4">
        <w:rPr>
          <w:rFonts w:ascii="Times New Roman" w:hAnsi="Times New Roman" w:cs="Times New Roman"/>
          <w:sz w:val="24"/>
          <w:szCs w:val="24"/>
        </w:rPr>
        <w:t xml:space="preserve">(eds.), </w:t>
      </w:r>
      <w:r w:rsidRPr="003A5EC4">
        <w:rPr>
          <w:rFonts w:ascii="Times New Roman" w:hAnsi="Times New Roman" w:cs="Times New Roman"/>
          <w:i/>
          <w:sz w:val="24"/>
          <w:szCs w:val="24"/>
        </w:rPr>
        <w:t xml:space="preserve">The </w:t>
      </w:r>
    </w:p>
    <w:p w14:paraId="599E4228" w14:textId="77777777" w:rsidR="00A3580D" w:rsidRPr="003A5EC4" w:rsidRDefault="00A3580D" w:rsidP="003A5EC4">
      <w:pPr>
        <w:pStyle w:val="NoSpacing"/>
        <w:spacing w:line="276" w:lineRule="auto"/>
        <w:ind w:left="720"/>
        <w:jc w:val="both"/>
        <w:rPr>
          <w:rFonts w:ascii="Times New Roman" w:hAnsi="Times New Roman" w:cs="Times New Roman"/>
          <w:sz w:val="24"/>
          <w:szCs w:val="24"/>
        </w:rPr>
      </w:pPr>
      <w:r w:rsidRPr="003A5EC4">
        <w:rPr>
          <w:rFonts w:ascii="Times New Roman" w:hAnsi="Times New Roman" w:cs="Times New Roman"/>
          <w:i/>
          <w:sz w:val="24"/>
          <w:szCs w:val="24"/>
        </w:rPr>
        <w:t xml:space="preserve">international encyclopaedia of language and social interaction (first edition). </w:t>
      </w:r>
      <w:r w:rsidRPr="003A5EC4">
        <w:rPr>
          <w:rFonts w:ascii="Times New Roman" w:hAnsi="Times New Roman" w:cs="Times New Roman"/>
          <w:sz w:val="24"/>
          <w:szCs w:val="24"/>
        </w:rPr>
        <w:t xml:space="preserve">John Wiley &amp; Sons Inc. (pp. 1-7). DOI: 10.1002/9781118611463/wbielsi041 </w:t>
      </w:r>
    </w:p>
    <w:p w14:paraId="275CD4FF" w14:textId="77777777" w:rsidR="00A3580D" w:rsidRPr="003A5EC4" w:rsidRDefault="00A3580D" w:rsidP="003A5EC4">
      <w:pPr>
        <w:pStyle w:val="NoSpacing"/>
        <w:spacing w:line="276" w:lineRule="auto"/>
        <w:jc w:val="both"/>
        <w:rPr>
          <w:rFonts w:ascii="Times New Roman" w:hAnsi="Times New Roman" w:cs="Times New Roman"/>
          <w:b/>
          <w:sz w:val="24"/>
          <w:szCs w:val="24"/>
        </w:rPr>
      </w:pPr>
    </w:p>
    <w:p w14:paraId="2F63F3A9" w14:textId="77777777" w:rsidR="00A3580D" w:rsidRPr="003A5EC4" w:rsidRDefault="00A3580D" w:rsidP="003A5EC4">
      <w:pPr>
        <w:pStyle w:val="NoSpacing"/>
        <w:spacing w:line="276" w:lineRule="auto"/>
        <w:jc w:val="both"/>
        <w:rPr>
          <w:rFonts w:ascii="Times New Roman" w:hAnsi="Times New Roman" w:cs="Times New Roman"/>
          <w:b/>
          <w:sz w:val="24"/>
          <w:szCs w:val="24"/>
        </w:rPr>
      </w:pPr>
    </w:p>
    <w:p w14:paraId="288756A3" w14:textId="77777777" w:rsidR="00A3580D" w:rsidRPr="003A5EC4" w:rsidRDefault="00A3580D" w:rsidP="003A5EC4">
      <w:pPr>
        <w:pStyle w:val="NoSpacing"/>
        <w:spacing w:line="276" w:lineRule="auto"/>
        <w:jc w:val="both"/>
        <w:rPr>
          <w:rFonts w:ascii="Times New Roman" w:hAnsi="Times New Roman" w:cs="Times New Roman"/>
          <w:b/>
          <w:sz w:val="24"/>
          <w:szCs w:val="24"/>
        </w:rPr>
      </w:pPr>
    </w:p>
    <w:p w14:paraId="6B13868D" w14:textId="30A8C5BE" w:rsidR="00A3580D" w:rsidRDefault="00A3580D" w:rsidP="003A5EC4">
      <w:pPr>
        <w:pStyle w:val="NoSpacing"/>
        <w:spacing w:line="276" w:lineRule="auto"/>
        <w:jc w:val="both"/>
        <w:rPr>
          <w:rFonts w:ascii="Times New Roman" w:hAnsi="Times New Roman" w:cs="Times New Roman"/>
          <w:b/>
          <w:sz w:val="24"/>
          <w:szCs w:val="24"/>
        </w:rPr>
      </w:pPr>
    </w:p>
    <w:p w14:paraId="55B6D912" w14:textId="62B27994" w:rsidR="005C0321" w:rsidRDefault="005C0321" w:rsidP="003A5EC4">
      <w:pPr>
        <w:pStyle w:val="NoSpacing"/>
        <w:spacing w:line="276" w:lineRule="auto"/>
        <w:jc w:val="both"/>
        <w:rPr>
          <w:rFonts w:ascii="Times New Roman" w:hAnsi="Times New Roman" w:cs="Times New Roman"/>
          <w:b/>
          <w:sz w:val="24"/>
          <w:szCs w:val="24"/>
        </w:rPr>
      </w:pPr>
    </w:p>
    <w:p w14:paraId="73EF0E23" w14:textId="34FE39B8" w:rsidR="005C0321" w:rsidRDefault="005C0321" w:rsidP="003A5EC4">
      <w:pPr>
        <w:pStyle w:val="NoSpacing"/>
        <w:spacing w:line="276" w:lineRule="auto"/>
        <w:jc w:val="both"/>
        <w:rPr>
          <w:rFonts w:ascii="Times New Roman" w:hAnsi="Times New Roman" w:cs="Times New Roman"/>
          <w:b/>
          <w:sz w:val="24"/>
          <w:szCs w:val="24"/>
        </w:rPr>
      </w:pPr>
    </w:p>
    <w:p w14:paraId="17F91BFE" w14:textId="4AB39213" w:rsidR="005C0321" w:rsidRDefault="005C0321" w:rsidP="003A5EC4">
      <w:pPr>
        <w:pStyle w:val="NoSpacing"/>
        <w:spacing w:line="276" w:lineRule="auto"/>
        <w:jc w:val="both"/>
        <w:rPr>
          <w:rFonts w:ascii="Times New Roman" w:hAnsi="Times New Roman" w:cs="Times New Roman"/>
          <w:b/>
          <w:sz w:val="24"/>
          <w:szCs w:val="24"/>
        </w:rPr>
      </w:pPr>
    </w:p>
    <w:p w14:paraId="65F7C295" w14:textId="6CF0CC9B" w:rsidR="005C0321" w:rsidRDefault="005C0321" w:rsidP="003A5EC4">
      <w:pPr>
        <w:pStyle w:val="NoSpacing"/>
        <w:spacing w:line="276" w:lineRule="auto"/>
        <w:jc w:val="both"/>
        <w:rPr>
          <w:rFonts w:ascii="Times New Roman" w:hAnsi="Times New Roman" w:cs="Times New Roman"/>
          <w:b/>
          <w:sz w:val="24"/>
          <w:szCs w:val="24"/>
        </w:rPr>
      </w:pPr>
    </w:p>
    <w:p w14:paraId="6CE64786" w14:textId="5952CB33" w:rsidR="005C0321" w:rsidRDefault="005C0321" w:rsidP="003A5EC4">
      <w:pPr>
        <w:pStyle w:val="NoSpacing"/>
        <w:spacing w:line="276" w:lineRule="auto"/>
        <w:jc w:val="both"/>
        <w:rPr>
          <w:rFonts w:ascii="Times New Roman" w:hAnsi="Times New Roman" w:cs="Times New Roman"/>
          <w:b/>
          <w:sz w:val="24"/>
          <w:szCs w:val="24"/>
        </w:rPr>
      </w:pPr>
    </w:p>
    <w:p w14:paraId="671DB92B" w14:textId="081109E4" w:rsidR="00A3580D" w:rsidRDefault="00A3580D" w:rsidP="003A5EC4">
      <w:pPr>
        <w:pStyle w:val="NoSpacing"/>
        <w:spacing w:line="276" w:lineRule="auto"/>
        <w:jc w:val="both"/>
        <w:rPr>
          <w:rFonts w:ascii="Times New Roman" w:hAnsi="Times New Roman" w:cs="Times New Roman"/>
          <w:b/>
          <w:sz w:val="24"/>
          <w:szCs w:val="24"/>
        </w:rPr>
      </w:pPr>
    </w:p>
    <w:p w14:paraId="10B5337E" w14:textId="77777777" w:rsidR="00693546" w:rsidRPr="003A5EC4" w:rsidRDefault="00693546" w:rsidP="003A5EC4">
      <w:pPr>
        <w:pStyle w:val="NoSpacing"/>
        <w:spacing w:line="276" w:lineRule="auto"/>
        <w:jc w:val="both"/>
        <w:rPr>
          <w:rFonts w:ascii="Times New Roman" w:hAnsi="Times New Roman" w:cs="Times New Roman"/>
          <w:b/>
          <w:sz w:val="24"/>
          <w:szCs w:val="24"/>
        </w:rPr>
      </w:pPr>
    </w:p>
    <w:p w14:paraId="7A55A0D3" w14:textId="77777777" w:rsidR="00A3580D" w:rsidRPr="003A5EC4" w:rsidRDefault="00A3580D" w:rsidP="00B7159D">
      <w:pPr>
        <w:jc w:val="center"/>
        <w:rPr>
          <w:rFonts w:ascii="Times New Roman" w:eastAsiaTheme="minorHAnsi" w:hAnsi="Times New Roman" w:cs="Times New Roman"/>
          <w:b/>
          <w:sz w:val="24"/>
          <w:szCs w:val="24"/>
          <w:lang w:val="en-GB"/>
        </w:rPr>
      </w:pPr>
      <w:r w:rsidRPr="003A5EC4">
        <w:rPr>
          <w:rFonts w:ascii="Times New Roman" w:hAnsi="Times New Roman" w:cs="Times New Roman"/>
          <w:b/>
          <w:sz w:val="24"/>
          <w:szCs w:val="24"/>
          <w:lang w:val="en-GB"/>
        </w:rPr>
        <w:t>SCHOOL CALENDAR AND ELECTRONIC LEARNING IN NIGERIA:  AN ANALYSIS.</w:t>
      </w:r>
    </w:p>
    <w:p w14:paraId="4207C8AC" w14:textId="77777777" w:rsidR="00A3580D" w:rsidRPr="003A5EC4" w:rsidRDefault="00A3580D" w:rsidP="00B7159D">
      <w:pPr>
        <w:spacing w:after="0"/>
        <w:jc w:val="center"/>
        <w:rPr>
          <w:rFonts w:ascii="Times New Roman" w:hAnsi="Times New Roman" w:cs="Times New Roman"/>
          <w:b/>
          <w:sz w:val="24"/>
          <w:szCs w:val="24"/>
          <w:lang w:val="fr-FR"/>
        </w:rPr>
      </w:pPr>
    </w:p>
    <w:p w14:paraId="3FAA3870" w14:textId="77777777" w:rsidR="00A3580D" w:rsidRPr="003A5EC4" w:rsidRDefault="00A3580D" w:rsidP="00B7159D">
      <w:pPr>
        <w:spacing w:after="0"/>
        <w:jc w:val="center"/>
        <w:rPr>
          <w:rFonts w:ascii="Times New Roman" w:hAnsi="Times New Roman" w:cs="Times New Roman"/>
          <w:b/>
          <w:sz w:val="24"/>
          <w:szCs w:val="24"/>
          <w:lang w:val="en-GB"/>
        </w:rPr>
      </w:pPr>
      <w:proofErr w:type="spellStart"/>
      <w:r w:rsidRPr="003A5EC4">
        <w:rPr>
          <w:rFonts w:ascii="Times New Roman" w:hAnsi="Times New Roman" w:cs="Times New Roman"/>
          <w:b/>
          <w:sz w:val="24"/>
          <w:szCs w:val="24"/>
          <w:lang w:val="en-GB"/>
        </w:rPr>
        <w:t>Ogbu</w:t>
      </w:r>
      <w:proofErr w:type="spellEnd"/>
      <w:r w:rsidRPr="003A5EC4">
        <w:rPr>
          <w:rFonts w:ascii="Times New Roman" w:hAnsi="Times New Roman" w:cs="Times New Roman"/>
          <w:b/>
          <w:sz w:val="24"/>
          <w:szCs w:val="24"/>
          <w:lang w:val="en-GB"/>
        </w:rPr>
        <w:t>, Esther. O.</w:t>
      </w:r>
    </w:p>
    <w:p w14:paraId="0044053F" w14:textId="77777777" w:rsidR="00A3580D" w:rsidRPr="00B7159D" w:rsidRDefault="00A3580D" w:rsidP="00B7159D">
      <w:pPr>
        <w:spacing w:after="0"/>
        <w:jc w:val="center"/>
        <w:rPr>
          <w:rFonts w:ascii="Times New Roman" w:hAnsi="Times New Roman" w:cs="Times New Roman"/>
          <w:bCs/>
          <w:sz w:val="24"/>
          <w:szCs w:val="24"/>
          <w:lang w:val="en-GB"/>
        </w:rPr>
      </w:pPr>
      <w:r w:rsidRPr="00B7159D">
        <w:rPr>
          <w:rFonts w:ascii="Times New Roman" w:hAnsi="Times New Roman" w:cs="Times New Roman"/>
          <w:bCs/>
          <w:sz w:val="24"/>
          <w:szCs w:val="24"/>
          <w:lang w:val="en-GB"/>
        </w:rPr>
        <w:t>Department of philosophy</w:t>
      </w:r>
    </w:p>
    <w:p w14:paraId="4C89EC39" w14:textId="77777777" w:rsidR="00A3580D" w:rsidRPr="00B7159D" w:rsidRDefault="00A3580D" w:rsidP="00B7159D">
      <w:pPr>
        <w:spacing w:after="0"/>
        <w:jc w:val="center"/>
        <w:rPr>
          <w:rFonts w:ascii="Times New Roman" w:hAnsi="Times New Roman" w:cs="Times New Roman"/>
          <w:bCs/>
          <w:sz w:val="24"/>
          <w:szCs w:val="24"/>
          <w:lang w:val="en-GB"/>
        </w:rPr>
      </w:pPr>
      <w:r w:rsidRPr="00B7159D">
        <w:rPr>
          <w:rFonts w:ascii="Times New Roman" w:hAnsi="Times New Roman" w:cs="Times New Roman"/>
          <w:bCs/>
          <w:sz w:val="24"/>
          <w:szCs w:val="24"/>
          <w:lang w:val="en-GB"/>
        </w:rPr>
        <w:t xml:space="preserve">Alex Ekwueme </w:t>
      </w:r>
      <w:r w:rsidR="00893120" w:rsidRPr="00B7159D">
        <w:rPr>
          <w:rFonts w:ascii="Times New Roman" w:hAnsi="Times New Roman" w:cs="Times New Roman"/>
          <w:bCs/>
          <w:sz w:val="24"/>
          <w:szCs w:val="24"/>
          <w:lang w:val="en-GB"/>
        </w:rPr>
        <w:t>F</w:t>
      </w:r>
      <w:r w:rsidRPr="00B7159D">
        <w:rPr>
          <w:rFonts w:ascii="Times New Roman" w:hAnsi="Times New Roman" w:cs="Times New Roman"/>
          <w:bCs/>
          <w:sz w:val="24"/>
          <w:szCs w:val="24"/>
          <w:lang w:val="en-GB"/>
        </w:rPr>
        <w:t>ederal</w:t>
      </w:r>
      <w:r w:rsidR="00893120" w:rsidRPr="00B7159D">
        <w:rPr>
          <w:rFonts w:ascii="Times New Roman" w:hAnsi="Times New Roman" w:cs="Times New Roman"/>
          <w:bCs/>
          <w:sz w:val="24"/>
          <w:szCs w:val="24"/>
          <w:lang w:val="en-GB"/>
        </w:rPr>
        <w:t xml:space="preserve"> U</w:t>
      </w:r>
      <w:r w:rsidRPr="00B7159D">
        <w:rPr>
          <w:rFonts w:ascii="Times New Roman" w:hAnsi="Times New Roman" w:cs="Times New Roman"/>
          <w:bCs/>
          <w:sz w:val="24"/>
          <w:szCs w:val="24"/>
          <w:lang w:val="en-GB"/>
        </w:rPr>
        <w:t xml:space="preserve">niversity </w:t>
      </w:r>
      <w:proofErr w:type="spellStart"/>
      <w:r w:rsidRPr="00B7159D">
        <w:rPr>
          <w:rFonts w:ascii="Times New Roman" w:hAnsi="Times New Roman" w:cs="Times New Roman"/>
          <w:bCs/>
          <w:sz w:val="24"/>
          <w:szCs w:val="24"/>
          <w:lang w:val="en-GB"/>
        </w:rPr>
        <w:t>Ndufu</w:t>
      </w:r>
      <w:proofErr w:type="spellEnd"/>
      <w:r w:rsidRPr="00B7159D">
        <w:rPr>
          <w:rFonts w:ascii="Times New Roman" w:hAnsi="Times New Roman" w:cs="Times New Roman"/>
          <w:bCs/>
          <w:sz w:val="24"/>
          <w:szCs w:val="24"/>
          <w:lang w:val="en-GB"/>
        </w:rPr>
        <w:t xml:space="preserve"> Alike </w:t>
      </w:r>
      <w:proofErr w:type="spellStart"/>
      <w:r w:rsidRPr="00B7159D">
        <w:rPr>
          <w:rFonts w:ascii="Times New Roman" w:hAnsi="Times New Roman" w:cs="Times New Roman"/>
          <w:bCs/>
          <w:sz w:val="24"/>
          <w:szCs w:val="24"/>
          <w:lang w:val="en-GB"/>
        </w:rPr>
        <w:t>EbonyiState</w:t>
      </w:r>
      <w:proofErr w:type="spellEnd"/>
    </w:p>
    <w:p w14:paraId="6238123C" w14:textId="77777777" w:rsidR="00A3580D" w:rsidRPr="00B7159D" w:rsidRDefault="00000000" w:rsidP="00B7159D">
      <w:pPr>
        <w:spacing w:after="0"/>
        <w:jc w:val="center"/>
        <w:rPr>
          <w:rFonts w:ascii="Times New Roman" w:hAnsi="Times New Roman" w:cs="Times New Roman"/>
          <w:bCs/>
          <w:sz w:val="24"/>
          <w:szCs w:val="24"/>
          <w:lang w:val="en-GB"/>
        </w:rPr>
      </w:pPr>
      <w:hyperlink r:id="rId90" w:history="1">
        <w:r w:rsidR="00A3580D" w:rsidRPr="00B7159D">
          <w:rPr>
            <w:rStyle w:val="Hyperlink"/>
            <w:rFonts w:ascii="Times New Roman" w:hAnsi="Times New Roman" w:cs="Times New Roman"/>
            <w:bCs/>
            <w:sz w:val="24"/>
            <w:szCs w:val="24"/>
            <w:lang w:val="en-GB"/>
          </w:rPr>
          <w:t>Somaga17@gmail.com</w:t>
        </w:r>
      </w:hyperlink>
    </w:p>
    <w:p w14:paraId="1C20739F" w14:textId="77777777" w:rsidR="00A3580D" w:rsidRPr="003A5EC4" w:rsidRDefault="00A3580D" w:rsidP="00B7159D">
      <w:pPr>
        <w:spacing w:after="0"/>
        <w:jc w:val="center"/>
        <w:rPr>
          <w:rFonts w:ascii="Times New Roman" w:hAnsi="Times New Roman" w:cs="Times New Roman"/>
          <w:b/>
          <w:sz w:val="24"/>
          <w:szCs w:val="24"/>
          <w:lang w:val="en-GB"/>
        </w:rPr>
      </w:pPr>
    </w:p>
    <w:p w14:paraId="24005CDA" w14:textId="77777777" w:rsidR="00A3580D" w:rsidRPr="003A5EC4" w:rsidRDefault="00A3580D" w:rsidP="00B7159D">
      <w:pPr>
        <w:spacing w:after="0"/>
        <w:jc w:val="center"/>
        <w:rPr>
          <w:rFonts w:ascii="Times New Roman" w:hAnsi="Times New Roman" w:cs="Times New Roman"/>
          <w:b/>
          <w:sz w:val="24"/>
          <w:szCs w:val="24"/>
          <w:lang w:val="en-GB"/>
        </w:rPr>
      </w:pPr>
      <w:r w:rsidRPr="003A5EC4">
        <w:rPr>
          <w:rFonts w:ascii="Times New Roman" w:hAnsi="Times New Roman" w:cs="Times New Roman"/>
          <w:b/>
          <w:sz w:val="24"/>
          <w:szCs w:val="24"/>
          <w:lang w:val="en-GB"/>
        </w:rPr>
        <w:t>Abstract</w:t>
      </w:r>
    </w:p>
    <w:p w14:paraId="3CF6D29D" w14:textId="387F826A" w:rsidR="00A3580D" w:rsidRPr="003A5EC4" w:rsidRDefault="00A3580D" w:rsidP="003A5EC4">
      <w:pPr>
        <w:jc w:val="both"/>
        <w:rPr>
          <w:rFonts w:ascii="Times New Roman" w:hAnsi="Times New Roman" w:cs="Times New Roman"/>
          <w:b/>
          <w:sz w:val="24"/>
          <w:szCs w:val="24"/>
          <w:lang w:val="en-GB"/>
        </w:rPr>
      </w:pPr>
      <w:r w:rsidRPr="003A5EC4">
        <w:rPr>
          <w:rFonts w:ascii="Times New Roman" w:hAnsi="Times New Roman" w:cs="Times New Roman"/>
          <w:sz w:val="24"/>
          <w:szCs w:val="24"/>
          <w:lang w:val="en-GB"/>
        </w:rPr>
        <w:t xml:space="preserve">The onset of corona virus COVID-19 sent waves of panic across Nigeria, like in every other country.  </w:t>
      </w:r>
      <w:r w:rsidRPr="003A5EC4">
        <w:rPr>
          <w:rFonts w:ascii="Times New Roman" w:hAnsi="Times New Roman" w:cs="Times New Roman"/>
          <w:sz w:val="24"/>
          <w:szCs w:val="24"/>
        </w:rPr>
        <w:t xml:space="preserve">Corona – Virus Disease 2019 (COVID-19) is an RNA virus with a typical crown-like </w:t>
      </w:r>
      <w:r w:rsidR="002854E4" w:rsidRPr="003A5EC4">
        <w:rPr>
          <w:rFonts w:ascii="Times New Roman" w:hAnsi="Times New Roman" w:cs="Times New Roman"/>
          <w:sz w:val="24"/>
          <w:szCs w:val="24"/>
        </w:rPr>
        <w:t>appearance under</w:t>
      </w:r>
      <w:r w:rsidRPr="003A5EC4">
        <w:rPr>
          <w:rFonts w:ascii="Times New Roman" w:hAnsi="Times New Roman" w:cs="Times New Roman"/>
          <w:sz w:val="24"/>
          <w:szCs w:val="24"/>
        </w:rPr>
        <w:t xml:space="preserve"> an electron microscope due to the presence of glycoprotein spikes on its envelope. </w:t>
      </w:r>
      <w:r w:rsidRPr="003A5EC4">
        <w:rPr>
          <w:rFonts w:ascii="Times New Roman" w:hAnsi="Times New Roman" w:cs="Times New Roman"/>
          <w:sz w:val="24"/>
          <w:szCs w:val="24"/>
          <w:lang w:val="en-GB"/>
        </w:rPr>
        <w:t xml:space="preserve">Coronaviruses are a family of viruses that cause illnesses ranging from common cold to more severe diseases such as severe acute respiratory syndrome (SARS) and the middle East respiratory syndrome (MERS). As a result, many countries are suggesting </w:t>
      </w:r>
      <w:r w:rsidR="002854E4" w:rsidRPr="003A5EC4">
        <w:rPr>
          <w:rFonts w:ascii="Times New Roman" w:hAnsi="Times New Roman" w:cs="Times New Roman"/>
          <w:sz w:val="24"/>
          <w:szCs w:val="24"/>
          <w:lang w:val="en-GB"/>
        </w:rPr>
        <w:t>various levels</w:t>
      </w:r>
      <w:r w:rsidRPr="003A5EC4">
        <w:rPr>
          <w:rFonts w:ascii="Times New Roman" w:hAnsi="Times New Roman" w:cs="Times New Roman"/>
          <w:sz w:val="24"/>
          <w:szCs w:val="24"/>
          <w:lang w:val="en-GB"/>
        </w:rPr>
        <w:t xml:space="preserve"> of </w:t>
      </w:r>
      <w:r w:rsidR="002854E4" w:rsidRPr="003A5EC4">
        <w:rPr>
          <w:rFonts w:ascii="Times New Roman" w:hAnsi="Times New Roman" w:cs="Times New Roman"/>
          <w:sz w:val="24"/>
          <w:szCs w:val="24"/>
          <w:lang w:val="en-GB"/>
        </w:rPr>
        <w:t>containment in</w:t>
      </w:r>
      <w:r w:rsidRPr="003A5EC4">
        <w:rPr>
          <w:rFonts w:ascii="Times New Roman" w:hAnsi="Times New Roman" w:cs="Times New Roman"/>
          <w:sz w:val="24"/>
          <w:szCs w:val="24"/>
          <w:lang w:val="en-GB"/>
        </w:rPr>
        <w:t xml:space="preserve"> order </w:t>
      </w:r>
      <w:r w:rsidR="002854E4" w:rsidRPr="003A5EC4">
        <w:rPr>
          <w:rFonts w:ascii="Times New Roman" w:hAnsi="Times New Roman" w:cs="Times New Roman"/>
          <w:sz w:val="24"/>
          <w:szCs w:val="24"/>
          <w:lang w:val="en-GB"/>
        </w:rPr>
        <w:t>to prevent</w:t>
      </w:r>
      <w:r w:rsidRPr="003A5EC4">
        <w:rPr>
          <w:rFonts w:ascii="Times New Roman" w:hAnsi="Times New Roman" w:cs="Times New Roman"/>
          <w:sz w:val="24"/>
          <w:szCs w:val="24"/>
          <w:lang w:val="en-GB"/>
        </w:rPr>
        <w:t xml:space="preserve"> its spread. Hence, schools and universities are closing down and moving abruptly to online (e – </w:t>
      </w:r>
      <w:r w:rsidR="002854E4" w:rsidRPr="003A5EC4">
        <w:rPr>
          <w:rFonts w:ascii="Times New Roman" w:hAnsi="Times New Roman" w:cs="Times New Roman"/>
          <w:sz w:val="24"/>
          <w:szCs w:val="24"/>
          <w:lang w:val="en-GB"/>
        </w:rPr>
        <w:t>learning) platforms</w:t>
      </w:r>
      <w:r w:rsidRPr="003A5EC4">
        <w:rPr>
          <w:rFonts w:ascii="Times New Roman" w:hAnsi="Times New Roman" w:cs="Times New Roman"/>
          <w:sz w:val="24"/>
          <w:szCs w:val="24"/>
          <w:lang w:val="en-GB"/>
        </w:rPr>
        <w:t xml:space="preserve"> and remote education, though no one knows whether the move to online learning could be the catalyst to create a new, more effective method of educating students. Having seen the effects of the disruption of the school calendar by the Covid-19 pandemic and prospects and consequences of the electronic learning platforms, the article argues that Government should create holistic contingency plan that goes beyond addressing </w:t>
      </w:r>
      <w:r w:rsidR="00DA15D5" w:rsidRPr="003A5EC4">
        <w:rPr>
          <w:rFonts w:ascii="Times New Roman" w:hAnsi="Times New Roman" w:cs="Times New Roman"/>
          <w:sz w:val="24"/>
          <w:szCs w:val="24"/>
          <w:lang w:val="en-GB"/>
        </w:rPr>
        <w:t>school-based</w:t>
      </w:r>
      <w:r w:rsidRPr="003A5EC4">
        <w:rPr>
          <w:rFonts w:ascii="Times New Roman" w:hAnsi="Times New Roman" w:cs="Times New Roman"/>
          <w:sz w:val="24"/>
          <w:szCs w:val="24"/>
          <w:lang w:val="en-GB"/>
        </w:rPr>
        <w:t xml:space="preserve"> safety measures, but also identify ways to ensure learning continuity and provide support for both students and teachers during times of crisis. The government must invest in the provision of solar-powered education gadgets, preloaded with offline academic resources to learners in disadvantaged and vulnerable communities. Government needs to be </w:t>
      </w:r>
      <w:r w:rsidR="00DA15D5" w:rsidRPr="003A5EC4">
        <w:rPr>
          <w:rFonts w:ascii="Times New Roman" w:hAnsi="Times New Roman" w:cs="Times New Roman"/>
          <w:sz w:val="24"/>
          <w:szCs w:val="24"/>
          <w:lang w:val="en-GB"/>
        </w:rPr>
        <w:t>firmer</w:t>
      </w:r>
      <w:r w:rsidRPr="003A5EC4">
        <w:rPr>
          <w:rFonts w:ascii="Times New Roman" w:hAnsi="Times New Roman" w:cs="Times New Roman"/>
          <w:sz w:val="24"/>
          <w:szCs w:val="24"/>
          <w:lang w:val="en-GB"/>
        </w:rPr>
        <w:t xml:space="preserve"> in their handling of public universities administration by helping to prepare them for the adoption of ICT and e-learning in their pedagogy. The knowledge of e -learning will expose both lecturers and students to the reality of the world outside the classroom since the world is a global web. The article made use of newspapers, internet </w:t>
      </w:r>
      <w:r w:rsidR="00DA15D5" w:rsidRPr="003A5EC4">
        <w:rPr>
          <w:rFonts w:ascii="Times New Roman" w:hAnsi="Times New Roman" w:cs="Times New Roman"/>
          <w:sz w:val="24"/>
          <w:szCs w:val="24"/>
          <w:lang w:val="en-GB"/>
        </w:rPr>
        <w:t>materials,</w:t>
      </w:r>
      <w:r w:rsidRPr="003A5EC4">
        <w:rPr>
          <w:rFonts w:ascii="Times New Roman" w:hAnsi="Times New Roman" w:cs="Times New Roman"/>
          <w:sz w:val="24"/>
          <w:szCs w:val="24"/>
          <w:lang w:val="en-GB"/>
        </w:rPr>
        <w:t xml:space="preserve"> </w:t>
      </w:r>
      <w:r w:rsidR="00DA15D5" w:rsidRPr="003A5EC4">
        <w:rPr>
          <w:rFonts w:ascii="Times New Roman" w:hAnsi="Times New Roman" w:cs="Times New Roman"/>
          <w:sz w:val="24"/>
          <w:szCs w:val="24"/>
          <w:lang w:val="en-GB"/>
        </w:rPr>
        <w:t>textbooks,</w:t>
      </w:r>
      <w:r w:rsidRPr="003A5EC4">
        <w:rPr>
          <w:rFonts w:ascii="Times New Roman" w:hAnsi="Times New Roman" w:cs="Times New Roman"/>
          <w:sz w:val="24"/>
          <w:szCs w:val="24"/>
          <w:lang w:val="en-GB"/>
        </w:rPr>
        <w:t xml:space="preserve"> reputable journals etc. While the methods adopted were critical analysis and expository methods. </w:t>
      </w:r>
    </w:p>
    <w:p w14:paraId="63FAAC72" w14:textId="77777777" w:rsidR="00A3580D" w:rsidRPr="003A5EC4" w:rsidRDefault="00A3580D" w:rsidP="003A5EC4">
      <w:pPr>
        <w:jc w:val="both"/>
        <w:rPr>
          <w:rFonts w:ascii="Times New Roman" w:hAnsi="Times New Roman" w:cs="Times New Roman"/>
          <w:b/>
          <w:sz w:val="24"/>
          <w:szCs w:val="24"/>
          <w:lang w:val="en-GB"/>
        </w:rPr>
      </w:pPr>
      <w:r w:rsidRPr="003A5EC4">
        <w:rPr>
          <w:rFonts w:ascii="Times New Roman" w:hAnsi="Times New Roman" w:cs="Times New Roman"/>
          <w:b/>
          <w:sz w:val="24"/>
          <w:szCs w:val="24"/>
          <w:lang w:val="en-GB"/>
        </w:rPr>
        <w:t xml:space="preserve">Keywords:  COVID-19, E -learning, School Calendar, Nigeria. </w:t>
      </w:r>
    </w:p>
    <w:p w14:paraId="6087611C" w14:textId="77777777" w:rsidR="00A3580D" w:rsidRPr="003A5EC4" w:rsidRDefault="00A3580D" w:rsidP="003A5EC4">
      <w:pPr>
        <w:jc w:val="both"/>
        <w:rPr>
          <w:rFonts w:ascii="Times New Roman" w:hAnsi="Times New Roman" w:cs="Times New Roman"/>
          <w:b/>
          <w:sz w:val="24"/>
          <w:szCs w:val="24"/>
          <w:lang w:val="en-GB"/>
        </w:rPr>
      </w:pPr>
      <w:r w:rsidRPr="003A5EC4">
        <w:rPr>
          <w:rFonts w:ascii="Times New Roman" w:hAnsi="Times New Roman" w:cs="Times New Roman"/>
          <w:b/>
          <w:sz w:val="24"/>
          <w:szCs w:val="24"/>
          <w:lang w:val="en-GB"/>
        </w:rPr>
        <w:t>Introduction</w:t>
      </w:r>
    </w:p>
    <w:p w14:paraId="44A55EE4" w14:textId="5E667E18" w:rsidR="00A3580D" w:rsidRPr="003A5EC4" w:rsidRDefault="00A3580D" w:rsidP="003A5EC4">
      <w:pPr>
        <w:jc w:val="both"/>
        <w:rPr>
          <w:rFonts w:ascii="Times New Roman" w:hAnsi="Times New Roman" w:cs="Times New Roman"/>
          <w:sz w:val="24"/>
          <w:szCs w:val="24"/>
          <w:lang w:val="fr-FR"/>
        </w:rPr>
      </w:pPr>
      <w:r w:rsidRPr="003A5EC4">
        <w:rPr>
          <w:rFonts w:ascii="Times New Roman" w:hAnsi="Times New Roman" w:cs="Times New Roman"/>
          <w:sz w:val="24"/>
          <w:szCs w:val="24"/>
        </w:rPr>
        <w:t xml:space="preserve">At the end of December, 2019 a novel coronavirus was recognized as the reason of a group of pneumonia cases of unidentified etiology in </w:t>
      </w:r>
      <w:proofErr w:type="spellStart"/>
      <w:proofErr w:type="gramStart"/>
      <w:r w:rsidRPr="003A5EC4">
        <w:rPr>
          <w:rFonts w:ascii="Times New Roman" w:hAnsi="Times New Roman" w:cs="Times New Roman"/>
          <w:sz w:val="24"/>
          <w:szCs w:val="24"/>
        </w:rPr>
        <w:t>Wuhan,Huanan</w:t>
      </w:r>
      <w:proofErr w:type="spellEnd"/>
      <w:proofErr w:type="gramEnd"/>
      <w:r w:rsidRPr="003A5EC4">
        <w:rPr>
          <w:rFonts w:ascii="Times New Roman" w:hAnsi="Times New Roman" w:cs="Times New Roman"/>
          <w:sz w:val="24"/>
          <w:szCs w:val="24"/>
        </w:rPr>
        <w:t xml:space="preserve"> sea food wholesale market, the preliminary site to which cases of coronavirus 2019 were related, a city in the Hubei Province of China. The novel coronavirus has rapidly become wide spread resulting in an epidemic throughout China, followed by a </w:t>
      </w:r>
      <w:proofErr w:type="spellStart"/>
      <w:r w:rsidRPr="003A5EC4">
        <w:rPr>
          <w:rFonts w:ascii="Times New Roman" w:hAnsi="Times New Roman" w:cs="Times New Roman"/>
          <w:sz w:val="24"/>
          <w:szCs w:val="24"/>
        </w:rPr>
        <w:t>pandemia</w:t>
      </w:r>
      <w:proofErr w:type="spellEnd"/>
      <w:r w:rsidRPr="003A5EC4">
        <w:rPr>
          <w:rFonts w:ascii="Times New Roman" w:hAnsi="Times New Roman" w:cs="Times New Roman"/>
          <w:sz w:val="24"/>
          <w:szCs w:val="24"/>
        </w:rPr>
        <w:t xml:space="preserve">, an increasing number of cases in various countries throughout the world. The number of confirmed cases is constantly increasing worldwide and after Asian and European Regions a steep increase </w:t>
      </w:r>
      <w:r w:rsidR="00A61140" w:rsidRPr="003A5EC4">
        <w:rPr>
          <w:rFonts w:ascii="Times New Roman" w:hAnsi="Times New Roman" w:cs="Times New Roman"/>
          <w:sz w:val="24"/>
          <w:szCs w:val="24"/>
        </w:rPr>
        <w:t>in cases</w:t>
      </w:r>
      <w:r w:rsidRPr="003A5EC4">
        <w:rPr>
          <w:rFonts w:ascii="Times New Roman" w:hAnsi="Times New Roman" w:cs="Times New Roman"/>
          <w:sz w:val="24"/>
          <w:szCs w:val="24"/>
        </w:rPr>
        <w:t xml:space="preserve"> is currently being observed in low-income </w:t>
      </w:r>
      <w:r w:rsidR="00C650A9" w:rsidRPr="003A5EC4">
        <w:rPr>
          <w:rFonts w:ascii="Times New Roman" w:hAnsi="Times New Roman" w:cs="Times New Roman"/>
          <w:sz w:val="24"/>
          <w:szCs w:val="24"/>
        </w:rPr>
        <w:t>countries Globally</w:t>
      </w:r>
      <w:r w:rsidRPr="003A5EC4">
        <w:rPr>
          <w:rFonts w:ascii="Times New Roman" w:hAnsi="Times New Roman" w:cs="Times New Roman"/>
          <w:sz w:val="24"/>
          <w:szCs w:val="24"/>
          <w:lang w:val="en-GB"/>
        </w:rPr>
        <w:t xml:space="preserve">, the world is faced with the Covid-19 pandemic which has held the economy at ransom not exempting the educational </w:t>
      </w:r>
      <w:r w:rsidR="00A61140" w:rsidRPr="003A5EC4">
        <w:rPr>
          <w:rFonts w:ascii="Times New Roman" w:hAnsi="Times New Roman" w:cs="Times New Roman"/>
          <w:sz w:val="24"/>
          <w:szCs w:val="24"/>
          <w:lang w:val="en-GB"/>
        </w:rPr>
        <w:t>sector. It</w:t>
      </w:r>
      <w:r w:rsidRPr="003A5EC4">
        <w:rPr>
          <w:rFonts w:ascii="Times New Roman" w:hAnsi="Times New Roman" w:cs="Times New Roman"/>
          <w:sz w:val="24"/>
          <w:szCs w:val="24"/>
          <w:lang w:val="en-GB"/>
        </w:rPr>
        <w:t xml:space="preserve"> has brought about recent changes and disruptions in the educational sector which serves as a catalyst for the development of any nation. Initially, the spread of the Coronavirus through the globe from China initially spared Nigeria like many other African countries with zero recorded case as at January 2020. </w:t>
      </w:r>
      <w:r w:rsidRPr="003A5EC4">
        <w:rPr>
          <w:rFonts w:ascii="Times New Roman" w:hAnsi="Times New Roman" w:cs="Times New Roman"/>
          <w:sz w:val="24"/>
          <w:szCs w:val="24"/>
        </w:rPr>
        <w:t>On the 2</w:t>
      </w:r>
      <w:r w:rsidRPr="003A5EC4">
        <w:rPr>
          <w:rFonts w:ascii="Times New Roman" w:hAnsi="Times New Roman" w:cs="Times New Roman"/>
          <w:sz w:val="24"/>
          <w:szCs w:val="24"/>
          <w:vertAlign w:val="superscript"/>
        </w:rPr>
        <w:t>nd</w:t>
      </w:r>
      <w:r w:rsidRPr="003A5EC4">
        <w:rPr>
          <w:rFonts w:ascii="Times New Roman" w:hAnsi="Times New Roman" w:cs="Times New Roman"/>
          <w:sz w:val="24"/>
          <w:szCs w:val="24"/>
        </w:rPr>
        <w:t xml:space="preserve"> of march, 2020, 67 territories outside the mainland China had reported 8565 confirmed cases of COVID-19 with 132 deaths as well as significant community transmission occurring in several countries worldwide including Iran and Italy and it was declared a global pandemic by the World Health Organization on the 14</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of March, 2020.</w:t>
      </w:r>
    </w:p>
    <w:p w14:paraId="17362400" w14:textId="77777777" w:rsidR="00A3580D" w:rsidRPr="003A5EC4" w:rsidRDefault="00A3580D" w:rsidP="003A5EC4">
      <w:pPr>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By 28 February however, Nigeria reported their first case, a Nigerian UK returnee. Nearly two months later, there are 373 confirmed cases, 99 recoveries and 11 deaths. On 19 March 2020, the Federal Ministry of Education announced the temporary shut-down of all schools in Nigeria, effective 23 March in a bid to contain the spread of the Coronavirus. (</w:t>
      </w:r>
      <w:hyperlink r:id="rId91" w:history="1">
        <w:r w:rsidRPr="003A5EC4">
          <w:rPr>
            <w:rStyle w:val="Hyperlink"/>
            <w:rFonts w:ascii="Times New Roman" w:hAnsi="Times New Roman" w:cs="Times New Roman"/>
            <w:sz w:val="24"/>
            <w:szCs w:val="24"/>
            <w:lang w:val="en-GB"/>
          </w:rPr>
          <w:t>https://worldliteracyfoundation.org</w:t>
        </w:r>
      </w:hyperlink>
      <w:r w:rsidRPr="003A5EC4">
        <w:rPr>
          <w:rFonts w:ascii="Times New Roman" w:hAnsi="Times New Roman" w:cs="Times New Roman"/>
          <w:sz w:val="24"/>
          <w:szCs w:val="24"/>
          <w:lang w:val="en-GB"/>
        </w:rPr>
        <w:t>). That is to say that all learning facilities were closed in order to safeguard the health and general wellbeing of our children, youths, teachers, and educational personnel. The school closure measure means learners previously in school are no longer going to school. In Nigeria, the nationwide school closures have disrupted learning and access to vital school – provided services for a record number of students. The temporary school closures mean educators, funders and policy makers are rethinking the way learning is delivered and accessed. Almost 40 million learners have been affected, of which over 91% are primary and secondary school learners. This is similar with the experience of Sierra Leone where the Ebola crisis led to school closures for about 9 months. According to the report by UNESCO (2020), the closure of educational institution has impacted over 91% of the world’s student population and it comes with high social and economic costs with severe impact on children from disadvantaged background.</w:t>
      </w:r>
    </w:p>
    <w:p w14:paraId="130FDF4E" w14:textId="77777777" w:rsidR="00A3580D" w:rsidRPr="003A5EC4" w:rsidRDefault="00A3580D" w:rsidP="003A5EC4">
      <w:pPr>
        <w:jc w:val="both"/>
        <w:rPr>
          <w:rFonts w:ascii="Times New Roman" w:hAnsi="Times New Roman" w:cs="Times New Roman"/>
          <w:sz w:val="24"/>
          <w:szCs w:val="24"/>
          <w:lang w:val="fr-FR"/>
        </w:rPr>
      </w:pPr>
      <w:r w:rsidRPr="003A5EC4">
        <w:rPr>
          <w:rFonts w:ascii="Times New Roman" w:hAnsi="Times New Roman" w:cs="Times New Roman"/>
          <w:sz w:val="24"/>
          <w:szCs w:val="24"/>
          <w:lang w:val="en-GB"/>
        </w:rPr>
        <w:t xml:space="preserve">However, countries are suggesting various levels of containment in order to prevent the spread of coronavirus, or Covid-19. </w:t>
      </w:r>
      <w:r w:rsidRPr="003A5EC4">
        <w:rPr>
          <w:rFonts w:ascii="Times New Roman" w:hAnsi="Times New Roman" w:cs="Times New Roman"/>
          <w:sz w:val="24"/>
          <w:szCs w:val="24"/>
        </w:rPr>
        <w:t xml:space="preserve">It is interested to note that WHO issued detailed guidelines for preventing COVID-19. They include (1) to use facemasks (2) to cover coughs and sneezes with tissues (3) to wash hands regularly with soap and disinfection with hand sanitizer containing at least 60% </w:t>
      </w:r>
      <w:proofErr w:type="gramStart"/>
      <w:r w:rsidRPr="003A5EC4">
        <w:rPr>
          <w:rFonts w:ascii="Times New Roman" w:hAnsi="Times New Roman" w:cs="Times New Roman"/>
          <w:sz w:val="24"/>
          <w:szCs w:val="24"/>
        </w:rPr>
        <w:t>alcohol(</w:t>
      </w:r>
      <w:proofErr w:type="gramEnd"/>
      <w:r w:rsidRPr="003A5EC4">
        <w:rPr>
          <w:rFonts w:ascii="Times New Roman" w:hAnsi="Times New Roman" w:cs="Times New Roman"/>
          <w:sz w:val="24"/>
          <w:szCs w:val="24"/>
        </w:rPr>
        <w:t xml:space="preserve">4) to avoid contact with infected people(5) to maintain an appropriate distance from people and (6) to refrain from touching eyes, nose, and mouth with unwashed hands. (World Health Organization </w:t>
      </w:r>
      <w:proofErr w:type="gramStart"/>
      <w:r w:rsidRPr="003A5EC4">
        <w:rPr>
          <w:rFonts w:ascii="Times New Roman" w:hAnsi="Times New Roman" w:cs="Times New Roman"/>
          <w:sz w:val="24"/>
          <w:szCs w:val="24"/>
        </w:rPr>
        <w:t>coronavirus</w:t>
      </w:r>
      <w:proofErr w:type="gramEnd"/>
      <w:r w:rsidRPr="003A5EC4">
        <w:rPr>
          <w:rFonts w:ascii="Times New Roman" w:hAnsi="Times New Roman" w:cs="Times New Roman"/>
          <w:sz w:val="24"/>
          <w:szCs w:val="24"/>
        </w:rPr>
        <w:t xml:space="preserve"> Disease 2019. Situation Report availableonline:)\</w:t>
      </w:r>
      <w:hyperlink r:id="rId92" w:history="1">
        <w:r w:rsidRPr="003A5EC4">
          <w:rPr>
            <w:rStyle w:val="Hyperlink"/>
            <w:rFonts w:ascii="Times New Roman" w:hAnsi="Times New Roman" w:cs="Times New Roman"/>
            <w:sz w:val="24"/>
            <w:szCs w:val="24"/>
          </w:rPr>
          <w:t>https://www.who,int/docs/default-source/coronavirus/situation-report/20200326-sitrep-66-covid-19.pdf?sfvrsn=9e5b8b48_2</w:t>
        </w:r>
      </w:hyperlink>
      <w:r w:rsidRPr="003A5EC4">
        <w:rPr>
          <w:rFonts w:ascii="Times New Roman" w:hAnsi="Times New Roman" w:cs="Times New Roman"/>
          <w:sz w:val="24"/>
          <w:szCs w:val="24"/>
        </w:rPr>
        <w:t>. Moreover, while an individual without respiratory symptoms is not required to wear a medical mask when in public, people with respiratory symptoms are advised to use medical mask both in health care and home care settings.</w:t>
      </w:r>
    </w:p>
    <w:p w14:paraId="62F67BDD" w14:textId="05580E07" w:rsidR="00A3580D" w:rsidRPr="003A5EC4" w:rsidRDefault="00A3580D" w:rsidP="003A5EC4">
      <w:pPr>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 xml:space="preserve">However, COVID-19 disrupted the school calendar and also changed the method of teaching and learning. Some developing countries evidence from the Nigeria experience are posed with the challenge of shifting from the traditional teaching method to the e-learning during the pandemic. This prompted a set of questions: Do households have the facilities to engage their children in remote learning? Do teachers have the skills and facilities to deliver live lesson or record massive open online course (MOOC) styled </w:t>
      </w:r>
      <w:r w:rsidR="00C650A9" w:rsidRPr="003A5EC4">
        <w:rPr>
          <w:rFonts w:ascii="Times New Roman" w:hAnsi="Times New Roman" w:cs="Times New Roman"/>
          <w:sz w:val="24"/>
          <w:szCs w:val="24"/>
          <w:lang w:val="en-GB"/>
        </w:rPr>
        <w:t>lessons?</w:t>
      </w:r>
      <w:r w:rsidRPr="003A5EC4">
        <w:rPr>
          <w:rFonts w:ascii="Times New Roman" w:hAnsi="Times New Roman" w:cs="Times New Roman"/>
          <w:sz w:val="24"/>
          <w:szCs w:val="24"/>
          <w:lang w:val="en-GB"/>
        </w:rPr>
        <w:t xml:space="preserve"> The answer is yes and no. For instance, in America, universities such as Harvard University have embraced e-learning platforms but in most African countries such as Nigeria, traditional forms (physical contact) of learning </w:t>
      </w:r>
      <w:r w:rsidR="00C650A9" w:rsidRPr="003A5EC4">
        <w:rPr>
          <w:rFonts w:ascii="Times New Roman" w:hAnsi="Times New Roman" w:cs="Times New Roman"/>
          <w:sz w:val="24"/>
          <w:szCs w:val="24"/>
          <w:lang w:val="en-GB"/>
        </w:rPr>
        <w:t>have</w:t>
      </w:r>
      <w:r w:rsidRPr="003A5EC4">
        <w:rPr>
          <w:rFonts w:ascii="Times New Roman" w:hAnsi="Times New Roman" w:cs="Times New Roman"/>
          <w:sz w:val="24"/>
          <w:szCs w:val="24"/>
          <w:lang w:val="en-GB"/>
        </w:rPr>
        <w:t xml:space="preserve"> been the norm.</w:t>
      </w:r>
    </w:p>
    <w:p w14:paraId="24FAC6E5" w14:textId="77777777" w:rsidR="00A3580D" w:rsidRPr="003A5EC4" w:rsidRDefault="00A3580D" w:rsidP="003A5EC4">
      <w:pPr>
        <w:jc w:val="both"/>
        <w:rPr>
          <w:rFonts w:ascii="Times New Roman" w:hAnsi="Times New Roman" w:cs="Times New Roman"/>
          <w:b/>
          <w:sz w:val="24"/>
          <w:szCs w:val="24"/>
          <w:lang w:val="en-GB"/>
        </w:rPr>
      </w:pPr>
      <w:r w:rsidRPr="003A5EC4">
        <w:rPr>
          <w:rFonts w:ascii="Times New Roman" w:hAnsi="Times New Roman" w:cs="Times New Roman"/>
          <w:b/>
          <w:sz w:val="24"/>
          <w:szCs w:val="24"/>
          <w:lang w:val="en-GB"/>
        </w:rPr>
        <w:t>Meaning of coronavirus</w:t>
      </w:r>
    </w:p>
    <w:p w14:paraId="43AD1176" w14:textId="21BD1BB4" w:rsidR="00A3580D" w:rsidRPr="003A5EC4" w:rsidRDefault="00A3580D" w:rsidP="003A5EC4">
      <w:pPr>
        <w:jc w:val="both"/>
        <w:rPr>
          <w:rFonts w:ascii="Times New Roman" w:hAnsi="Times New Roman" w:cs="Times New Roman"/>
          <w:i/>
          <w:sz w:val="24"/>
          <w:szCs w:val="24"/>
          <w:lang w:val="en-GB"/>
        </w:rPr>
      </w:pPr>
      <w:r w:rsidRPr="003A5EC4">
        <w:rPr>
          <w:rFonts w:ascii="Times New Roman" w:hAnsi="Times New Roman" w:cs="Times New Roman"/>
          <w:sz w:val="24"/>
          <w:szCs w:val="24"/>
          <w:lang w:val="en-GB"/>
        </w:rPr>
        <w:t xml:space="preserve">Coronaviruses are a family of viruses that cause illnesses ranging from common cold to more severe diseases such as severe acute respiratory </w:t>
      </w:r>
      <w:r w:rsidR="00C650A9" w:rsidRPr="003A5EC4">
        <w:rPr>
          <w:rFonts w:ascii="Times New Roman" w:hAnsi="Times New Roman" w:cs="Times New Roman"/>
          <w:sz w:val="24"/>
          <w:szCs w:val="24"/>
          <w:lang w:val="en-GB"/>
        </w:rPr>
        <w:t>syndrome (</w:t>
      </w:r>
      <w:r w:rsidRPr="003A5EC4">
        <w:rPr>
          <w:rFonts w:ascii="Times New Roman" w:hAnsi="Times New Roman" w:cs="Times New Roman"/>
          <w:sz w:val="24"/>
          <w:szCs w:val="24"/>
          <w:lang w:val="en-GB"/>
        </w:rPr>
        <w:t>SARS) and the Middle East Respiratory Syndrome (MERS</w:t>
      </w:r>
      <w:r w:rsidR="00C650A9" w:rsidRPr="003A5EC4">
        <w:rPr>
          <w:rFonts w:ascii="Times New Roman" w:hAnsi="Times New Roman" w:cs="Times New Roman"/>
          <w:sz w:val="24"/>
          <w:szCs w:val="24"/>
          <w:lang w:val="en-GB"/>
        </w:rPr>
        <w:t>). COVID</w:t>
      </w:r>
      <w:r w:rsidRPr="003A5EC4">
        <w:rPr>
          <w:rFonts w:ascii="Times New Roman" w:hAnsi="Times New Roman" w:cs="Times New Roman"/>
          <w:sz w:val="24"/>
          <w:szCs w:val="24"/>
          <w:lang w:val="en-GB"/>
        </w:rPr>
        <w:t xml:space="preserve">-19 is an acronym: CO stands for coronavirus, VI stands for virus, D stands for disease, 19 stands for the year it was discovered, 2019. The first human cases of Covid-19, the disease caused by the novel coronavirus causing COVID-19 subsequently named SARS – Cov-2 were first reported by officials in Wuhan City, China, in December, 2019. Retrospective investigations by Chinese authorities have identified human cases with onset of symptoms in early December, 2019. While some of the earliest known cases had a link to a wholesale food market in Wuhan, some did not. Many of the initial patients were either stall owners, market employees, or regular visitors to this market. However, </w:t>
      </w:r>
      <w:r w:rsidR="00C650A9" w:rsidRPr="003A5EC4">
        <w:rPr>
          <w:rFonts w:ascii="Times New Roman" w:hAnsi="Times New Roman" w:cs="Times New Roman"/>
          <w:sz w:val="24"/>
          <w:szCs w:val="24"/>
          <w:lang w:val="en-GB"/>
        </w:rPr>
        <w:t>environmental</w:t>
      </w:r>
      <w:r w:rsidRPr="003A5EC4">
        <w:rPr>
          <w:rFonts w:ascii="Times New Roman" w:hAnsi="Times New Roman" w:cs="Times New Roman"/>
          <w:sz w:val="24"/>
          <w:szCs w:val="24"/>
          <w:lang w:val="en-GB"/>
        </w:rPr>
        <w:t xml:space="preserve"> samples taken from the market in December, 2019 tested positive of SARS-Cov-2, further suggesting that the market in Wuhan city was the source of this outbreak or played a role in the initial amplification of the outbreak. Then, the market was closed on 1 January, 2020. </w:t>
      </w:r>
    </w:p>
    <w:p w14:paraId="6183C6A3" w14:textId="77777777" w:rsidR="00A3580D" w:rsidRPr="003A5EC4" w:rsidRDefault="00A3580D" w:rsidP="003A5EC4">
      <w:pPr>
        <w:jc w:val="both"/>
        <w:rPr>
          <w:rFonts w:ascii="Times New Roman" w:hAnsi="Times New Roman" w:cs="Times New Roman"/>
          <w:sz w:val="24"/>
          <w:szCs w:val="24"/>
          <w:lang w:val="fr-FR"/>
        </w:rPr>
      </w:pPr>
      <w:r w:rsidRPr="003A5EC4">
        <w:rPr>
          <w:rFonts w:ascii="Times New Roman" w:hAnsi="Times New Roman" w:cs="Times New Roman"/>
          <w:sz w:val="24"/>
          <w:szCs w:val="24"/>
        </w:rPr>
        <w:t>The COVID-19 epidemic expanded in early December, from Wuhan, China’s seventh most populous city throughout China and was then exported to a growing number of countries. The first confirmed case of COVID-19 outside China was diagnosed on 13</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January, 2020 in Bangkok (Thailand). The period from the onset of COVID-19 symptoms to death ranges from 6 - 41 days with a median of 14 days. This period is dependent on the age of the patient and status of the patient’s immune system. It was shorter among patients 70 years old compared with those under the age of 70 years. The most common symptoms at onset of COVID-19 illness are fever, breathing difficulties, pneumonia, dry cough and fatigue while other symptoms include headache, </w:t>
      </w:r>
      <w:proofErr w:type="spellStart"/>
      <w:r w:rsidRPr="003A5EC4">
        <w:rPr>
          <w:rFonts w:ascii="Times New Roman" w:hAnsi="Times New Roman" w:cs="Times New Roman"/>
          <w:sz w:val="24"/>
          <w:szCs w:val="24"/>
        </w:rPr>
        <w:t>diarrhoea</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dyspnoea</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haemoptysis</w:t>
      </w:r>
      <w:proofErr w:type="spellEnd"/>
      <w:r w:rsidRPr="003A5EC4">
        <w:rPr>
          <w:rFonts w:ascii="Times New Roman" w:hAnsi="Times New Roman" w:cs="Times New Roman"/>
          <w:sz w:val="24"/>
          <w:szCs w:val="24"/>
        </w:rPr>
        <w:t xml:space="preserve"> and lymphopenia. Symptoms of COVID-19 disease vary from patient to patient. Sometimes, it may be </w:t>
      </w:r>
      <w:proofErr w:type="spellStart"/>
      <w:r w:rsidRPr="003A5EC4">
        <w:rPr>
          <w:rFonts w:ascii="Times New Roman" w:hAnsi="Times New Roman" w:cs="Times New Roman"/>
          <w:sz w:val="24"/>
          <w:szCs w:val="24"/>
        </w:rPr>
        <w:t>asyptomatic</w:t>
      </w:r>
      <w:proofErr w:type="spellEnd"/>
      <w:r w:rsidRPr="003A5EC4">
        <w:rPr>
          <w:rFonts w:ascii="Times New Roman" w:hAnsi="Times New Roman" w:cs="Times New Roman"/>
          <w:sz w:val="24"/>
          <w:szCs w:val="24"/>
        </w:rPr>
        <w:t xml:space="preserve">. Less common symptoms are nausea or vomiting, muscle or joint pain, sore throat, loss of sense of smell or taste or both, nasal congestion, conjunctivitis, different types of skins rashes, shivering and dizziness. In the disease’s progression stages the patient will face severe shortness of breath, blood oxygen (hypoxia) destruction of the lungs, and several organs dysfunction. </w:t>
      </w:r>
    </w:p>
    <w:p w14:paraId="17685533"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Coronavirus disease 2019 is spread through large droplets produced during coughing and sneezing by symptomatic patience as well as asymptomatic individuals before starting of their symptoms. The scale of COVID-19 disease is diverse varying from clinically and asymptomatic to ARDS and multi organ failure. The authors of the Chinese CDC report categorized the clinical symptoms of the COVID-19 by the severity. Mild disease (example with no/mild pneumonia) was described in 81%. Severe disease (example with </w:t>
      </w:r>
      <w:proofErr w:type="spellStart"/>
      <w:r w:rsidRPr="003A5EC4">
        <w:rPr>
          <w:rFonts w:ascii="Times New Roman" w:hAnsi="Times New Roman" w:cs="Times New Roman"/>
          <w:sz w:val="24"/>
          <w:szCs w:val="24"/>
        </w:rPr>
        <w:t>dysponea</w:t>
      </w:r>
      <w:proofErr w:type="spellEnd"/>
      <w:r w:rsidRPr="003A5EC4">
        <w:rPr>
          <w:rFonts w:ascii="Times New Roman" w:hAnsi="Times New Roman" w:cs="Times New Roman"/>
          <w:sz w:val="24"/>
          <w:szCs w:val="24"/>
        </w:rPr>
        <w:t>, tachypnea ≥ 70/min (&lt; 1 year), ≥ 50/min (≥1 year), hypoxia (oxygen saturation &lt;</w:t>
      </w:r>
      <w:proofErr w:type="gramStart"/>
      <w:r w:rsidRPr="003A5EC4">
        <w:rPr>
          <w:rFonts w:ascii="Times New Roman" w:hAnsi="Times New Roman" w:cs="Times New Roman"/>
          <w:sz w:val="24"/>
          <w:szCs w:val="24"/>
        </w:rPr>
        <w:t>92.%</w:t>
      </w:r>
      <w:proofErr w:type="gramEnd"/>
      <w:r w:rsidRPr="003A5EC4">
        <w:rPr>
          <w:rFonts w:ascii="Times New Roman" w:hAnsi="Times New Roman" w:cs="Times New Roman"/>
          <w:sz w:val="24"/>
          <w:szCs w:val="24"/>
        </w:rPr>
        <w:t>) or 750% pulmonary involvement on imaging within 24 to 48 hours, disturbance of consciousness and feeling difficulty or food refusal with signs of dehydration was observed in 14%. Critical disease (example with respiratory collapse, shock or multiple organ failure) was reported in 5%.</w:t>
      </w:r>
    </w:p>
    <w:p w14:paraId="18995448" w14:textId="77777777" w:rsidR="00A3580D" w:rsidRPr="003A5EC4" w:rsidRDefault="00A3580D" w:rsidP="003A5EC4">
      <w:pPr>
        <w:jc w:val="both"/>
        <w:rPr>
          <w:rFonts w:ascii="Times New Roman" w:hAnsi="Times New Roman" w:cs="Times New Roman"/>
          <w:b/>
          <w:sz w:val="24"/>
          <w:szCs w:val="24"/>
          <w:lang w:val="en-GB"/>
        </w:rPr>
      </w:pPr>
      <w:r w:rsidRPr="003A5EC4">
        <w:rPr>
          <w:rFonts w:ascii="Times New Roman" w:hAnsi="Times New Roman" w:cs="Times New Roman"/>
          <w:b/>
          <w:sz w:val="24"/>
          <w:szCs w:val="24"/>
          <w:lang w:val="en-GB"/>
        </w:rPr>
        <w:t>Coronavirus crisis</w:t>
      </w:r>
    </w:p>
    <w:p w14:paraId="4D42FDF6" w14:textId="38C662A7" w:rsidR="00A3580D" w:rsidRPr="003A5EC4" w:rsidRDefault="00A3580D" w:rsidP="003A5EC4">
      <w:pPr>
        <w:jc w:val="both"/>
        <w:rPr>
          <w:rFonts w:ascii="Times New Roman" w:hAnsi="Times New Roman" w:cs="Times New Roman"/>
          <w:i/>
          <w:sz w:val="24"/>
          <w:szCs w:val="24"/>
          <w:lang w:val="en-GB"/>
        </w:rPr>
      </w:pPr>
      <w:r w:rsidRPr="003A5EC4">
        <w:rPr>
          <w:rFonts w:ascii="Times New Roman" w:hAnsi="Times New Roman" w:cs="Times New Roman"/>
          <w:sz w:val="24"/>
          <w:szCs w:val="24"/>
          <w:lang w:val="en-GB"/>
        </w:rPr>
        <w:t xml:space="preserve">The novel Coronavirus disease 2019 has spread rapidly around the world, sending billions of people into lockdown. The pandemic gripped the world with a shock, thereby overwhelming the health system of most nations. It has caused global social disruption by limiting global social relations. In the views of </w:t>
      </w:r>
      <w:proofErr w:type="spellStart"/>
      <w:r w:rsidRPr="003A5EC4">
        <w:rPr>
          <w:rFonts w:ascii="Times New Roman" w:hAnsi="Times New Roman" w:cs="Times New Roman"/>
          <w:sz w:val="24"/>
          <w:szCs w:val="24"/>
          <w:lang w:val="en-GB"/>
        </w:rPr>
        <w:t>Amzat</w:t>
      </w:r>
      <w:proofErr w:type="spellEnd"/>
      <w:r w:rsidRPr="003A5EC4">
        <w:rPr>
          <w:rFonts w:ascii="Times New Roman" w:hAnsi="Times New Roman" w:cs="Times New Roman"/>
          <w:sz w:val="24"/>
          <w:szCs w:val="24"/>
          <w:lang w:val="en-GB"/>
        </w:rPr>
        <w:t xml:space="preserve"> and </w:t>
      </w:r>
      <w:proofErr w:type="spellStart"/>
      <w:r w:rsidRPr="003A5EC4">
        <w:rPr>
          <w:rFonts w:ascii="Times New Roman" w:hAnsi="Times New Roman" w:cs="Times New Roman"/>
          <w:sz w:val="24"/>
          <w:szCs w:val="24"/>
          <w:lang w:val="en-GB"/>
        </w:rPr>
        <w:t>Razum</w:t>
      </w:r>
      <w:proofErr w:type="spellEnd"/>
      <w:r w:rsidRPr="003A5EC4">
        <w:rPr>
          <w:rFonts w:ascii="Times New Roman" w:hAnsi="Times New Roman" w:cs="Times New Roman"/>
          <w:sz w:val="24"/>
          <w:szCs w:val="24"/>
          <w:lang w:val="en-GB"/>
        </w:rPr>
        <w:t xml:space="preserve"> (2018), the idea of “social distancing” negates regular social interaction, which is the bedrock of international society. For most people, COVID-19 infection can will cause mild illness, however, it can make some people very ill </w:t>
      </w:r>
      <w:r w:rsidR="00A61140" w:rsidRPr="003A5EC4">
        <w:rPr>
          <w:rFonts w:ascii="Times New Roman" w:hAnsi="Times New Roman" w:cs="Times New Roman"/>
          <w:sz w:val="24"/>
          <w:szCs w:val="24"/>
          <w:lang w:val="en-GB"/>
        </w:rPr>
        <w:t>and, in some people,</w:t>
      </w:r>
      <w:r w:rsidRPr="003A5EC4">
        <w:rPr>
          <w:rFonts w:ascii="Times New Roman" w:hAnsi="Times New Roman" w:cs="Times New Roman"/>
          <w:sz w:val="24"/>
          <w:szCs w:val="24"/>
          <w:lang w:val="en-GB"/>
        </w:rPr>
        <w:t xml:space="preserve"> it can be fatal. The vulnerable citizens face the hunger-virus amidst the coronavirus lockdown. As at 3 September, 2020, more than 20 million cases of Covid-19 have been reported in more than 188 countries and territories, resulting in more than 863,000 deaths, while more than 17.2 million people have recovered. </w:t>
      </w:r>
      <w:r w:rsidRPr="003A5EC4">
        <w:rPr>
          <w:rFonts w:ascii="Times New Roman" w:hAnsi="Times New Roman" w:cs="Times New Roman"/>
          <w:i/>
          <w:sz w:val="24"/>
          <w:szCs w:val="24"/>
          <w:lang w:val="en-GB"/>
        </w:rPr>
        <w:t>(Covid-1</w:t>
      </w:r>
      <w:r w:rsidRPr="003A5EC4">
        <w:rPr>
          <w:rFonts w:ascii="Times New Roman" w:hAnsi="Times New Roman" w:cs="Times New Roman"/>
          <w:i/>
          <w:color w:val="000000" w:themeColor="text1"/>
          <w:sz w:val="24"/>
          <w:szCs w:val="24"/>
          <w:lang w:val="en-GB"/>
        </w:rPr>
        <w:t>9 Dashboard by the centre for systems Science and Engineering (CSSE) at John Hopkins University (JHU). Retrieved 3 September, 202</w:t>
      </w:r>
      <w:r w:rsidRPr="003A5EC4">
        <w:rPr>
          <w:rFonts w:ascii="Times New Roman" w:hAnsi="Times New Roman" w:cs="Times New Roman"/>
          <w:i/>
          <w:sz w:val="24"/>
          <w:szCs w:val="24"/>
          <w:lang w:val="en-GB"/>
        </w:rPr>
        <w:t>0,</w:t>
      </w:r>
    </w:p>
    <w:p w14:paraId="1E159BDD" w14:textId="77777777" w:rsidR="00A3580D" w:rsidRPr="003A5EC4" w:rsidRDefault="00A3580D" w:rsidP="003A5EC4">
      <w:pPr>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 xml:space="preserve">The coronavirus pandemic has no doubt adversely affected the global economy. It has forced many businesses to temporarily shut down and governments across the world to place restrictions on movement, while exempting providers of essential services who are to strictly observe social distancing rules while providing services as a way to contain the spread of the virus.  </w:t>
      </w:r>
    </w:p>
    <w:p w14:paraId="3E092A6D" w14:textId="77777777" w:rsidR="00A3580D" w:rsidRPr="003A5EC4" w:rsidRDefault="00A3580D" w:rsidP="003A5EC4">
      <w:pPr>
        <w:jc w:val="both"/>
        <w:rPr>
          <w:rStyle w:val="Hyperlink"/>
          <w:rFonts w:ascii="Times New Roman" w:hAnsi="Times New Roman" w:cs="Times New Roman"/>
          <w:color w:val="auto"/>
          <w:sz w:val="24"/>
          <w:szCs w:val="24"/>
          <w:u w:val="none"/>
        </w:rPr>
      </w:pPr>
      <w:r w:rsidRPr="003A5EC4">
        <w:rPr>
          <w:rFonts w:ascii="Times New Roman" w:hAnsi="Times New Roman" w:cs="Times New Roman"/>
          <w:sz w:val="24"/>
          <w:szCs w:val="24"/>
          <w:lang w:val="en-GB"/>
        </w:rPr>
        <w:t xml:space="preserve">In the education sector, it has disrupted the landscape of learning. It has magnified the education inequality in Nigeria such that only those with access to digital learning resources will keep learning in the comfort of their homes while those without access are left behind. This learning crisis is widening the social gaps instead of narrowing them. In the future, this gap will show up as weak skills in the workforce, thereby making it less likely for this category of young people to get well paid and satisfying jobs. When this happens, these young people will become nuisances in the society, championing courses that aren’t noble, just to make ends meet. </w:t>
      </w:r>
      <w:r w:rsidRPr="003A5EC4">
        <w:rPr>
          <w:rFonts w:ascii="Times New Roman" w:hAnsi="Times New Roman" w:cs="Times New Roman"/>
          <w:i/>
          <w:sz w:val="24"/>
          <w:szCs w:val="24"/>
          <w:lang w:val="en-GB"/>
        </w:rPr>
        <w:t>(nairametrics.com/2020/04/i8/covid-19-is-exacerbating-the-problem-of-educational-inequity-in-nigeria).</w:t>
      </w:r>
      <w:r w:rsidRPr="003A5EC4">
        <w:rPr>
          <w:rFonts w:ascii="Times New Roman" w:hAnsi="Times New Roman" w:cs="Times New Roman"/>
          <w:sz w:val="24"/>
          <w:szCs w:val="24"/>
          <w:lang w:val="en-GB"/>
        </w:rPr>
        <w:t xml:space="preserve"> The COVID-19 pandemic poses an enormous risk to the health and safety of learners, teachers, parents, school administrators, education practitioners and the wider community. It may not be the last crises that will threaten school continuity in Nigeria, given the increase in the number of infectious diseases worldwide and the conflict in the Northeast. The crisis has pointed to a number of fundamental action steps, two of which are crucial now and beyond: (1) the imperative need to embed appropriate technology into learning and (2) the urgency to bridge educational divides that currently exist, and could further be exacerbated with a shift in education approaches. However, opportunities to learn within the homes are also limited, given that a parent’s ability to produce educational support to their children will be shaped by their own level of educational attainment, general literacy level, and other commitments. (</w:t>
      </w:r>
      <w:hyperlink r:id="rId93" w:history="1">
        <w:r w:rsidRPr="003A5EC4">
          <w:rPr>
            <w:rStyle w:val="Hyperlink"/>
            <w:rFonts w:ascii="Times New Roman" w:hAnsi="Times New Roman" w:cs="Times New Roman"/>
            <w:sz w:val="24"/>
            <w:szCs w:val="24"/>
            <w:lang w:val="en-GB"/>
          </w:rPr>
          <w:t>https://media.africaportal.org</w:t>
        </w:r>
      </w:hyperlink>
      <w:r w:rsidRPr="003A5EC4">
        <w:rPr>
          <w:rStyle w:val="Hyperlink"/>
          <w:rFonts w:ascii="Times New Roman" w:hAnsi="Times New Roman" w:cs="Times New Roman"/>
          <w:sz w:val="24"/>
          <w:szCs w:val="24"/>
          <w:lang w:val="en-GB"/>
        </w:rPr>
        <w:t>)</w:t>
      </w:r>
    </w:p>
    <w:p w14:paraId="1A2798E1" w14:textId="77777777" w:rsidR="00A3580D" w:rsidRPr="003A5EC4" w:rsidRDefault="00A3580D" w:rsidP="003A5EC4">
      <w:pPr>
        <w:jc w:val="both"/>
        <w:rPr>
          <w:rFonts w:ascii="Times New Roman" w:hAnsi="Times New Roman" w:cs="Times New Roman"/>
          <w:b/>
          <w:sz w:val="24"/>
          <w:szCs w:val="24"/>
          <w:lang w:val="en-GB"/>
        </w:rPr>
      </w:pPr>
      <w:r w:rsidRPr="003A5EC4">
        <w:rPr>
          <w:rFonts w:ascii="Times New Roman" w:hAnsi="Times New Roman" w:cs="Times New Roman"/>
          <w:b/>
          <w:sz w:val="24"/>
          <w:szCs w:val="24"/>
          <w:lang w:val="en-GB"/>
        </w:rPr>
        <w:t>Electronic learning</w:t>
      </w:r>
    </w:p>
    <w:p w14:paraId="7C20A190" w14:textId="77777777"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jc w:val="both"/>
        <w:rPr>
          <w:rFonts w:ascii="Times New Roman" w:hAnsi="Times New Roman" w:cs="Times New Roman"/>
          <w:sz w:val="24"/>
          <w:szCs w:val="24"/>
          <w:lang w:val="fr-FR"/>
        </w:rPr>
      </w:pPr>
      <w:r w:rsidRPr="003A5EC4">
        <w:rPr>
          <w:rFonts w:ascii="Times New Roman" w:hAnsi="Times New Roman" w:cs="Times New Roman"/>
          <w:sz w:val="24"/>
          <w:szCs w:val="24"/>
        </w:rPr>
        <w:t xml:space="preserve">Electronic learning or e-learning as popularly called has been variously defined by various authors/scholars. As the name sounds, electronic learning is learning via electronic means. E-learning involves the use of electronic media (the internet, DVD, CD-ROM, Video tape, Television, Cell phones </w:t>
      </w:r>
      <w:proofErr w:type="spellStart"/>
      <w:r w:rsidRPr="003A5EC4">
        <w:rPr>
          <w:rFonts w:ascii="Times New Roman" w:hAnsi="Times New Roman" w:cs="Times New Roman"/>
          <w:sz w:val="24"/>
          <w:szCs w:val="24"/>
        </w:rPr>
        <w:t>etc</w:t>
      </w:r>
      <w:proofErr w:type="spellEnd"/>
      <w:r w:rsidRPr="003A5EC4">
        <w:rPr>
          <w:rFonts w:ascii="Times New Roman" w:hAnsi="Times New Roman" w:cs="Times New Roman"/>
          <w:sz w:val="24"/>
          <w:szCs w:val="24"/>
        </w:rPr>
        <w:t xml:space="preserve">) for teaching and learning at a distance. In the views of Parks (2013) </w:t>
      </w:r>
      <w:r w:rsidRPr="003A5EC4">
        <w:rPr>
          <w:rFonts w:ascii="Times New Roman" w:hAnsi="Times New Roman" w:cs="Times New Roman"/>
          <w:sz w:val="24"/>
          <w:szCs w:val="24"/>
          <w:lang w:val="en-GB"/>
        </w:rPr>
        <w:t xml:space="preserve">the word “e” should refer to “everything, everyone, engaging and easy” in addition to “electronic”. </w:t>
      </w:r>
      <w:r w:rsidRPr="003A5EC4">
        <w:rPr>
          <w:rFonts w:ascii="Times New Roman" w:hAnsi="Times New Roman" w:cs="Times New Roman"/>
          <w:i/>
          <w:sz w:val="24"/>
          <w:szCs w:val="24"/>
          <w:lang w:val="en-GB"/>
        </w:rPr>
        <w:t xml:space="preserve">(Parks, E. (2013) what’s the “e” in e-learning? Askinternational.com). </w:t>
      </w:r>
      <w:r w:rsidRPr="003A5EC4">
        <w:rPr>
          <w:rFonts w:ascii="Times New Roman" w:hAnsi="Times New Roman" w:cs="Times New Roman"/>
          <w:sz w:val="24"/>
          <w:szCs w:val="24"/>
        </w:rPr>
        <w:t xml:space="preserve">E- learning according to Timothy, Ibrahim, Femi (2008) is the use of electronic technology to deliver education and training applications, monitor learner’s performance and report learner’s progress. Hedge and Hayward (2004), defined it as an innovative approach for delivering electronically mediated, well-designed learner centered and interactive learning environments to anyone, any place, any time by utilizing the internet and digital technologies in concern with instructional design principles. It is all about learning with the use of computers. Learning with the use of computer is simply online ways of acquiring knowledge through the internet or through the offline-CD-ROM. The online involve the use of internet Explorer/Navigator. It may be in form of audio, visual or audio-visual. Thus, the convergence of internet and learning or internet enabled learning is called e-learning. </w:t>
      </w:r>
    </w:p>
    <w:p w14:paraId="0AE31501" w14:textId="53616BBA"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jc w:val="both"/>
        <w:rPr>
          <w:rFonts w:ascii="Times New Roman" w:hAnsi="Times New Roman" w:cs="Times New Roman"/>
          <w:sz w:val="24"/>
          <w:szCs w:val="24"/>
        </w:rPr>
      </w:pPr>
      <w:r w:rsidRPr="003A5EC4">
        <w:rPr>
          <w:rFonts w:ascii="Times New Roman" w:hAnsi="Times New Roman" w:cs="Times New Roman"/>
          <w:sz w:val="24"/>
          <w:szCs w:val="24"/>
        </w:rPr>
        <w:t xml:space="preserve">The applications and process of e-learning include </w:t>
      </w:r>
      <w:r w:rsidR="00A61140" w:rsidRPr="003A5EC4">
        <w:rPr>
          <w:rFonts w:ascii="Times New Roman" w:hAnsi="Times New Roman" w:cs="Times New Roman"/>
          <w:sz w:val="24"/>
          <w:szCs w:val="24"/>
        </w:rPr>
        <w:t>computer-based learning</w:t>
      </w:r>
      <w:r w:rsidRPr="003A5EC4">
        <w:rPr>
          <w:rFonts w:ascii="Times New Roman" w:hAnsi="Times New Roman" w:cs="Times New Roman"/>
          <w:sz w:val="24"/>
          <w:szCs w:val="24"/>
        </w:rPr>
        <w:t xml:space="preserve">, </w:t>
      </w:r>
      <w:r w:rsidR="00A61140" w:rsidRPr="003A5EC4">
        <w:rPr>
          <w:rFonts w:ascii="Times New Roman" w:hAnsi="Times New Roman" w:cs="Times New Roman"/>
          <w:sz w:val="24"/>
          <w:szCs w:val="24"/>
        </w:rPr>
        <w:t>web-based</w:t>
      </w:r>
      <w:r w:rsidRPr="003A5EC4">
        <w:rPr>
          <w:rFonts w:ascii="Times New Roman" w:hAnsi="Times New Roman" w:cs="Times New Roman"/>
          <w:sz w:val="24"/>
          <w:szCs w:val="24"/>
        </w:rPr>
        <w:t xml:space="preserve"> learning, virtual classroom and digital </w:t>
      </w:r>
      <w:r w:rsidR="00A61140" w:rsidRPr="003A5EC4">
        <w:rPr>
          <w:rFonts w:ascii="Times New Roman" w:hAnsi="Times New Roman" w:cs="Times New Roman"/>
          <w:sz w:val="24"/>
          <w:szCs w:val="24"/>
        </w:rPr>
        <w:t>corroboration where</w:t>
      </w:r>
      <w:r w:rsidRPr="003A5EC4">
        <w:rPr>
          <w:rFonts w:ascii="Times New Roman" w:hAnsi="Times New Roman" w:cs="Times New Roman"/>
          <w:sz w:val="24"/>
          <w:szCs w:val="24"/>
        </w:rPr>
        <w:t xml:space="preserve"> contents </w:t>
      </w:r>
      <w:proofErr w:type="gramStart"/>
      <w:r w:rsidRPr="003A5EC4">
        <w:rPr>
          <w:rFonts w:ascii="Times New Roman" w:hAnsi="Times New Roman" w:cs="Times New Roman"/>
          <w:sz w:val="24"/>
          <w:szCs w:val="24"/>
        </w:rPr>
        <w:t>is</w:t>
      </w:r>
      <w:proofErr w:type="gramEnd"/>
      <w:r w:rsidRPr="003A5EC4">
        <w:rPr>
          <w:rFonts w:ascii="Times New Roman" w:hAnsi="Times New Roman" w:cs="Times New Roman"/>
          <w:sz w:val="24"/>
          <w:szCs w:val="24"/>
        </w:rPr>
        <w:t xml:space="preserve"> delivered via the internet, intranet/extranet, audio and or video tapes, satellite, TV and CD-ROM. It is a truism that information and communication technology and its use have impacted on the way learners and educators acquire and deliver information, hence computer has made tremendous impact in enhancing learning.</w:t>
      </w:r>
    </w:p>
    <w:p w14:paraId="44A970A6" w14:textId="77777777"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jc w:val="both"/>
        <w:rPr>
          <w:rFonts w:ascii="Times New Roman" w:hAnsi="Times New Roman" w:cs="Times New Roman"/>
          <w:sz w:val="24"/>
          <w:szCs w:val="24"/>
        </w:rPr>
      </w:pPr>
      <w:r w:rsidRPr="003A5EC4">
        <w:rPr>
          <w:rFonts w:ascii="Times New Roman" w:hAnsi="Times New Roman" w:cs="Times New Roman"/>
          <w:sz w:val="24"/>
          <w:szCs w:val="24"/>
          <w:lang w:val="en-GB"/>
        </w:rPr>
        <w:t xml:space="preserve">The term e-learning connotes electronic method of learning which is associated with computerized learning in an interactive interface at the convenience of both the leaners and lecturers. E-learning in the views of Eze, Bello, Chinedu-Eze (2018) is concerned with the holistic incorporation of modern telecommunication equipment and ICT resources into the education system. Several e-learning platforms have been adopted by universities and they include zoom, Microsoft teams, google hangout (met), skype, google classroom, Adobe Captivate, </w:t>
      </w:r>
      <w:proofErr w:type="spellStart"/>
      <w:r w:rsidRPr="003A5EC4">
        <w:rPr>
          <w:rFonts w:ascii="Times New Roman" w:hAnsi="Times New Roman" w:cs="Times New Roman"/>
          <w:sz w:val="24"/>
          <w:szCs w:val="24"/>
          <w:lang w:val="en-GB"/>
        </w:rPr>
        <w:t>Elucidat</w:t>
      </w:r>
      <w:proofErr w:type="spellEnd"/>
      <w:r w:rsidRPr="003A5EC4">
        <w:rPr>
          <w:rFonts w:ascii="Times New Roman" w:hAnsi="Times New Roman" w:cs="Times New Roman"/>
          <w:sz w:val="24"/>
          <w:szCs w:val="24"/>
          <w:lang w:val="en-GB"/>
        </w:rPr>
        <w:t xml:space="preserve">, video lessons, massive open online courses (MOOCs) and broadcasts through radio and television. The success of these </w:t>
      </w:r>
      <w:proofErr w:type="gramStart"/>
      <w:r w:rsidRPr="003A5EC4">
        <w:rPr>
          <w:rFonts w:ascii="Times New Roman" w:hAnsi="Times New Roman" w:cs="Times New Roman"/>
          <w:sz w:val="24"/>
          <w:szCs w:val="24"/>
          <w:lang w:val="en-GB"/>
        </w:rPr>
        <w:t>recommendations</w:t>
      </w:r>
      <w:proofErr w:type="gramEnd"/>
      <w:r w:rsidRPr="003A5EC4">
        <w:rPr>
          <w:rFonts w:ascii="Times New Roman" w:hAnsi="Times New Roman" w:cs="Times New Roman"/>
          <w:sz w:val="24"/>
          <w:szCs w:val="24"/>
          <w:lang w:val="en-GB"/>
        </w:rPr>
        <w:t xml:space="preserve"> hinges on the use of high technology or low-technology solutions which are based on the reliability of local power supply, internet connectivity and digital skills of teachers, parents and caretakers. </w:t>
      </w:r>
      <w:r w:rsidRPr="003A5EC4">
        <w:rPr>
          <w:rFonts w:ascii="Times New Roman" w:hAnsi="Times New Roman" w:cs="Times New Roman"/>
          <w:sz w:val="24"/>
          <w:szCs w:val="24"/>
        </w:rPr>
        <w:t xml:space="preserve">Once synonymous with distant learning, e-learning has quickly evolved to include not only courses that are taught online and cover a distance, but also to include traditional “brick and mortar” courses that have been enhance with electronic elements. </w:t>
      </w:r>
    </w:p>
    <w:p w14:paraId="33536D5E" w14:textId="3A4BCCB2"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jc w:val="both"/>
        <w:rPr>
          <w:rFonts w:ascii="Times New Roman" w:hAnsi="Times New Roman" w:cs="Times New Roman"/>
          <w:sz w:val="24"/>
          <w:szCs w:val="24"/>
        </w:rPr>
      </w:pPr>
      <w:r w:rsidRPr="003A5EC4">
        <w:rPr>
          <w:rFonts w:ascii="Times New Roman" w:hAnsi="Times New Roman" w:cs="Times New Roman"/>
          <w:sz w:val="24"/>
          <w:szCs w:val="24"/>
        </w:rPr>
        <w:t xml:space="preserve">The development of e learning in Nigeria could be traced back to the development of telecommunication which began in 1886 when e cable connections was established by the colonial masters between Lagos and colonial office in London to transmit information and receive feedback. By 1893 all government offices in Lagos </w:t>
      </w:r>
      <w:proofErr w:type="gramStart"/>
      <w:r w:rsidRPr="003A5EC4">
        <w:rPr>
          <w:rFonts w:ascii="Times New Roman" w:hAnsi="Times New Roman" w:cs="Times New Roman"/>
          <w:sz w:val="24"/>
          <w:szCs w:val="24"/>
        </w:rPr>
        <w:t>where</w:t>
      </w:r>
      <w:proofErr w:type="gramEnd"/>
      <w:r w:rsidRPr="003A5EC4">
        <w:rPr>
          <w:rFonts w:ascii="Times New Roman" w:hAnsi="Times New Roman" w:cs="Times New Roman"/>
          <w:sz w:val="24"/>
          <w:szCs w:val="24"/>
        </w:rPr>
        <w:t xml:space="preserve"> provided with telephone services for easy communication and later other parts of the country were provided with telephone services. In Nigeria schools the commonest type of e </w:t>
      </w:r>
      <w:proofErr w:type="gramStart"/>
      <w:r w:rsidRPr="003A5EC4">
        <w:rPr>
          <w:rFonts w:ascii="Times New Roman" w:hAnsi="Times New Roman" w:cs="Times New Roman"/>
          <w:sz w:val="24"/>
          <w:szCs w:val="24"/>
        </w:rPr>
        <w:t>learning  adopted</w:t>
      </w:r>
      <w:proofErr w:type="gramEnd"/>
      <w:r w:rsidRPr="003A5EC4">
        <w:rPr>
          <w:rFonts w:ascii="Times New Roman" w:hAnsi="Times New Roman" w:cs="Times New Roman"/>
          <w:sz w:val="24"/>
          <w:szCs w:val="24"/>
        </w:rPr>
        <w:t xml:space="preserve"> is in form of lectures note on CD ROM which can be played as at when the learners desires. The challenge of this method is </w:t>
      </w:r>
      <w:r w:rsidR="00A61140" w:rsidRPr="003A5EC4">
        <w:rPr>
          <w:rFonts w:ascii="Times New Roman" w:hAnsi="Times New Roman" w:cs="Times New Roman"/>
          <w:sz w:val="24"/>
          <w:szCs w:val="24"/>
        </w:rPr>
        <w:t>that the</w:t>
      </w:r>
      <w:r w:rsidRPr="003A5EC4">
        <w:rPr>
          <w:rFonts w:ascii="Times New Roman" w:hAnsi="Times New Roman" w:cs="Times New Roman"/>
          <w:sz w:val="24"/>
          <w:szCs w:val="24"/>
        </w:rPr>
        <w:t xml:space="preserve"> numbers of students per computer in which these facilities are available are un</w:t>
      </w:r>
      <w:r w:rsidR="00A61140" w:rsidRPr="003A5EC4">
        <w:rPr>
          <w:rFonts w:ascii="Times New Roman" w:hAnsi="Times New Roman" w:cs="Times New Roman"/>
          <w:sz w:val="24"/>
          <w:szCs w:val="24"/>
        </w:rPr>
        <w:t>-</w:t>
      </w:r>
      <w:r w:rsidRPr="003A5EC4">
        <w:rPr>
          <w:rFonts w:ascii="Times New Roman" w:hAnsi="Times New Roman" w:cs="Times New Roman"/>
          <w:sz w:val="24"/>
          <w:szCs w:val="24"/>
        </w:rPr>
        <w:t>interactive as compared to when lectures are been received in the classroom.</w:t>
      </w:r>
      <w:r w:rsidR="00A61140" w:rsidRPr="003A5EC4">
        <w:rPr>
          <w:rFonts w:ascii="Times New Roman" w:hAnsi="Times New Roman" w:cs="Times New Roman"/>
          <w:sz w:val="24"/>
          <w:szCs w:val="24"/>
        </w:rPr>
        <w:t xml:space="preserve"> </w:t>
      </w:r>
      <w:r w:rsidRPr="003A5EC4">
        <w:rPr>
          <w:rFonts w:ascii="Times New Roman" w:hAnsi="Times New Roman" w:cs="Times New Roman"/>
          <w:sz w:val="24"/>
          <w:szCs w:val="24"/>
        </w:rPr>
        <w:t>E-learning has greatly matured over the last couple of years and many valuable lessons have been learnt along the way.</w:t>
      </w:r>
    </w:p>
    <w:p w14:paraId="2297798E" w14:textId="77777777" w:rsidR="00A3580D" w:rsidRPr="003A5EC4" w:rsidRDefault="00A3580D" w:rsidP="003A5EC4">
      <w:pPr>
        <w:jc w:val="both"/>
        <w:rPr>
          <w:rFonts w:ascii="Times New Roman" w:hAnsi="Times New Roman" w:cs="Times New Roman"/>
          <w:b/>
          <w:sz w:val="24"/>
          <w:szCs w:val="24"/>
          <w:lang w:val="en-GB"/>
        </w:rPr>
      </w:pPr>
      <w:r w:rsidRPr="003A5EC4">
        <w:rPr>
          <w:rFonts w:ascii="Times New Roman" w:hAnsi="Times New Roman" w:cs="Times New Roman"/>
          <w:b/>
          <w:sz w:val="24"/>
          <w:szCs w:val="24"/>
          <w:lang w:val="en-GB"/>
        </w:rPr>
        <w:t>Electronic Learning and its Justification</w:t>
      </w:r>
    </w:p>
    <w:p w14:paraId="281EFE3A" w14:textId="77777777" w:rsidR="00A3580D" w:rsidRPr="003A5EC4" w:rsidRDefault="00A3580D" w:rsidP="003A5EC4">
      <w:pPr>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Globally, the education sector is seen to be shifting towards e-learning in order to cushion the effect of COVID-19 pandemic. Virtual interactions are increasingly adopted to replace face-to-face engagements and limit the total disruption to many sectors. Although this decision came as a shock to many educational institutes as many of these institutions were not prepared for the sudden disruption, others have seen it as a step in the right direction. Electronic learning brought distance learning through adopting multiple learning modalities such as television, radio and SMS-based mobile platform. Hence, introducing innovative technology into classrooms could help in improving learning outcomes across the board. With over 80% of the adult population having access to radios and phones it would be possible to reach most children left behind with targeted instructions via these media.</w:t>
      </w:r>
    </w:p>
    <w:p w14:paraId="480BAF0B" w14:textId="77777777" w:rsidR="00A3580D" w:rsidRPr="003A5EC4" w:rsidRDefault="00A3580D" w:rsidP="003A5EC4">
      <w:pPr>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 xml:space="preserve">Other benefits of the e-learning in the views of </w:t>
      </w:r>
      <w:proofErr w:type="spellStart"/>
      <w:r w:rsidRPr="003A5EC4">
        <w:rPr>
          <w:rFonts w:ascii="Times New Roman" w:hAnsi="Times New Roman" w:cs="Times New Roman"/>
          <w:sz w:val="24"/>
          <w:szCs w:val="24"/>
          <w:lang w:val="en-GB"/>
        </w:rPr>
        <w:t>Adeboye</w:t>
      </w:r>
      <w:proofErr w:type="spellEnd"/>
      <w:r w:rsidRPr="003A5EC4">
        <w:rPr>
          <w:rFonts w:ascii="Times New Roman" w:hAnsi="Times New Roman" w:cs="Times New Roman"/>
          <w:sz w:val="24"/>
          <w:szCs w:val="24"/>
          <w:lang w:val="en-GB"/>
        </w:rPr>
        <w:t xml:space="preserve"> and </w:t>
      </w:r>
      <w:proofErr w:type="spellStart"/>
      <w:r w:rsidRPr="003A5EC4">
        <w:rPr>
          <w:rFonts w:ascii="Times New Roman" w:hAnsi="Times New Roman" w:cs="Times New Roman"/>
          <w:sz w:val="24"/>
          <w:szCs w:val="24"/>
          <w:lang w:val="en-GB"/>
        </w:rPr>
        <w:t>Adanikin</w:t>
      </w:r>
      <w:proofErr w:type="spellEnd"/>
      <w:r w:rsidRPr="003A5EC4">
        <w:rPr>
          <w:rFonts w:ascii="Times New Roman" w:hAnsi="Times New Roman" w:cs="Times New Roman"/>
          <w:sz w:val="24"/>
          <w:szCs w:val="24"/>
          <w:lang w:val="en-GB"/>
        </w:rPr>
        <w:t xml:space="preserve"> include better context delivery, interactivity, quality content delivery and confidence of both learners and lecturers in the educational sector. According to them, the e-learning system will completely reduce the issues of insufficient classrooms for lectures, as students can easily take the lectures online without any disruption at their convenience. It provides a platform for students to interact with themselves through the discussion forum which eliminates the barrier of non-participation.  The knowledge of e-learning will expose both lecturers and students to the reality of the world outside the classroom since the world is a global web. </w:t>
      </w:r>
    </w:p>
    <w:p w14:paraId="034706C7" w14:textId="50DDC34F"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jc w:val="both"/>
        <w:rPr>
          <w:rFonts w:ascii="Times New Roman" w:hAnsi="Times New Roman" w:cs="Times New Roman"/>
          <w:sz w:val="24"/>
          <w:szCs w:val="24"/>
          <w:lang w:val="fr-FR"/>
        </w:rPr>
      </w:pPr>
      <w:proofErr w:type="spellStart"/>
      <w:r w:rsidRPr="003A5EC4">
        <w:rPr>
          <w:rFonts w:ascii="Times New Roman" w:hAnsi="Times New Roman" w:cs="Times New Roman"/>
          <w:sz w:val="24"/>
          <w:szCs w:val="24"/>
          <w:lang w:val="en-GB"/>
        </w:rPr>
        <w:t>Akorful</w:t>
      </w:r>
      <w:proofErr w:type="spellEnd"/>
      <w:r w:rsidRPr="003A5EC4">
        <w:rPr>
          <w:rFonts w:ascii="Times New Roman" w:hAnsi="Times New Roman" w:cs="Times New Roman"/>
          <w:sz w:val="24"/>
          <w:szCs w:val="24"/>
          <w:lang w:val="en-GB"/>
        </w:rPr>
        <w:t xml:space="preserve"> and </w:t>
      </w:r>
      <w:proofErr w:type="spellStart"/>
      <w:r w:rsidRPr="003A5EC4">
        <w:rPr>
          <w:rFonts w:ascii="Times New Roman" w:hAnsi="Times New Roman" w:cs="Times New Roman"/>
          <w:sz w:val="24"/>
          <w:szCs w:val="24"/>
          <w:lang w:val="en-GB"/>
        </w:rPr>
        <w:t>Abaidoo</w:t>
      </w:r>
      <w:proofErr w:type="spellEnd"/>
      <w:r w:rsidRPr="003A5EC4">
        <w:rPr>
          <w:rFonts w:ascii="Times New Roman" w:hAnsi="Times New Roman" w:cs="Times New Roman"/>
          <w:sz w:val="24"/>
          <w:szCs w:val="24"/>
          <w:lang w:val="en-GB"/>
        </w:rPr>
        <w:t xml:space="preserve"> (2014) discovered that the cost benefit of e-learning in training students is less than that of physical (face-to-face) contact. Almost all the private universities have also embraced the e-learning platform to continue with the academic calendar due to the financial commitment to their workforce as shutting down will bring about difficulty in revenue generation. </w:t>
      </w:r>
      <w:r w:rsidRPr="003A5EC4">
        <w:rPr>
          <w:rStyle w:val="Hyperlink"/>
          <w:rFonts w:ascii="Times New Roman" w:hAnsi="Times New Roman" w:cs="Times New Roman"/>
          <w:sz w:val="24"/>
          <w:szCs w:val="24"/>
          <w:u w:val="none"/>
          <w:lang w:val="en-GB"/>
        </w:rPr>
        <w:t xml:space="preserve"> </w:t>
      </w:r>
      <w:r w:rsidRPr="003A5EC4">
        <w:rPr>
          <w:rFonts w:ascii="Times New Roman" w:hAnsi="Times New Roman" w:cs="Times New Roman"/>
          <w:sz w:val="24"/>
          <w:szCs w:val="24"/>
          <w:lang w:val="en-GB"/>
        </w:rPr>
        <w:t xml:space="preserve">Also, it is important to note that learning online can be more effective in a number of ways especially for those who do have access to the right </w:t>
      </w:r>
      <w:r w:rsidR="00C650A9" w:rsidRPr="003A5EC4">
        <w:rPr>
          <w:rFonts w:ascii="Times New Roman" w:hAnsi="Times New Roman" w:cs="Times New Roman"/>
          <w:sz w:val="24"/>
          <w:szCs w:val="24"/>
          <w:lang w:val="en-GB"/>
        </w:rPr>
        <w:t>technology. (</w:t>
      </w:r>
      <w:hyperlink r:id="rId94" w:history="1">
        <w:r w:rsidRPr="003A5EC4">
          <w:rPr>
            <w:rStyle w:val="Hyperlink"/>
            <w:rFonts w:ascii="Times New Roman" w:hAnsi="Times New Roman" w:cs="Times New Roman"/>
            <w:sz w:val="24"/>
            <w:szCs w:val="24"/>
            <w:lang w:val="en-GB"/>
          </w:rPr>
          <w:t>www.weforum.org</w:t>
        </w:r>
      </w:hyperlink>
      <w:r w:rsidRPr="003A5EC4">
        <w:rPr>
          <w:rStyle w:val="Hyperlink"/>
          <w:rFonts w:ascii="Times New Roman" w:hAnsi="Times New Roman" w:cs="Times New Roman"/>
          <w:sz w:val="24"/>
          <w:szCs w:val="24"/>
          <w:lang w:val="en-GB"/>
        </w:rPr>
        <w:t xml:space="preserve">). </w:t>
      </w:r>
      <w:r w:rsidRPr="003A5EC4">
        <w:rPr>
          <w:rFonts w:ascii="Times New Roman" w:hAnsi="Times New Roman" w:cs="Times New Roman"/>
          <w:sz w:val="24"/>
          <w:szCs w:val="24"/>
        </w:rPr>
        <w:t xml:space="preserve">As added by Horton (2001) e-learning gives learners an opportunity to broaden their knowledge because they can learn on their own and that increases learner level of confidence and independence. </w:t>
      </w:r>
    </w:p>
    <w:p w14:paraId="56DBA23C" w14:textId="77777777"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jc w:val="both"/>
        <w:rPr>
          <w:rFonts w:ascii="Times New Roman" w:hAnsi="Times New Roman" w:cs="Times New Roman"/>
          <w:sz w:val="24"/>
          <w:szCs w:val="24"/>
        </w:rPr>
      </w:pPr>
    </w:p>
    <w:p w14:paraId="42EBBC81" w14:textId="3BFA44C3"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jc w:val="both"/>
        <w:rPr>
          <w:rFonts w:ascii="Times New Roman" w:hAnsi="Times New Roman" w:cs="Times New Roman"/>
          <w:sz w:val="24"/>
          <w:szCs w:val="24"/>
        </w:rPr>
      </w:pPr>
      <w:r w:rsidRPr="003A5EC4">
        <w:rPr>
          <w:rFonts w:ascii="Times New Roman" w:hAnsi="Times New Roman" w:cs="Times New Roman"/>
          <w:sz w:val="24"/>
          <w:szCs w:val="24"/>
        </w:rPr>
        <w:t xml:space="preserve">Furthermore, e-learning is considered to be adequate method for the training of human resources of contemporary organizations and enterprises due to the advantages it offers. Moses (2001) noted that e-learning offers a powerful alternative to traditional form of learning that has worked for many centuries, perhaps as importantly, it has forced us to rethink our working environment, what we need to learn, why we need that learning and how we go about measuring success. In some ways, that </w:t>
      </w:r>
      <w:r w:rsidR="00C650A9" w:rsidRPr="003A5EC4">
        <w:rPr>
          <w:rFonts w:ascii="Times New Roman" w:hAnsi="Times New Roman" w:cs="Times New Roman"/>
          <w:sz w:val="24"/>
          <w:szCs w:val="24"/>
        </w:rPr>
        <w:t>success may</w:t>
      </w:r>
      <w:r w:rsidRPr="003A5EC4">
        <w:rPr>
          <w:rFonts w:ascii="Times New Roman" w:hAnsi="Times New Roman" w:cs="Times New Roman"/>
          <w:sz w:val="24"/>
          <w:szCs w:val="24"/>
        </w:rPr>
        <w:t xml:space="preserve"> be as important as the new form of learning implementation. Just as changes in commerce have forced corporation to evaluate how they convey and add to their core capabilities to produce goods and services, so e-learning now offers a chance to rethink learning in many other </w:t>
      </w:r>
      <w:r w:rsidR="00C650A9" w:rsidRPr="003A5EC4">
        <w:rPr>
          <w:rFonts w:ascii="Times New Roman" w:hAnsi="Times New Roman" w:cs="Times New Roman"/>
          <w:sz w:val="24"/>
          <w:szCs w:val="24"/>
        </w:rPr>
        <w:t>sectors</w:t>
      </w:r>
      <w:r w:rsidRPr="003A5EC4">
        <w:rPr>
          <w:rFonts w:ascii="Times New Roman" w:hAnsi="Times New Roman" w:cs="Times New Roman"/>
          <w:sz w:val="24"/>
          <w:szCs w:val="24"/>
        </w:rPr>
        <w:t xml:space="preserve"> of society. </w:t>
      </w:r>
    </w:p>
    <w:p w14:paraId="68AB7023" w14:textId="7BF3C5B2"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jc w:val="both"/>
        <w:rPr>
          <w:rFonts w:ascii="Times New Roman" w:hAnsi="Times New Roman" w:cs="Times New Roman"/>
          <w:sz w:val="24"/>
          <w:szCs w:val="24"/>
        </w:rPr>
      </w:pPr>
      <w:r w:rsidRPr="003A5EC4">
        <w:rPr>
          <w:rFonts w:ascii="Times New Roman" w:hAnsi="Times New Roman" w:cs="Times New Roman"/>
          <w:sz w:val="24"/>
          <w:szCs w:val="24"/>
        </w:rPr>
        <w:t xml:space="preserve">E-learning is the best alternative to solve the problem of access to a tertiary education in Nigeria. ICT’S in education offers students considerable benefits including increase access to learning </w:t>
      </w:r>
      <w:r w:rsidR="00C650A9" w:rsidRPr="003A5EC4">
        <w:rPr>
          <w:rFonts w:ascii="Times New Roman" w:hAnsi="Times New Roman" w:cs="Times New Roman"/>
          <w:sz w:val="24"/>
          <w:szCs w:val="24"/>
        </w:rPr>
        <w:t>opportunities,</w:t>
      </w:r>
      <w:r w:rsidRPr="003A5EC4">
        <w:rPr>
          <w:rFonts w:ascii="Times New Roman" w:hAnsi="Times New Roman" w:cs="Times New Roman"/>
          <w:sz w:val="24"/>
          <w:szCs w:val="24"/>
        </w:rPr>
        <w:t xml:space="preserve"> convenience of time and place, making available a greater variety of learning </w:t>
      </w:r>
      <w:r w:rsidR="00C650A9" w:rsidRPr="003A5EC4">
        <w:rPr>
          <w:rFonts w:ascii="Times New Roman" w:hAnsi="Times New Roman" w:cs="Times New Roman"/>
          <w:sz w:val="24"/>
          <w:szCs w:val="24"/>
        </w:rPr>
        <w:t>resources,</w:t>
      </w:r>
      <w:r w:rsidRPr="003A5EC4">
        <w:rPr>
          <w:rFonts w:ascii="Times New Roman" w:hAnsi="Times New Roman" w:cs="Times New Roman"/>
          <w:sz w:val="24"/>
          <w:szCs w:val="24"/>
        </w:rPr>
        <w:t xml:space="preserve"> improve opportunities for individualized learning and emergence of more powerful cognitive tools. Some schools were able to fully rely on their e-learning </w:t>
      </w:r>
      <w:proofErr w:type="spellStart"/>
      <w:r w:rsidRPr="003A5EC4">
        <w:rPr>
          <w:rFonts w:ascii="Times New Roman" w:hAnsi="Times New Roman" w:cs="Times New Roman"/>
          <w:sz w:val="24"/>
          <w:szCs w:val="24"/>
        </w:rPr>
        <w:t>programmes</w:t>
      </w:r>
      <w:proofErr w:type="spellEnd"/>
      <w:r w:rsidRPr="003A5EC4">
        <w:rPr>
          <w:rFonts w:ascii="Times New Roman" w:hAnsi="Times New Roman" w:cs="Times New Roman"/>
          <w:sz w:val="24"/>
          <w:szCs w:val="24"/>
        </w:rPr>
        <w:t xml:space="preserve"> as the COVID-19 pandemic forced schools into indefinite closure in many parts of the world and that is the beauty of technology – the flexibility and options it provides.  The same video can teach millions of people very easily and there is no limit to how many people can take part or benefit from your online course. These new technologies allow for more flexibility in learning and wider reach for education in many countries worldwide. </w:t>
      </w:r>
    </w:p>
    <w:p w14:paraId="13F9CF4D" w14:textId="00862563"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jc w:val="both"/>
        <w:rPr>
          <w:rFonts w:ascii="Times New Roman" w:hAnsi="Times New Roman" w:cs="Times New Roman"/>
          <w:sz w:val="24"/>
          <w:szCs w:val="24"/>
        </w:rPr>
      </w:pPr>
      <w:r w:rsidRPr="003A5EC4">
        <w:rPr>
          <w:rFonts w:ascii="Times New Roman" w:hAnsi="Times New Roman" w:cs="Times New Roman"/>
          <w:sz w:val="24"/>
          <w:szCs w:val="24"/>
        </w:rPr>
        <w:t xml:space="preserve">E-learning also creates room for blended learning. Blended learning like the name suggests is a mixture of traditional face to face teaching with online lessons in the form of videos and notes. The obvious advantage of this is that it combines the benefits of both types of learning into one super-effective form. In this way students can watch video and learn at their own pace before a class and then when they attend the class, they already have a good understanding of the topic, so the teacher is simply brushing up the rough edges. Many schools are having success using this approach to improve the quality of education they deliver. Perhaps, successfully completing online or </w:t>
      </w:r>
      <w:r w:rsidR="00B7159D" w:rsidRPr="003A5EC4">
        <w:rPr>
          <w:rFonts w:ascii="Times New Roman" w:hAnsi="Times New Roman" w:cs="Times New Roman"/>
          <w:sz w:val="24"/>
          <w:szCs w:val="24"/>
        </w:rPr>
        <w:t>computer-based</w:t>
      </w:r>
      <w:r w:rsidRPr="003A5EC4">
        <w:rPr>
          <w:rFonts w:ascii="Times New Roman" w:hAnsi="Times New Roman" w:cs="Times New Roman"/>
          <w:sz w:val="24"/>
          <w:szCs w:val="24"/>
        </w:rPr>
        <w:t xml:space="preserve"> courses builds </w:t>
      </w:r>
      <w:r w:rsidR="007B5128" w:rsidRPr="003A5EC4">
        <w:rPr>
          <w:rFonts w:ascii="Times New Roman" w:hAnsi="Times New Roman" w:cs="Times New Roman"/>
          <w:sz w:val="24"/>
          <w:szCs w:val="24"/>
        </w:rPr>
        <w:t>self-knowledge and</w:t>
      </w:r>
      <w:r w:rsidRPr="003A5EC4">
        <w:rPr>
          <w:rFonts w:ascii="Times New Roman" w:hAnsi="Times New Roman" w:cs="Times New Roman"/>
          <w:sz w:val="24"/>
          <w:szCs w:val="24"/>
        </w:rPr>
        <w:t xml:space="preserve"> </w:t>
      </w:r>
      <w:r w:rsidR="007B5128" w:rsidRPr="003A5EC4">
        <w:rPr>
          <w:rFonts w:ascii="Times New Roman" w:hAnsi="Times New Roman" w:cs="Times New Roman"/>
          <w:sz w:val="24"/>
          <w:szCs w:val="24"/>
        </w:rPr>
        <w:t>self-</w:t>
      </w:r>
      <w:r w:rsidR="00B7159D" w:rsidRPr="003A5EC4">
        <w:rPr>
          <w:rFonts w:ascii="Times New Roman" w:hAnsi="Times New Roman" w:cs="Times New Roman"/>
          <w:sz w:val="24"/>
          <w:szCs w:val="24"/>
        </w:rPr>
        <w:t>confidence and</w:t>
      </w:r>
      <w:r w:rsidRPr="003A5EC4">
        <w:rPr>
          <w:rFonts w:ascii="Times New Roman" w:hAnsi="Times New Roman" w:cs="Times New Roman"/>
          <w:sz w:val="24"/>
          <w:szCs w:val="24"/>
        </w:rPr>
        <w:t xml:space="preserve"> encourages students to take responsibility for their learning.</w:t>
      </w:r>
    </w:p>
    <w:p w14:paraId="7192759E" w14:textId="77777777" w:rsidR="00A3580D" w:rsidRPr="003A5EC4" w:rsidRDefault="00A3580D" w:rsidP="003A5EC4">
      <w:pPr>
        <w:jc w:val="both"/>
        <w:rPr>
          <w:rFonts w:ascii="Times New Roman" w:hAnsi="Times New Roman" w:cs="Times New Roman"/>
          <w:b/>
          <w:sz w:val="24"/>
          <w:szCs w:val="24"/>
          <w:lang w:val="en-GB"/>
        </w:rPr>
      </w:pPr>
      <w:r w:rsidRPr="003A5EC4">
        <w:rPr>
          <w:rFonts w:ascii="Times New Roman" w:hAnsi="Times New Roman" w:cs="Times New Roman"/>
          <w:b/>
          <w:sz w:val="24"/>
          <w:szCs w:val="24"/>
          <w:lang w:val="en-GB"/>
        </w:rPr>
        <w:t>Electronic learning problems and challenges</w:t>
      </w:r>
    </w:p>
    <w:p w14:paraId="1AB71487" w14:textId="77777777" w:rsidR="00A3580D" w:rsidRPr="003A5EC4" w:rsidRDefault="00A3580D" w:rsidP="003A5EC4">
      <w:pPr>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 xml:space="preserve">The electronic learning platform has various problems associated with it even though it was the only option during the COVID-19 era. The COVID-19 pandemic is revolutionizing digital and online education globally but kids in rural and underserved communities are being left behind, as they are not equipped to adapt to the new methods of learning.  While several private schools have begun to initiate distance learning programs and taking advantage of the myriad of ICT learning opportunities provided by the international community, the government limited by funds and persistent deficiencies in planning, is yet to announce any official plans for providing distance learning opportunities especially for public schools. The implication being that these students in public schools currently have no formal learning plans and could be missing learning altogether. In Nigeria, the reality is simple because it implies that majority of students will not be learning while the school closures are necessary to curtail the spread of the COVID-19 virus, until the ban on movement is lifted and schools are reopened, Therefore, the adoption of e-learning during the Covid-19 pandemic has exposed a lot of lapses and gaps to be filled in the Nigerian educational system. </w:t>
      </w:r>
    </w:p>
    <w:p w14:paraId="7C9B48B2" w14:textId="77777777" w:rsidR="00A3580D" w:rsidRPr="003A5EC4" w:rsidRDefault="00A3580D" w:rsidP="003A5EC4">
      <w:pPr>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 xml:space="preserve">Other challenges include the varying degrees of preparedness of the institutions, lack of infrastructures, paucity of funds, poor budgetary allocation, corruption are contributory factors to the inability of many public tertiary institutions to embrace e-learning during the global covid-19 pandemic in Nigeria. The constraints in the full actualization and utilization of these e-learning platforms are due to the dynamic Nigeria environment. The unstable poor power supply has caused a major setback in technological advancement of many universities in Nigeria. Most rural areas in Nigeria where some students are resident are not connected to the national grid and as such, these students tend to experience difficulty in utilizing the e-learning platform effectively. In some cases, the internet service required to connect to this e-learning platform sometimes requires a lot of data. The cost of purchasing the data bundles in the views of </w:t>
      </w:r>
      <w:proofErr w:type="spellStart"/>
      <w:r w:rsidRPr="003A5EC4">
        <w:rPr>
          <w:rFonts w:ascii="Times New Roman" w:hAnsi="Times New Roman" w:cs="Times New Roman"/>
          <w:sz w:val="24"/>
          <w:szCs w:val="24"/>
          <w:lang w:val="en-GB"/>
        </w:rPr>
        <w:t>Adeboye</w:t>
      </w:r>
      <w:proofErr w:type="spellEnd"/>
      <w:r w:rsidRPr="003A5EC4">
        <w:rPr>
          <w:rFonts w:ascii="Times New Roman" w:hAnsi="Times New Roman" w:cs="Times New Roman"/>
          <w:sz w:val="24"/>
          <w:szCs w:val="24"/>
          <w:lang w:val="en-GB"/>
        </w:rPr>
        <w:t xml:space="preserve"> (2020) is so high and may be difficult for both students and lecturers. Furthermore, poor Internet connectivity has resulted in low attendance of students during the online classes. This low online class attendance has also been linked to the poverty situation in the country as some families and students might not be able to afford basic needs such as food and clean water let alone the expensive gadgets or resources to sustain them for online learning. </w:t>
      </w:r>
      <w:r w:rsidRPr="003A5EC4">
        <w:rPr>
          <w:rFonts w:ascii="Times New Roman" w:hAnsi="Times New Roman" w:cs="Times New Roman"/>
          <w:sz w:val="24"/>
          <w:szCs w:val="24"/>
        </w:rPr>
        <w:t>The cost of accessing internet is still very high in Nigeria. Most students make use of cybercafé who charges between #1000 and #1500 per hour despite their poor services and slow rate of their server.</w:t>
      </w:r>
    </w:p>
    <w:p w14:paraId="6C40C3B5" w14:textId="13149448" w:rsidR="00A3580D" w:rsidRPr="003A5EC4" w:rsidRDefault="00A3580D" w:rsidP="003A5EC4">
      <w:pPr>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 xml:space="preserve">Moreover, </w:t>
      </w:r>
      <w:r w:rsidRPr="003A5EC4">
        <w:rPr>
          <w:rFonts w:ascii="Times New Roman" w:hAnsi="Times New Roman" w:cs="Times New Roman"/>
          <w:sz w:val="24"/>
          <w:szCs w:val="24"/>
        </w:rPr>
        <w:t xml:space="preserve">the cost of a personal computer (PC) and laptops are still very high in Nigeria considering the income level of an average worker in the country. few students that are privileged to have a PC/laptop are not connected to the internet as this </w:t>
      </w:r>
      <w:r w:rsidR="007B5128" w:rsidRPr="003A5EC4">
        <w:rPr>
          <w:rFonts w:ascii="Times New Roman" w:hAnsi="Times New Roman" w:cs="Times New Roman"/>
          <w:sz w:val="24"/>
          <w:szCs w:val="24"/>
        </w:rPr>
        <w:t>do attracts</w:t>
      </w:r>
      <w:r w:rsidRPr="003A5EC4">
        <w:rPr>
          <w:rFonts w:ascii="Times New Roman" w:hAnsi="Times New Roman" w:cs="Times New Roman"/>
          <w:sz w:val="24"/>
          <w:szCs w:val="24"/>
        </w:rPr>
        <w:t xml:space="preserve"> extra cost which they cannot afford. Another challenge is </w:t>
      </w:r>
      <w:r w:rsidR="007B5128" w:rsidRPr="003A5EC4">
        <w:rPr>
          <w:rFonts w:ascii="Times New Roman" w:hAnsi="Times New Roman" w:cs="Times New Roman"/>
          <w:sz w:val="24"/>
          <w:szCs w:val="24"/>
        </w:rPr>
        <w:t>technophobia, it</w:t>
      </w:r>
      <w:r w:rsidRPr="003A5EC4">
        <w:rPr>
          <w:rFonts w:ascii="Times New Roman" w:hAnsi="Times New Roman" w:cs="Times New Roman"/>
          <w:sz w:val="24"/>
          <w:szCs w:val="24"/>
        </w:rPr>
        <w:t xml:space="preserve"> is a reality because most of the student have no computer education background, hence they are afraid of operating one, some go the </w:t>
      </w:r>
      <w:proofErr w:type="spellStart"/>
      <w:r w:rsidRPr="003A5EC4">
        <w:rPr>
          <w:rFonts w:ascii="Times New Roman" w:hAnsi="Times New Roman" w:cs="Times New Roman"/>
          <w:sz w:val="24"/>
          <w:szCs w:val="24"/>
        </w:rPr>
        <w:t>the</w:t>
      </w:r>
      <w:proofErr w:type="spellEnd"/>
      <w:r w:rsidRPr="003A5EC4">
        <w:rPr>
          <w:rFonts w:ascii="Times New Roman" w:hAnsi="Times New Roman" w:cs="Times New Roman"/>
          <w:sz w:val="24"/>
          <w:szCs w:val="24"/>
        </w:rPr>
        <w:t xml:space="preserve"> extent of hiring experts at a cost to fill the admission, registration and other documents meant for them to fill online. In some cases, it is right to say that the very few who have access to the computer do not know how to use it and maximize its usage. Apparently, in developing countries, the application of electronic learning (e-learning) in the educational system is yet to gain much grounds and the infrastructure like the availability of electricity, computers and internets is not yet fully in place to enhance the e-learning project. </w:t>
      </w:r>
    </w:p>
    <w:p w14:paraId="0BA0D817" w14:textId="77777777" w:rsidR="00A3580D" w:rsidRPr="003A5EC4" w:rsidRDefault="00A3580D" w:rsidP="003A5EC4">
      <w:pPr>
        <w:jc w:val="both"/>
        <w:rPr>
          <w:rFonts w:ascii="Times New Roman" w:hAnsi="Times New Roman" w:cs="Times New Roman"/>
          <w:b/>
          <w:sz w:val="24"/>
          <w:szCs w:val="24"/>
          <w:lang w:val="en-GB"/>
        </w:rPr>
      </w:pPr>
      <w:r w:rsidRPr="003A5EC4">
        <w:rPr>
          <w:rFonts w:ascii="Times New Roman" w:hAnsi="Times New Roman" w:cs="Times New Roman"/>
          <w:b/>
          <w:sz w:val="24"/>
          <w:szCs w:val="24"/>
          <w:lang w:val="en-GB"/>
        </w:rPr>
        <w:t>Coronavirus and education</w:t>
      </w:r>
    </w:p>
    <w:p w14:paraId="348E9C09" w14:textId="77777777" w:rsidR="00A3580D" w:rsidRPr="003A5EC4" w:rsidRDefault="00A3580D" w:rsidP="003A5EC4">
      <w:pPr>
        <w:jc w:val="both"/>
        <w:rPr>
          <w:rStyle w:val="Hyperlink"/>
          <w:rFonts w:ascii="Times New Roman" w:hAnsi="Times New Roman" w:cs="Times New Roman"/>
          <w:i/>
          <w:color w:val="auto"/>
          <w:sz w:val="24"/>
          <w:szCs w:val="24"/>
          <w:u w:val="none"/>
        </w:rPr>
      </w:pPr>
      <w:r w:rsidRPr="003A5EC4">
        <w:rPr>
          <w:rFonts w:ascii="Times New Roman" w:hAnsi="Times New Roman" w:cs="Times New Roman"/>
          <w:sz w:val="24"/>
          <w:szCs w:val="24"/>
          <w:lang w:val="en-GB"/>
        </w:rPr>
        <w:t xml:space="preserve">The ripple effect of this pandemic has been felt by both the educators and students in primary, secondary, colleges and universities as academic sessions were disrupted after the coronavirus was declared a public health emergency. This has left many students and educators in a rude shock as some of these institutions were at the point of preparing for examinations, admitting of freshmen, beginning of a new semester, amongst others. </w:t>
      </w:r>
      <w:r w:rsidRPr="003A5EC4">
        <w:rPr>
          <w:rFonts w:ascii="Times New Roman" w:hAnsi="Times New Roman" w:cs="Times New Roman"/>
          <w:i/>
          <w:sz w:val="24"/>
          <w:szCs w:val="24"/>
          <w:lang w:val="en-GB"/>
        </w:rPr>
        <w:t xml:space="preserve">(UNESCO 2020). </w:t>
      </w:r>
    </w:p>
    <w:p w14:paraId="5E04C927"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lang w:val="en-GB"/>
        </w:rPr>
        <w:t xml:space="preserve">The Coronavirus pandemic has exposed the huge socio-economic inequalities in the Nigeria education system. One major issue that may stem from this inequality is that these children who currently cannot keep up with their peers because of inaccessibility to digital tools may never catch up and will continue to fill the effect of this gap, long after the pandemic is over. This pandemic lured many wealthy families in Nigeria to send their children to private schools given the poor resources and facilities in public schools. While learners from vulnerable and disadvantaged communities without access to computers and other devices outside school were left struggling. Inevitably, this digital divide will exacerbate learning disparities among these children. </w:t>
      </w:r>
    </w:p>
    <w:p w14:paraId="78A5CCBC" w14:textId="77777777" w:rsidR="00A3580D" w:rsidRPr="003A5EC4" w:rsidRDefault="00A3580D" w:rsidP="003A5EC4">
      <w:pPr>
        <w:jc w:val="both"/>
        <w:rPr>
          <w:rStyle w:val="Hyperlink"/>
          <w:rFonts w:ascii="Times New Roman" w:hAnsi="Times New Roman" w:cs="Times New Roman"/>
          <w:i/>
          <w:color w:val="auto"/>
          <w:sz w:val="24"/>
          <w:szCs w:val="24"/>
          <w:u w:val="none"/>
        </w:rPr>
      </w:pPr>
      <w:r w:rsidRPr="003A5EC4">
        <w:rPr>
          <w:rFonts w:ascii="Times New Roman" w:hAnsi="Times New Roman" w:cs="Times New Roman"/>
          <w:sz w:val="24"/>
          <w:szCs w:val="24"/>
          <w:lang w:val="en-GB"/>
        </w:rPr>
        <w:t xml:space="preserve">In Nigeria, some state governments made a lot of efforts to ensure learning continuity. For instance, </w:t>
      </w:r>
      <w:proofErr w:type="spellStart"/>
      <w:r w:rsidRPr="003A5EC4">
        <w:rPr>
          <w:rFonts w:ascii="Times New Roman" w:hAnsi="Times New Roman" w:cs="Times New Roman"/>
          <w:sz w:val="24"/>
          <w:szCs w:val="24"/>
          <w:lang w:val="en-GB"/>
        </w:rPr>
        <w:t>Kwara</w:t>
      </w:r>
      <w:proofErr w:type="spellEnd"/>
      <w:r w:rsidRPr="003A5EC4">
        <w:rPr>
          <w:rFonts w:ascii="Times New Roman" w:hAnsi="Times New Roman" w:cs="Times New Roman"/>
          <w:sz w:val="24"/>
          <w:szCs w:val="24"/>
          <w:lang w:val="en-GB"/>
        </w:rPr>
        <w:t xml:space="preserve"> and Lagos states use local media channels such as radio programmes to reach out to learners in remote communities. But some youth and adult learners in the system are deprived access to schools and have very limited alternative learning facilities during the pandemic despite their efforts. Hence, it brought further deterioration in facilities and capacities for the delivery of quality education. The other ugly story has it that if there is no effective response, the impact of COVID-19 will further aggravate the already weakened Nigerian education sector which lacks required resilience. </w:t>
      </w:r>
    </w:p>
    <w:p w14:paraId="0BAC33E6" w14:textId="77777777" w:rsidR="00A3580D" w:rsidRPr="003A5EC4" w:rsidRDefault="00A3580D" w:rsidP="003A5EC4">
      <w:pPr>
        <w:jc w:val="both"/>
        <w:rPr>
          <w:rFonts w:ascii="Times New Roman" w:hAnsi="Times New Roman" w:cs="Times New Roman"/>
          <w:b/>
          <w:sz w:val="24"/>
          <w:szCs w:val="24"/>
        </w:rPr>
      </w:pPr>
      <w:r w:rsidRPr="003A5EC4">
        <w:rPr>
          <w:rFonts w:ascii="Times New Roman" w:hAnsi="Times New Roman" w:cs="Times New Roman"/>
          <w:b/>
          <w:sz w:val="24"/>
          <w:szCs w:val="24"/>
          <w:lang w:val="en-GB"/>
        </w:rPr>
        <w:t>Way forward</w:t>
      </w:r>
    </w:p>
    <w:p w14:paraId="684FABBC" w14:textId="790C6F0D" w:rsidR="00A3580D" w:rsidRPr="003A5EC4" w:rsidRDefault="00A3580D" w:rsidP="003A5EC4">
      <w:pPr>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 xml:space="preserve">In order to promote electronic learning, and then put an end to the gap created by </w:t>
      </w:r>
      <w:r w:rsidR="007B5128" w:rsidRPr="003A5EC4">
        <w:rPr>
          <w:rFonts w:ascii="Times New Roman" w:hAnsi="Times New Roman" w:cs="Times New Roman"/>
          <w:sz w:val="24"/>
          <w:szCs w:val="24"/>
          <w:lang w:val="en-GB"/>
        </w:rPr>
        <w:t>schools’</w:t>
      </w:r>
      <w:r w:rsidRPr="003A5EC4">
        <w:rPr>
          <w:rFonts w:ascii="Times New Roman" w:hAnsi="Times New Roman" w:cs="Times New Roman"/>
          <w:sz w:val="24"/>
          <w:szCs w:val="24"/>
          <w:lang w:val="en-GB"/>
        </w:rPr>
        <w:t xml:space="preserve"> closure during the COVID-19 era, the following solutions were proffered:</w:t>
      </w:r>
    </w:p>
    <w:p w14:paraId="537C3971" w14:textId="77777777" w:rsidR="00A3580D" w:rsidRPr="003A5EC4" w:rsidRDefault="00A3580D" w:rsidP="003A5EC4">
      <w:pPr>
        <w:tabs>
          <w:tab w:val="left" w:pos="720"/>
        </w:tabs>
        <w:ind w:left="708" w:hanging="708"/>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a.</w:t>
      </w:r>
      <w:r w:rsidRPr="003A5EC4">
        <w:rPr>
          <w:rFonts w:ascii="Times New Roman" w:hAnsi="Times New Roman" w:cs="Times New Roman"/>
          <w:sz w:val="24"/>
          <w:szCs w:val="24"/>
          <w:lang w:val="en-GB"/>
        </w:rPr>
        <w:tab/>
        <w:t>There should be a great demand for the use of distant learning programs, open educational applications and applications and platforms by schools and teacher to reach learners remotely.</w:t>
      </w:r>
    </w:p>
    <w:p w14:paraId="5FB47E56" w14:textId="685052EC" w:rsidR="00A3580D" w:rsidRPr="003A5EC4" w:rsidRDefault="00A3580D" w:rsidP="003A5EC4">
      <w:pPr>
        <w:ind w:left="720" w:hanging="720"/>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b.</w:t>
      </w:r>
      <w:r w:rsidRPr="003A5EC4">
        <w:rPr>
          <w:rFonts w:ascii="Times New Roman" w:hAnsi="Times New Roman" w:cs="Times New Roman"/>
          <w:sz w:val="24"/>
          <w:szCs w:val="24"/>
          <w:lang w:val="en-GB"/>
        </w:rPr>
        <w:tab/>
        <w:t xml:space="preserve">To curb further widening of the existing education inequalities, there is an onus on the Nigerian government to put in place measures to ensure continuity inclusion and equity for all learners during this pandemic. In China for instance, governments provide computers to students in </w:t>
      </w:r>
      <w:r w:rsidR="00B7159D" w:rsidRPr="003A5EC4">
        <w:rPr>
          <w:rFonts w:ascii="Times New Roman" w:hAnsi="Times New Roman" w:cs="Times New Roman"/>
          <w:sz w:val="24"/>
          <w:szCs w:val="24"/>
          <w:lang w:val="en-GB"/>
        </w:rPr>
        <w:t>low-income</w:t>
      </w:r>
      <w:r w:rsidRPr="003A5EC4">
        <w:rPr>
          <w:rFonts w:ascii="Times New Roman" w:hAnsi="Times New Roman" w:cs="Times New Roman"/>
          <w:sz w:val="24"/>
          <w:szCs w:val="24"/>
          <w:lang w:val="en-GB"/>
        </w:rPr>
        <w:t xml:space="preserve"> households and offer students mobile data packages and telecommunication subsidies. In France, efforts are being made to lend devices to learners who do not have access to computers. Similarly, Portugal is partnering with the post office to deliver worksheets to students who do not have access to internet at home. </w:t>
      </w:r>
    </w:p>
    <w:p w14:paraId="2A5FA4BA" w14:textId="77777777" w:rsidR="00A3580D" w:rsidRPr="003A5EC4" w:rsidRDefault="00A3580D" w:rsidP="003A5EC4">
      <w:pPr>
        <w:ind w:left="720" w:hanging="720"/>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c.</w:t>
      </w:r>
      <w:r w:rsidRPr="003A5EC4">
        <w:rPr>
          <w:rFonts w:ascii="Times New Roman" w:hAnsi="Times New Roman" w:cs="Times New Roman"/>
          <w:sz w:val="24"/>
          <w:szCs w:val="24"/>
          <w:lang w:val="en-GB"/>
        </w:rPr>
        <w:tab/>
        <w:t xml:space="preserve">The government should also partner with telecommunication companies to offer free or subsidised mobile data packages for learners. </w:t>
      </w:r>
    </w:p>
    <w:p w14:paraId="323F343C" w14:textId="17271D97" w:rsidR="00A3580D" w:rsidRPr="003A5EC4" w:rsidRDefault="00A3580D" w:rsidP="003A5EC4">
      <w:pPr>
        <w:ind w:left="720" w:hanging="720"/>
        <w:jc w:val="both"/>
        <w:rPr>
          <w:rFonts w:ascii="Times New Roman" w:hAnsi="Times New Roman" w:cs="Times New Roman"/>
          <w:i/>
          <w:sz w:val="24"/>
          <w:szCs w:val="24"/>
          <w:lang w:val="en-GB"/>
        </w:rPr>
      </w:pPr>
      <w:r w:rsidRPr="003A5EC4">
        <w:rPr>
          <w:rFonts w:ascii="Times New Roman" w:hAnsi="Times New Roman" w:cs="Times New Roman"/>
          <w:sz w:val="24"/>
          <w:szCs w:val="24"/>
          <w:lang w:val="en-GB"/>
        </w:rPr>
        <w:t>d.</w:t>
      </w:r>
      <w:r w:rsidRPr="003A5EC4">
        <w:rPr>
          <w:rFonts w:ascii="Times New Roman" w:hAnsi="Times New Roman" w:cs="Times New Roman"/>
          <w:sz w:val="24"/>
          <w:szCs w:val="24"/>
          <w:lang w:val="en-GB"/>
        </w:rPr>
        <w:tab/>
        <w:t xml:space="preserve">It is important that all learners participate in an inclusive arrangement, irrespective of their locations, access to internet and </w:t>
      </w:r>
      <w:r w:rsidR="00B7159D" w:rsidRPr="003A5EC4">
        <w:rPr>
          <w:rFonts w:ascii="Times New Roman" w:hAnsi="Times New Roman" w:cs="Times New Roman"/>
          <w:sz w:val="24"/>
          <w:szCs w:val="24"/>
          <w:lang w:val="en-GB"/>
        </w:rPr>
        <w:t>socio-economic</w:t>
      </w:r>
      <w:r w:rsidRPr="003A5EC4">
        <w:rPr>
          <w:rFonts w:ascii="Times New Roman" w:hAnsi="Times New Roman" w:cs="Times New Roman"/>
          <w:sz w:val="24"/>
          <w:szCs w:val="24"/>
          <w:lang w:val="en-GB"/>
        </w:rPr>
        <w:t xml:space="preserve"> background. </w:t>
      </w:r>
      <w:r w:rsidRPr="003A5EC4">
        <w:rPr>
          <w:rFonts w:ascii="Times New Roman" w:hAnsi="Times New Roman" w:cs="Times New Roman"/>
          <w:i/>
          <w:sz w:val="24"/>
          <w:szCs w:val="24"/>
          <w:lang w:val="en-GB"/>
        </w:rPr>
        <w:t xml:space="preserve">(Covid-19 Guideline Safe Reopening) </w:t>
      </w:r>
    </w:p>
    <w:p w14:paraId="3DC3B245" w14:textId="77777777" w:rsidR="00A3580D" w:rsidRPr="003A5EC4" w:rsidRDefault="00A3580D" w:rsidP="003A5EC4">
      <w:pPr>
        <w:ind w:left="720" w:hanging="720"/>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e.</w:t>
      </w:r>
      <w:r w:rsidRPr="003A5EC4">
        <w:rPr>
          <w:rFonts w:ascii="Times New Roman" w:hAnsi="Times New Roman" w:cs="Times New Roman"/>
          <w:sz w:val="24"/>
          <w:szCs w:val="24"/>
          <w:lang w:val="en-GB"/>
        </w:rPr>
        <w:tab/>
        <w:t xml:space="preserve">PPPs (Public-Private Partnerships) can do much to improve the quality of and increase access to education for poor children in underserved communities.  </w:t>
      </w:r>
    </w:p>
    <w:p w14:paraId="32995754" w14:textId="4AD0BC1B" w:rsidR="007B5128" w:rsidRPr="00B7159D" w:rsidRDefault="00A3580D" w:rsidP="00B7159D">
      <w:pPr>
        <w:ind w:left="705" w:hanging="705"/>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f.</w:t>
      </w:r>
      <w:r w:rsidRPr="003A5EC4">
        <w:rPr>
          <w:rFonts w:ascii="Times New Roman" w:hAnsi="Times New Roman" w:cs="Times New Roman"/>
          <w:sz w:val="24"/>
          <w:szCs w:val="24"/>
          <w:lang w:val="en-GB"/>
        </w:rPr>
        <w:tab/>
        <w:t>Conscious effort is also required to bridge the digital divide by ensuring that the cost of technology adoption is low.</w:t>
      </w:r>
    </w:p>
    <w:p w14:paraId="5B37B39A" w14:textId="77777777" w:rsidR="00A3580D" w:rsidRPr="003A5EC4" w:rsidRDefault="00A3580D" w:rsidP="003A5EC4">
      <w:pPr>
        <w:jc w:val="both"/>
        <w:rPr>
          <w:rFonts w:ascii="Times New Roman" w:hAnsi="Times New Roman" w:cs="Times New Roman"/>
          <w:b/>
          <w:sz w:val="24"/>
          <w:szCs w:val="24"/>
          <w:lang w:val="en-GB"/>
        </w:rPr>
      </w:pPr>
      <w:r w:rsidRPr="003A5EC4">
        <w:rPr>
          <w:rFonts w:ascii="Times New Roman" w:hAnsi="Times New Roman" w:cs="Times New Roman"/>
          <w:b/>
          <w:sz w:val="24"/>
          <w:szCs w:val="24"/>
          <w:lang w:val="en-GB"/>
        </w:rPr>
        <w:t xml:space="preserve">Conclusion </w:t>
      </w:r>
    </w:p>
    <w:p w14:paraId="02F1F7DC" w14:textId="77777777"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jc w:val="both"/>
        <w:rPr>
          <w:rFonts w:ascii="Times New Roman" w:hAnsi="Times New Roman" w:cs="Times New Roman"/>
          <w:sz w:val="24"/>
          <w:szCs w:val="24"/>
          <w:lang w:val="fr-FR"/>
        </w:rPr>
      </w:pPr>
      <w:r w:rsidRPr="003A5EC4">
        <w:rPr>
          <w:rFonts w:ascii="Times New Roman" w:hAnsi="Times New Roman" w:cs="Times New Roman"/>
          <w:sz w:val="24"/>
          <w:szCs w:val="24"/>
          <w:lang w:val="en-GB"/>
        </w:rPr>
        <w:t xml:space="preserve">The electronic learning platforms have the simplest answer to the problems associated with the disruption of the school calendar by the COVID-19 pandemic. Hence, the government should infuse more monetary resources in Nigeria’s educational sector so that its institutions can compete globally. </w:t>
      </w:r>
      <w:r w:rsidRPr="003A5EC4">
        <w:rPr>
          <w:rFonts w:ascii="Times New Roman" w:hAnsi="Times New Roman" w:cs="Times New Roman"/>
          <w:sz w:val="24"/>
          <w:szCs w:val="24"/>
        </w:rPr>
        <w:t>They should also work with the private sector and the civil society to ensure affordable and sustainable access to ICT infrastructure. In all, schools should have at least a basic e learning infrastructure in place because education is too essential to be left to chance like this again.</w:t>
      </w:r>
    </w:p>
    <w:p w14:paraId="17BE6F64" w14:textId="77777777" w:rsidR="00A3580D" w:rsidRPr="003A5EC4" w:rsidRDefault="00A3580D" w:rsidP="00D85A49">
      <w:pPr>
        <w:spacing w:after="0"/>
        <w:jc w:val="center"/>
        <w:rPr>
          <w:rFonts w:ascii="Times New Roman" w:hAnsi="Times New Roman" w:cs="Times New Roman"/>
          <w:b/>
          <w:sz w:val="24"/>
          <w:szCs w:val="24"/>
          <w:lang w:val="en-GB"/>
        </w:rPr>
      </w:pPr>
      <w:r w:rsidRPr="003A5EC4">
        <w:rPr>
          <w:rFonts w:ascii="Times New Roman" w:hAnsi="Times New Roman" w:cs="Times New Roman"/>
          <w:b/>
          <w:sz w:val="24"/>
          <w:szCs w:val="24"/>
          <w:lang w:val="en-GB"/>
        </w:rPr>
        <w:t>Works cited</w:t>
      </w:r>
    </w:p>
    <w:p w14:paraId="7FC41935" w14:textId="77777777" w:rsidR="00A3580D" w:rsidRPr="003A5EC4" w:rsidRDefault="00A3580D" w:rsidP="003A5EC4">
      <w:pPr>
        <w:jc w:val="both"/>
        <w:rPr>
          <w:rFonts w:ascii="Times New Roman" w:hAnsi="Times New Roman" w:cs="Times New Roman"/>
          <w:sz w:val="24"/>
          <w:szCs w:val="24"/>
          <w:lang w:val="en-GB"/>
        </w:rPr>
      </w:pPr>
      <w:proofErr w:type="spellStart"/>
      <w:proofErr w:type="gramStart"/>
      <w:r w:rsidRPr="003A5EC4">
        <w:rPr>
          <w:rFonts w:ascii="Times New Roman" w:hAnsi="Times New Roman" w:cs="Times New Roman"/>
          <w:sz w:val="24"/>
          <w:szCs w:val="24"/>
          <w:lang w:val="en-GB"/>
        </w:rPr>
        <w:t>Amzat</w:t>
      </w:r>
      <w:proofErr w:type="spellEnd"/>
      <w:r w:rsidRPr="003A5EC4">
        <w:rPr>
          <w:rFonts w:ascii="Times New Roman" w:hAnsi="Times New Roman" w:cs="Times New Roman"/>
          <w:sz w:val="24"/>
          <w:szCs w:val="24"/>
          <w:lang w:val="en-GB"/>
        </w:rPr>
        <w:t xml:space="preserve"> .</w:t>
      </w:r>
      <w:proofErr w:type="gramEnd"/>
      <w:r w:rsidRPr="003A5EC4">
        <w:rPr>
          <w:rFonts w:ascii="Times New Roman" w:hAnsi="Times New Roman" w:cs="Times New Roman"/>
          <w:sz w:val="24"/>
          <w:szCs w:val="24"/>
          <w:lang w:val="en-GB"/>
        </w:rPr>
        <w:t xml:space="preserve">J. </w:t>
      </w:r>
      <w:proofErr w:type="spellStart"/>
      <w:r w:rsidRPr="003A5EC4">
        <w:rPr>
          <w:rFonts w:ascii="Times New Roman" w:hAnsi="Times New Roman" w:cs="Times New Roman"/>
          <w:sz w:val="24"/>
          <w:szCs w:val="24"/>
          <w:lang w:val="en-GB"/>
        </w:rPr>
        <w:t>Razum</w:t>
      </w:r>
      <w:proofErr w:type="spellEnd"/>
      <w:r w:rsidRPr="003A5EC4">
        <w:rPr>
          <w:rFonts w:ascii="Times New Roman" w:hAnsi="Times New Roman" w:cs="Times New Roman"/>
          <w:sz w:val="24"/>
          <w:szCs w:val="24"/>
          <w:lang w:val="en-GB"/>
        </w:rPr>
        <w:t xml:space="preserve"> O (2018) Towards a sociology of Health </w:t>
      </w:r>
      <w:proofErr w:type="spellStart"/>
      <w:r w:rsidRPr="003A5EC4">
        <w:rPr>
          <w:rFonts w:ascii="Times New Roman" w:hAnsi="Times New Roman" w:cs="Times New Roman"/>
          <w:sz w:val="24"/>
          <w:szCs w:val="24"/>
          <w:lang w:val="en-GB"/>
        </w:rPr>
        <w:t>Discoruse</w:t>
      </w:r>
      <w:proofErr w:type="spellEnd"/>
      <w:r w:rsidRPr="003A5EC4">
        <w:rPr>
          <w:rFonts w:ascii="Times New Roman" w:hAnsi="Times New Roman" w:cs="Times New Roman"/>
          <w:sz w:val="24"/>
          <w:szCs w:val="24"/>
          <w:lang w:val="en-GB"/>
        </w:rPr>
        <w:t xml:space="preserve"> in Africa. Cham, Switzerland: springer international publishing. (2018)</w:t>
      </w:r>
    </w:p>
    <w:p w14:paraId="2107FAD8" w14:textId="77777777" w:rsidR="00A3580D" w:rsidRPr="003A5EC4" w:rsidRDefault="00A3580D" w:rsidP="003A5EC4">
      <w:pPr>
        <w:jc w:val="both"/>
        <w:rPr>
          <w:rFonts w:ascii="Times New Roman" w:hAnsi="Times New Roman" w:cs="Times New Roman"/>
          <w:i/>
          <w:sz w:val="24"/>
          <w:szCs w:val="24"/>
          <w:lang w:val="en-GB"/>
        </w:rPr>
      </w:pPr>
      <w:proofErr w:type="spellStart"/>
      <w:r w:rsidRPr="003A5EC4">
        <w:rPr>
          <w:rFonts w:ascii="Times New Roman" w:hAnsi="Times New Roman" w:cs="Times New Roman"/>
          <w:sz w:val="24"/>
          <w:szCs w:val="24"/>
          <w:lang w:val="en-GB"/>
        </w:rPr>
        <w:t>Adeboye</w:t>
      </w:r>
      <w:proofErr w:type="spellEnd"/>
      <w:r w:rsidRPr="003A5EC4">
        <w:rPr>
          <w:rFonts w:ascii="Times New Roman" w:hAnsi="Times New Roman" w:cs="Times New Roman"/>
          <w:sz w:val="24"/>
          <w:szCs w:val="24"/>
          <w:lang w:val="en-GB"/>
        </w:rPr>
        <w:t xml:space="preserve">, I. A., </w:t>
      </w:r>
      <w:proofErr w:type="spellStart"/>
      <w:r w:rsidRPr="003A5EC4">
        <w:rPr>
          <w:rFonts w:ascii="Times New Roman" w:hAnsi="Times New Roman" w:cs="Times New Roman"/>
          <w:sz w:val="24"/>
          <w:szCs w:val="24"/>
          <w:lang w:val="en-GB"/>
        </w:rPr>
        <w:t>Adanikin</w:t>
      </w:r>
      <w:proofErr w:type="spellEnd"/>
      <w:r w:rsidRPr="003A5EC4">
        <w:rPr>
          <w:rFonts w:ascii="Times New Roman" w:hAnsi="Times New Roman" w:cs="Times New Roman"/>
          <w:sz w:val="24"/>
          <w:szCs w:val="24"/>
          <w:lang w:val="en-GB"/>
        </w:rPr>
        <w:t xml:space="preserve">, A. F., </w:t>
      </w:r>
      <w:proofErr w:type="spellStart"/>
      <w:r w:rsidRPr="003A5EC4">
        <w:rPr>
          <w:rFonts w:ascii="Times New Roman" w:hAnsi="Times New Roman" w:cs="Times New Roman"/>
          <w:sz w:val="24"/>
          <w:szCs w:val="24"/>
          <w:lang w:val="en-GB"/>
        </w:rPr>
        <w:t>Adanikin</w:t>
      </w:r>
      <w:proofErr w:type="spellEnd"/>
      <w:r w:rsidRPr="003A5EC4">
        <w:rPr>
          <w:rFonts w:ascii="Times New Roman" w:hAnsi="Times New Roman" w:cs="Times New Roman"/>
          <w:sz w:val="24"/>
          <w:szCs w:val="24"/>
          <w:lang w:val="en-GB"/>
        </w:rPr>
        <w:t xml:space="preserve">, A. “Covid-19 and E-learning: Nigeria Tertiary Education </w:t>
      </w:r>
      <w:proofErr w:type="gramStart"/>
      <w:r w:rsidRPr="003A5EC4">
        <w:rPr>
          <w:rFonts w:ascii="Times New Roman" w:hAnsi="Times New Roman" w:cs="Times New Roman"/>
          <w:sz w:val="24"/>
          <w:szCs w:val="24"/>
          <w:lang w:val="en-GB"/>
        </w:rPr>
        <w:t>system</w:t>
      </w:r>
      <w:proofErr w:type="gramEnd"/>
      <w:r w:rsidRPr="003A5EC4">
        <w:rPr>
          <w:rFonts w:ascii="Times New Roman" w:hAnsi="Times New Roman" w:cs="Times New Roman"/>
          <w:sz w:val="24"/>
          <w:szCs w:val="24"/>
          <w:lang w:val="en-GB"/>
        </w:rPr>
        <w:t xml:space="preserve"> Experience”, </w:t>
      </w:r>
      <w:r w:rsidRPr="003A5EC4">
        <w:rPr>
          <w:rFonts w:ascii="Times New Roman" w:hAnsi="Times New Roman" w:cs="Times New Roman"/>
          <w:i/>
          <w:sz w:val="24"/>
          <w:szCs w:val="24"/>
          <w:lang w:val="en-GB"/>
        </w:rPr>
        <w:t>International Journal of Research and Innovation in Applied Science (IJRIAS) 1 volume V, issue V, May 2020. ISSN 24546194. P. 28 – 31.</w:t>
      </w:r>
    </w:p>
    <w:p w14:paraId="4A2EFC39" w14:textId="77777777" w:rsidR="00A3580D" w:rsidRPr="003A5EC4" w:rsidRDefault="00A3580D" w:rsidP="003A5EC4">
      <w:pPr>
        <w:jc w:val="both"/>
        <w:rPr>
          <w:rFonts w:ascii="Times New Roman" w:hAnsi="Times New Roman" w:cs="Times New Roman"/>
          <w:sz w:val="24"/>
          <w:szCs w:val="24"/>
          <w:lang w:val="en-GB"/>
        </w:rPr>
      </w:pPr>
      <w:proofErr w:type="spellStart"/>
      <w:r w:rsidRPr="003A5EC4">
        <w:rPr>
          <w:rFonts w:ascii="Times New Roman" w:hAnsi="Times New Roman" w:cs="Times New Roman"/>
          <w:sz w:val="24"/>
          <w:szCs w:val="24"/>
          <w:lang w:val="en-GB"/>
        </w:rPr>
        <w:t>Arkorful</w:t>
      </w:r>
      <w:proofErr w:type="spellEnd"/>
      <w:r w:rsidRPr="003A5EC4">
        <w:rPr>
          <w:rFonts w:ascii="Times New Roman" w:hAnsi="Times New Roman" w:cs="Times New Roman"/>
          <w:sz w:val="24"/>
          <w:szCs w:val="24"/>
          <w:lang w:val="en-GB"/>
        </w:rPr>
        <w:t xml:space="preserve">, V. and </w:t>
      </w:r>
      <w:proofErr w:type="spellStart"/>
      <w:r w:rsidRPr="003A5EC4">
        <w:rPr>
          <w:rFonts w:ascii="Times New Roman" w:hAnsi="Times New Roman" w:cs="Times New Roman"/>
          <w:sz w:val="24"/>
          <w:szCs w:val="24"/>
          <w:lang w:val="en-GB"/>
        </w:rPr>
        <w:t>Abaidoo</w:t>
      </w:r>
      <w:proofErr w:type="spellEnd"/>
      <w:r w:rsidRPr="003A5EC4">
        <w:rPr>
          <w:rFonts w:ascii="Times New Roman" w:hAnsi="Times New Roman" w:cs="Times New Roman"/>
          <w:sz w:val="24"/>
          <w:szCs w:val="24"/>
          <w:lang w:val="en-GB"/>
        </w:rPr>
        <w:t xml:space="preserve">, N. (2014). The role of e-learning, the advantages and disadvantages of its adoption in Higher Education </w:t>
      </w:r>
      <w:r w:rsidRPr="003A5EC4">
        <w:rPr>
          <w:rFonts w:ascii="Times New Roman" w:hAnsi="Times New Roman" w:cs="Times New Roman"/>
          <w:i/>
          <w:sz w:val="24"/>
          <w:szCs w:val="24"/>
          <w:lang w:val="en-GB"/>
        </w:rPr>
        <w:t>International Journal of Education and Research,</w:t>
      </w:r>
      <w:r w:rsidRPr="003A5EC4">
        <w:rPr>
          <w:rFonts w:ascii="Times New Roman" w:hAnsi="Times New Roman" w:cs="Times New Roman"/>
          <w:sz w:val="24"/>
          <w:szCs w:val="24"/>
          <w:lang w:val="en-GB"/>
        </w:rPr>
        <w:t xml:space="preserve"> 2(12), 397 – 410.</w:t>
      </w:r>
    </w:p>
    <w:p w14:paraId="078EE2B0" w14:textId="77777777"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ind w:left="720" w:hanging="720"/>
        <w:jc w:val="both"/>
        <w:rPr>
          <w:rFonts w:ascii="Times New Roman" w:hAnsi="Times New Roman" w:cs="Times New Roman"/>
          <w:sz w:val="24"/>
          <w:szCs w:val="24"/>
          <w:lang w:val="fr-FR"/>
        </w:rPr>
      </w:pPr>
      <w:proofErr w:type="spellStart"/>
      <w:r w:rsidRPr="003A5EC4">
        <w:rPr>
          <w:rFonts w:ascii="Times New Roman" w:hAnsi="Times New Roman" w:cs="Times New Roman"/>
          <w:sz w:val="24"/>
          <w:szCs w:val="24"/>
        </w:rPr>
        <w:t>AJadi</w:t>
      </w:r>
      <w:proofErr w:type="spellEnd"/>
      <w:r w:rsidRPr="003A5EC4">
        <w:rPr>
          <w:rFonts w:ascii="Times New Roman" w:hAnsi="Times New Roman" w:cs="Times New Roman"/>
          <w:sz w:val="24"/>
          <w:szCs w:val="24"/>
        </w:rPr>
        <w:t xml:space="preserve">, T.; </w:t>
      </w:r>
      <w:proofErr w:type="spellStart"/>
      <w:r w:rsidRPr="003A5EC4">
        <w:rPr>
          <w:rFonts w:ascii="Times New Roman" w:hAnsi="Times New Roman" w:cs="Times New Roman"/>
          <w:sz w:val="24"/>
          <w:szCs w:val="24"/>
        </w:rPr>
        <w:t>Salawu</w:t>
      </w:r>
      <w:proofErr w:type="spellEnd"/>
      <w:r w:rsidRPr="003A5EC4">
        <w:rPr>
          <w:rFonts w:ascii="Times New Roman" w:hAnsi="Times New Roman" w:cs="Times New Roman"/>
          <w:sz w:val="24"/>
          <w:szCs w:val="24"/>
        </w:rPr>
        <w:t>, O; and Adeoye, F; (2008). E-learning and distant education in Nigeria, Turkish online Journal of Educational Technology, 7(4)</w:t>
      </w:r>
    </w:p>
    <w:p w14:paraId="0F9B3476" w14:textId="77777777"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ind w:left="720" w:hanging="720"/>
        <w:jc w:val="both"/>
        <w:rPr>
          <w:rFonts w:ascii="Times New Roman" w:hAnsi="Times New Roman" w:cs="Times New Roman"/>
          <w:sz w:val="24"/>
          <w:szCs w:val="24"/>
        </w:rPr>
      </w:pPr>
      <w:proofErr w:type="spellStart"/>
      <w:r w:rsidRPr="003A5EC4">
        <w:rPr>
          <w:rFonts w:ascii="Times New Roman" w:hAnsi="Times New Roman" w:cs="Times New Roman"/>
          <w:sz w:val="24"/>
          <w:szCs w:val="24"/>
        </w:rPr>
        <w:t>Aginam</w:t>
      </w:r>
      <w:proofErr w:type="spellEnd"/>
      <w:r w:rsidRPr="003A5EC4">
        <w:rPr>
          <w:rFonts w:ascii="Times New Roman" w:hAnsi="Times New Roman" w:cs="Times New Roman"/>
          <w:sz w:val="24"/>
          <w:szCs w:val="24"/>
        </w:rPr>
        <w:t>, E (2006). The Vanguard (online</w:t>
      </w:r>
      <w:proofErr w:type="gramStart"/>
      <w:r w:rsidRPr="003A5EC4">
        <w:rPr>
          <w:rFonts w:ascii="Times New Roman" w:hAnsi="Times New Roman" w:cs="Times New Roman"/>
          <w:sz w:val="24"/>
          <w:szCs w:val="24"/>
        </w:rPr>
        <w:t>).retrieved</w:t>
      </w:r>
      <w:proofErr w:type="gramEnd"/>
      <w:r w:rsidRPr="003A5EC4">
        <w:rPr>
          <w:rFonts w:ascii="Times New Roman" w:hAnsi="Times New Roman" w:cs="Times New Roman"/>
          <w:sz w:val="24"/>
          <w:szCs w:val="24"/>
        </w:rPr>
        <w:t xml:space="preserve"> on 6</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July from </w:t>
      </w:r>
      <w:hyperlink r:id="rId95" w:history="1">
        <w:r w:rsidRPr="003A5EC4">
          <w:rPr>
            <w:rStyle w:val="Hyperlink"/>
            <w:rFonts w:ascii="Times New Roman" w:hAnsi="Times New Roman" w:cs="Times New Roman"/>
            <w:sz w:val="24"/>
            <w:szCs w:val="24"/>
          </w:rPr>
          <w:t>https://www.vanguardngr.com/articles/2002/features/technology/tec420</w:t>
        </w:r>
      </w:hyperlink>
    </w:p>
    <w:p w14:paraId="50384106" w14:textId="77777777"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ind w:left="720" w:hanging="720"/>
        <w:jc w:val="both"/>
        <w:rPr>
          <w:rFonts w:ascii="Times New Roman" w:hAnsi="Times New Roman" w:cs="Times New Roman"/>
          <w:sz w:val="24"/>
          <w:szCs w:val="24"/>
        </w:rPr>
      </w:pPr>
      <w:proofErr w:type="spellStart"/>
      <w:r w:rsidRPr="003A5EC4">
        <w:rPr>
          <w:rFonts w:ascii="Times New Roman" w:hAnsi="Times New Roman" w:cs="Times New Roman"/>
          <w:sz w:val="24"/>
          <w:szCs w:val="24"/>
        </w:rPr>
        <w:t>Cantoni</w:t>
      </w:r>
      <w:proofErr w:type="spellEnd"/>
      <w:r w:rsidRPr="003A5EC4">
        <w:rPr>
          <w:rFonts w:ascii="Times New Roman" w:hAnsi="Times New Roman" w:cs="Times New Roman"/>
          <w:sz w:val="24"/>
          <w:szCs w:val="24"/>
        </w:rPr>
        <w:t>, V; Cellario, M and Porta, M. (2004). Perspective and Challenges in E-</w:t>
      </w:r>
      <w:proofErr w:type="spellStart"/>
      <w:r w:rsidRPr="003A5EC4">
        <w:rPr>
          <w:rFonts w:ascii="Times New Roman" w:hAnsi="Times New Roman" w:cs="Times New Roman"/>
          <w:sz w:val="24"/>
          <w:szCs w:val="24"/>
        </w:rPr>
        <w:t>learning</w:t>
      </w:r>
      <w:proofErr w:type="spellEnd"/>
      <w:r w:rsidRPr="003A5EC4">
        <w:rPr>
          <w:rFonts w:ascii="Times New Roman" w:hAnsi="Times New Roman" w:cs="Times New Roman"/>
          <w:sz w:val="24"/>
          <w:szCs w:val="24"/>
        </w:rPr>
        <w:t xml:space="preserve"> towards naturally interaction paradigms-journal of visual languages and computing, 15.</w:t>
      </w:r>
    </w:p>
    <w:p w14:paraId="192358D3" w14:textId="77777777" w:rsidR="00A3580D" w:rsidRPr="003A5EC4" w:rsidRDefault="00A3580D" w:rsidP="003A5EC4">
      <w:pPr>
        <w:ind w:left="720" w:hanging="720"/>
        <w:jc w:val="both"/>
        <w:rPr>
          <w:rFonts w:ascii="Times New Roman" w:hAnsi="Times New Roman" w:cs="Times New Roman"/>
          <w:sz w:val="24"/>
          <w:szCs w:val="24"/>
        </w:rPr>
      </w:pPr>
      <w:proofErr w:type="spellStart"/>
      <w:proofErr w:type="gramStart"/>
      <w:r w:rsidRPr="003A5EC4">
        <w:rPr>
          <w:rFonts w:ascii="Times New Roman" w:hAnsi="Times New Roman" w:cs="Times New Roman"/>
          <w:sz w:val="24"/>
          <w:szCs w:val="24"/>
        </w:rPr>
        <w:t>Dhama,K</w:t>
      </w:r>
      <w:proofErr w:type="gramEnd"/>
      <w:r w:rsidRPr="003A5EC4">
        <w:rPr>
          <w:rFonts w:ascii="Times New Roman" w:hAnsi="Times New Roman" w:cs="Times New Roman"/>
          <w:sz w:val="24"/>
          <w:szCs w:val="24"/>
        </w:rPr>
        <w:t>;Sharnn,K;Tiwari,R;Sircar,S;Bhat</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S;Malik,Y.S</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Singh,K.P</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Chaicumpa,W;Bonilla</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Aldana,D.K;Rodriguez-morales,A.J.coronavirus</w:t>
      </w:r>
      <w:proofErr w:type="spellEnd"/>
      <w:r w:rsidRPr="003A5EC4">
        <w:rPr>
          <w:rFonts w:ascii="Times New Roman" w:hAnsi="Times New Roman" w:cs="Times New Roman"/>
          <w:sz w:val="24"/>
          <w:szCs w:val="24"/>
        </w:rPr>
        <w:t xml:space="preserve"> Disease 2019-COVID-19,2020.clin.microbiol.Rev.2020</w:t>
      </w:r>
    </w:p>
    <w:p w14:paraId="7C1361BA" w14:textId="77777777" w:rsidR="00A3580D" w:rsidRPr="003A5EC4" w:rsidRDefault="00A3580D" w:rsidP="003A5EC4">
      <w:pPr>
        <w:ind w:left="720" w:hanging="720"/>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Eze, S. C., Chinedu-Eze, V. C. and Bello, A. O (2018). The utilization of e-learning facilities in the educational delivery system of Nigeria: a study of M-university International Journal of Educational Technology in Higher Education 15 (34), 1 – 20.</w:t>
      </w:r>
    </w:p>
    <w:p w14:paraId="0E991CED" w14:textId="77777777"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ind w:left="720" w:hanging="720"/>
        <w:jc w:val="both"/>
        <w:rPr>
          <w:rFonts w:ascii="Times New Roman" w:hAnsi="Times New Roman" w:cs="Times New Roman"/>
          <w:sz w:val="24"/>
          <w:szCs w:val="24"/>
          <w:lang w:val="fr-FR"/>
        </w:rPr>
      </w:pPr>
      <w:r w:rsidRPr="003A5EC4">
        <w:rPr>
          <w:rFonts w:ascii="Times New Roman" w:hAnsi="Times New Roman" w:cs="Times New Roman"/>
          <w:sz w:val="24"/>
          <w:szCs w:val="24"/>
        </w:rPr>
        <w:t>Eke, H.N (2009). The perspective of e-learning and libraries: Challenges and opportunities. Unpublished article, completion.</w:t>
      </w:r>
    </w:p>
    <w:p w14:paraId="22F7696B" w14:textId="77777777"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ind w:left="720" w:hanging="720"/>
        <w:jc w:val="both"/>
        <w:rPr>
          <w:rFonts w:ascii="Times New Roman" w:hAnsi="Times New Roman" w:cs="Times New Roman"/>
          <w:sz w:val="24"/>
          <w:szCs w:val="24"/>
        </w:rPr>
      </w:pPr>
      <w:r w:rsidRPr="003A5EC4">
        <w:rPr>
          <w:rFonts w:ascii="Times New Roman" w:hAnsi="Times New Roman" w:cs="Times New Roman"/>
          <w:sz w:val="24"/>
          <w:szCs w:val="24"/>
        </w:rPr>
        <w:t>Engelbrecht, E (2005) Adapting to Changing Expectations: post graduate students experience of an e-learning tax programs, computer and Education 45, 2,217-229.</w:t>
      </w:r>
    </w:p>
    <w:p w14:paraId="089405FE" w14:textId="77777777" w:rsidR="00A3580D" w:rsidRPr="003A5EC4" w:rsidRDefault="00A3580D"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Guan WJ, Ni </w:t>
      </w:r>
      <w:proofErr w:type="spellStart"/>
      <w:proofErr w:type="gramStart"/>
      <w:r w:rsidRPr="003A5EC4">
        <w:rPr>
          <w:rFonts w:ascii="Times New Roman" w:hAnsi="Times New Roman" w:cs="Times New Roman"/>
          <w:sz w:val="24"/>
          <w:szCs w:val="24"/>
        </w:rPr>
        <w:t>ZY,Hu</w:t>
      </w:r>
      <w:proofErr w:type="spellEnd"/>
      <w:proofErr w:type="gramEnd"/>
      <w:r w:rsidRPr="003A5EC4">
        <w:rPr>
          <w:rFonts w:ascii="Times New Roman" w:hAnsi="Times New Roman" w:cs="Times New Roman"/>
          <w:sz w:val="24"/>
          <w:szCs w:val="24"/>
        </w:rPr>
        <w:t xml:space="preserve"> Y, Liang WH, </w:t>
      </w:r>
      <w:proofErr w:type="spellStart"/>
      <w:r w:rsidRPr="003A5EC4">
        <w:rPr>
          <w:rFonts w:ascii="Times New Roman" w:hAnsi="Times New Roman" w:cs="Times New Roman"/>
          <w:sz w:val="24"/>
          <w:szCs w:val="24"/>
        </w:rPr>
        <w:t>Ou</w:t>
      </w:r>
      <w:proofErr w:type="spellEnd"/>
      <w:r w:rsidRPr="003A5EC4">
        <w:rPr>
          <w:rFonts w:ascii="Times New Roman" w:hAnsi="Times New Roman" w:cs="Times New Roman"/>
          <w:sz w:val="24"/>
          <w:szCs w:val="24"/>
        </w:rPr>
        <w:t xml:space="preserve"> CQ. He </w:t>
      </w:r>
      <w:proofErr w:type="spellStart"/>
      <w:r w:rsidRPr="003A5EC4">
        <w:rPr>
          <w:rFonts w:ascii="Times New Roman" w:hAnsi="Times New Roman" w:cs="Times New Roman"/>
          <w:sz w:val="24"/>
          <w:szCs w:val="24"/>
        </w:rPr>
        <w:t>Jx</w:t>
      </w:r>
      <w:proofErr w:type="spellEnd"/>
      <w:r w:rsidRPr="003A5EC4">
        <w:rPr>
          <w:rFonts w:ascii="Times New Roman" w:hAnsi="Times New Roman" w:cs="Times New Roman"/>
          <w:sz w:val="24"/>
          <w:szCs w:val="24"/>
        </w:rPr>
        <w:t xml:space="preserve"> et al. clinical characteristics of coronavirus disease 2019 in China N </w:t>
      </w:r>
      <w:proofErr w:type="spellStart"/>
      <w:r w:rsidRPr="003A5EC4">
        <w:rPr>
          <w:rFonts w:ascii="Times New Roman" w:hAnsi="Times New Roman" w:cs="Times New Roman"/>
          <w:sz w:val="24"/>
          <w:szCs w:val="24"/>
        </w:rPr>
        <w:t>Engl</w:t>
      </w:r>
      <w:proofErr w:type="spellEnd"/>
      <w:r w:rsidRPr="003A5EC4">
        <w:rPr>
          <w:rFonts w:ascii="Times New Roman" w:hAnsi="Times New Roman" w:cs="Times New Roman"/>
          <w:sz w:val="24"/>
          <w:szCs w:val="24"/>
        </w:rPr>
        <w:t xml:space="preserve"> J Med. 2020 Feb. 28.doi.1o.1056INEJM092002032</w:t>
      </w:r>
    </w:p>
    <w:p w14:paraId="31B685C4" w14:textId="77777777" w:rsidR="00A3580D" w:rsidRPr="003A5EC4" w:rsidRDefault="00A3580D"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Hsu, L.Y; Chia P Y; Lim J.F. The Novel coronavirus (SARS-COV-2) epidemic Ann. </w:t>
      </w:r>
      <w:proofErr w:type="spellStart"/>
      <w:r w:rsidRPr="003A5EC4">
        <w:rPr>
          <w:rFonts w:ascii="Times New Roman" w:hAnsi="Times New Roman" w:cs="Times New Roman"/>
          <w:sz w:val="24"/>
          <w:szCs w:val="24"/>
        </w:rPr>
        <w:t>Acad</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Med.Singap</w:t>
      </w:r>
      <w:proofErr w:type="spellEnd"/>
      <w:r w:rsidRPr="003A5EC4">
        <w:rPr>
          <w:rFonts w:ascii="Times New Roman" w:hAnsi="Times New Roman" w:cs="Times New Roman"/>
          <w:sz w:val="24"/>
          <w:szCs w:val="24"/>
        </w:rPr>
        <w:t>, 2020, 49, 1-3</w:t>
      </w:r>
    </w:p>
    <w:p w14:paraId="4236754A" w14:textId="77777777" w:rsidR="00A3580D" w:rsidRPr="003A5EC4" w:rsidRDefault="00A3580D" w:rsidP="003A5EC4">
      <w:pPr>
        <w:ind w:left="720" w:hanging="720"/>
        <w:jc w:val="both"/>
        <w:rPr>
          <w:rFonts w:ascii="Times New Roman" w:hAnsi="Times New Roman" w:cs="Times New Roman"/>
          <w:sz w:val="24"/>
          <w:szCs w:val="24"/>
        </w:rPr>
      </w:pPr>
      <w:proofErr w:type="spellStart"/>
      <w:r w:rsidRPr="003A5EC4">
        <w:rPr>
          <w:rFonts w:ascii="Times New Roman" w:hAnsi="Times New Roman" w:cs="Times New Roman"/>
          <w:sz w:val="24"/>
          <w:szCs w:val="24"/>
        </w:rPr>
        <w:t>Hopman</w:t>
      </w:r>
      <w:proofErr w:type="spellEnd"/>
      <w:r w:rsidRPr="003A5EC4">
        <w:rPr>
          <w:rFonts w:ascii="Times New Roman" w:hAnsi="Times New Roman" w:cs="Times New Roman"/>
          <w:sz w:val="24"/>
          <w:szCs w:val="24"/>
        </w:rPr>
        <w:t xml:space="preserve">, J; </w:t>
      </w:r>
      <w:proofErr w:type="spellStart"/>
      <w:r w:rsidRPr="003A5EC4">
        <w:rPr>
          <w:rFonts w:ascii="Times New Roman" w:hAnsi="Times New Roman" w:cs="Times New Roman"/>
          <w:sz w:val="24"/>
          <w:szCs w:val="24"/>
        </w:rPr>
        <w:t>Allegranzi</w:t>
      </w:r>
      <w:proofErr w:type="spellEnd"/>
      <w:r w:rsidRPr="003A5EC4">
        <w:rPr>
          <w:rFonts w:ascii="Times New Roman" w:hAnsi="Times New Roman" w:cs="Times New Roman"/>
          <w:sz w:val="24"/>
          <w:szCs w:val="24"/>
        </w:rPr>
        <w:t xml:space="preserve">, B; </w:t>
      </w:r>
      <w:proofErr w:type="spellStart"/>
      <w:r w:rsidRPr="003A5EC4">
        <w:rPr>
          <w:rFonts w:ascii="Times New Roman" w:hAnsi="Times New Roman" w:cs="Times New Roman"/>
          <w:sz w:val="24"/>
          <w:szCs w:val="24"/>
        </w:rPr>
        <w:t>Mehtar</w:t>
      </w:r>
      <w:proofErr w:type="spellEnd"/>
      <w:r w:rsidRPr="003A5EC4">
        <w:rPr>
          <w:rFonts w:ascii="Times New Roman" w:hAnsi="Times New Roman" w:cs="Times New Roman"/>
          <w:sz w:val="24"/>
          <w:szCs w:val="24"/>
        </w:rPr>
        <w:t>, S. managing COVID-19 in low and middle-income countries JAMA 2020</w:t>
      </w:r>
    </w:p>
    <w:p w14:paraId="3E3E5D7E" w14:textId="77777777" w:rsidR="00A3580D" w:rsidRPr="003A5EC4" w:rsidRDefault="00A3580D"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Hedge, N and Hayward, L; (2004). Redefining roles. University e –learning contributing to </w:t>
      </w:r>
      <w:proofErr w:type="spellStart"/>
      <w:r w:rsidRPr="003A5EC4">
        <w:rPr>
          <w:rFonts w:ascii="Times New Roman" w:hAnsi="Times New Roman" w:cs="Times New Roman"/>
          <w:sz w:val="24"/>
          <w:szCs w:val="24"/>
        </w:rPr>
        <w:t>life long</w:t>
      </w:r>
      <w:proofErr w:type="spellEnd"/>
      <w:r w:rsidRPr="003A5EC4">
        <w:rPr>
          <w:rFonts w:ascii="Times New Roman" w:hAnsi="Times New Roman" w:cs="Times New Roman"/>
          <w:sz w:val="24"/>
          <w:szCs w:val="24"/>
        </w:rPr>
        <w:t xml:space="preserve"> learning in networked world. E-learning, 1:128-145 </w:t>
      </w:r>
      <w:hyperlink r:id="rId96" w:history="1">
        <w:r w:rsidRPr="003A5EC4">
          <w:rPr>
            <w:rStyle w:val="Hyperlink"/>
            <w:rFonts w:ascii="Times New Roman" w:hAnsi="Times New Roman" w:cs="Times New Roman"/>
            <w:sz w:val="24"/>
            <w:szCs w:val="24"/>
          </w:rPr>
          <w:t>http://www.nationmaster.com/country/ni/internet</w:t>
        </w:r>
      </w:hyperlink>
      <w:r w:rsidRPr="003A5EC4">
        <w:rPr>
          <w:rFonts w:ascii="Times New Roman" w:hAnsi="Times New Roman" w:cs="Times New Roman"/>
          <w:sz w:val="24"/>
          <w:szCs w:val="24"/>
        </w:rPr>
        <w:t xml:space="preserve"> </w:t>
      </w:r>
    </w:p>
    <w:p w14:paraId="79957ACB" w14:textId="77777777"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ind w:left="720" w:hanging="720"/>
        <w:jc w:val="both"/>
        <w:rPr>
          <w:rFonts w:ascii="Times New Roman" w:hAnsi="Times New Roman" w:cs="Times New Roman"/>
          <w:sz w:val="24"/>
          <w:szCs w:val="24"/>
        </w:rPr>
      </w:pPr>
      <w:r w:rsidRPr="003A5EC4">
        <w:rPr>
          <w:rFonts w:ascii="Times New Roman" w:hAnsi="Times New Roman" w:cs="Times New Roman"/>
          <w:sz w:val="24"/>
          <w:szCs w:val="24"/>
        </w:rPr>
        <w:t>Islam, M.T (1997). Educational Technology for 21</w:t>
      </w:r>
      <w:r w:rsidRPr="003A5EC4">
        <w:rPr>
          <w:rFonts w:ascii="Times New Roman" w:hAnsi="Times New Roman" w:cs="Times New Roman"/>
          <w:sz w:val="24"/>
          <w:szCs w:val="24"/>
          <w:vertAlign w:val="superscript"/>
        </w:rPr>
        <w:t>st</w:t>
      </w:r>
      <w:r w:rsidRPr="003A5EC4">
        <w:rPr>
          <w:rFonts w:ascii="Times New Roman" w:hAnsi="Times New Roman" w:cs="Times New Roman"/>
          <w:sz w:val="24"/>
          <w:szCs w:val="24"/>
        </w:rPr>
        <w:t xml:space="preserve"> century Nigeria. paper presented at the Federal </w:t>
      </w:r>
      <w:proofErr w:type="spellStart"/>
      <w:r w:rsidRPr="003A5EC4">
        <w:rPr>
          <w:rFonts w:ascii="Times New Roman" w:hAnsi="Times New Roman" w:cs="Times New Roman"/>
          <w:sz w:val="24"/>
          <w:szCs w:val="24"/>
        </w:rPr>
        <w:t>Polythenic</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Oko</w:t>
      </w:r>
      <w:proofErr w:type="spellEnd"/>
      <w:r w:rsidRPr="003A5EC4">
        <w:rPr>
          <w:rFonts w:ascii="Times New Roman" w:hAnsi="Times New Roman" w:cs="Times New Roman"/>
          <w:sz w:val="24"/>
          <w:szCs w:val="24"/>
        </w:rPr>
        <w:t>, Anambra State on the occasion of the Convocation Ceremony and 16</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Anniversary Celebration held on Friday 28.</w:t>
      </w:r>
    </w:p>
    <w:p w14:paraId="7694BDA5" w14:textId="77777777"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Khan A (1996). Utilization of communication technologies for distance in </w:t>
      </w:r>
      <w:proofErr w:type="spellStart"/>
      <w:proofErr w:type="gramStart"/>
      <w:r w:rsidRPr="003A5EC4">
        <w:rPr>
          <w:rFonts w:ascii="Times New Roman" w:hAnsi="Times New Roman" w:cs="Times New Roman"/>
          <w:sz w:val="24"/>
          <w:szCs w:val="24"/>
        </w:rPr>
        <w:t>K.Murali</w:t>
      </w:r>
      <w:proofErr w:type="spellEnd"/>
      <w:proofErr w:type="gramEnd"/>
      <w:r w:rsidRPr="003A5EC4">
        <w:rPr>
          <w:rFonts w:ascii="Times New Roman" w:hAnsi="Times New Roman" w:cs="Times New Roman"/>
          <w:sz w:val="24"/>
          <w:szCs w:val="24"/>
        </w:rPr>
        <w:t xml:space="preserve"> Manohar (ed) distance education theory and practice, media and communication technology, </w:t>
      </w:r>
      <w:proofErr w:type="spellStart"/>
      <w:r w:rsidRPr="003A5EC4">
        <w:rPr>
          <w:rFonts w:ascii="Times New Roman" w:hAnsi="Times New Roman" w:cs="Times New Roman"/>
          <w:sz w:val="24"/>
          <w:szCs w:val="24"/>
        </w:rPr>
        <w:t>Hyderabad.open</w:t>
      </w:r>
      <w:proofErr w:type="spellEnd"/>
      <w:r w:rsidRPr="003A5EC4">
        <w:rPr>
          <w:rFonts w:ascii="Times New Roman" w:hAnsi="Times New Roman" w:cs="Times New Roman"/>
          <w:sz w:val="24"/>
          <w:szCs w:val="24"/>
        </w:rPr>
        <w:t xml:space="preserve"> learning </w:t>
      </w:r>
      <w:proofErr w:type="spellStart"/>
      <w:r w:rsidRPr="003A5EC4">
        <w:rPr>
          <w:rFonts w:ascii="Times New Roman" w:hAnsi="Times New Roman" w:cs="Times New Roman"/>
          <w:sz w:val="24"/>
          <w:szCs w:val="24"/>
        </w:rPr>
        <w:t>society.prof.G.Ram</w:t>
      </w:r>
      <w:proofErr w:type="spellEnd"/>
      <w:r w:rsidRPr="003A5EC4">
        <w:rPr>
          <w:rFonts w:ascii="Times New Roman" w:hAnsi="Times New Roman" w:cs="Times New Roman"/>
          <w:sz w:val="24"/>
          <w:szCs w:val="24"/>
        </w:rPr>
        <w:t xml:space="preserve"> Reddy memorial endowment committee and India Distance Education Association.</w:t>
      </w:r>
    </w:p>
    <w:p w14:paraId="433C658B" w14:textId="77777777"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ind w:left="720" w:hanging="720"/>
        <w:jc w:val="both"/>
        <w:rPr>
          <w:rFonts w:ascii="Times New Roman" w:hAnsi="Times New Roman" w:cs="Times New Roman"/>
          <w:sz w:val="24"/>
          <w:szCs w:val="24"/>
        </w:rPr>
      </w:pPr>
      <w:proofErr w:type="spellStart"/>
      <w:r w:rsidRPr="003A5EC4">
        <w:rPr>
          <w:rFonts w:ascii="Times New Roman" w:hAnsi="Times New Roman" w:cs="Times New Roman"/>
          <w:sz w:val="24"/>
          <w:szCs w:val="24"/>
        </w:rPr>
        <w:t>Kyari</w:t>
      </w:r>
      <w:proofErr w:type="spellEnd"/>
      <w:r w:rsidRPr="003A5EC4">
        <w:rPr>
          <w:rFonts w:ascii="Times New Roman" w:hAnsi="Times New Roman" w:cs="Times New Roman"/>
          <w:sz w:val="24"/>
          <w:szCs w:val="24"/>
        </w:rPr>
        <w:t xml:space="preserve">, </w:t>
      </w:r>
      <w:proofErr w:type="gramStart"/>
      <w:r w:rsidRPr="003A5EC4">
        <w:rPr>
          <w:rFonts w:ascii="Times New Roman" w:hAnsi="Times New Roman" w:cs="Times New Roman"/>
          <w:sz w:val="24"/>
          <w:szCs w:val="24"/>
        </w:rPr>
        <w:t>S.S.,</w:t>
      </w:r>
      <w:proofErr w:type="spellStart"/>
      <w:r w:rsidRPr="003A5EC4">
        <w:rPr>
          <w:rFonts w:ascii="Times New Roman" w:hAnsi="Times New Roman" w:cs="Times New Roman"/>
          <w:sz w:val="24"/>
          <w:szCs w:val="24"/>
        </w:rPr>
        <w:t>Adiuku</w:t>
      </w:r>
      <w:proofErr w:type="spellEnd"/>
      <w:proofErr w:type="gramEnd"/>
      <w:r w:rsidRPr="003A5EC4">
        <w:rPr>
          <w:rFonts w:ascii="Times New Roman" w:hAnsi="Times New Roman" w:cs="Times New Roman"/>
          <w:sz w:val="24"/>
          <w:szCs w:val="24"/>
        </w:rPr>
        <w:t xml:space="preserve">-Brown, M.E., </w:t>
      </w:r>
      <w:proofErr w:type="spellStart"/>
      <w:r w:rsidRPr="003A5EC4">
        <w:rPr>
          <w:rFonts w:ascii="Times New Roman" w:hAnsi="Times New Roman" w:cs="Times New Roman"/>
          <w:sz w:val="24"/>
          <w:szCs w:val="24"/>
        </w:rPr>
        <w:t>Abechi</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H.Pyochi</w:t>
      </w:r>
      <w:proofErr w:type="spellEnd"/>
      <w:r w:rsidRPr="003A5EC4">
        <w:rPr>
          <w:rFonts w:ascii="Times New Roman" w:hAnsi="Times New Roman" w:cs="Times New Roman"/>
          <w:sz w:val="24"/>
          <w:szCs w:val="24"/>
        </w:rPr>
        <w:t xml:space="preserve"> and </w:t>
      </w:r>
      <w:proofErr w:type="spellStart"/>
      <w:r w:rsidRPr="003A5EC4">
        <w:rPr>
          <w:rFonts w:ascii="Times New Roman" w:hAnsi="Times New Roman" w:cs="Times New Roman"/>
          <w:sz w:val="24"/>
          <w:szCs w:val="24"/>
        </w:rPr>
        <w:t>Adelakun</w:t>
      </w:r>
      <w:proofErr w:type="spellEnd"/>
      <w:r w:rsidRPr="003A5EC4">
        <w:rPr>
          <w:rFonts w:ascii="Times New Roman" w:hAnsi="Times New Roman" w:cs="Times New Roman"/>
          <w:sz w:val="24"/>
          <w:szCs w:val="24"/>
        </w:rPr>
        <w:t xml:space="preserve"> R. </w:t>
      </w:r>
      <w:proofErr w:type="spellStart"/>
      <w:r w:rsidRPr="003A5EC4">
        <w:rPr>
          <w:rFonts w:ascii="Times New Roman" w:hAnsi="Times New Roman" w:cs="Times New Roman"/>
          <w:sz w:val="24"/>
          <w:szCs w:val="24"/>
        </w:rPr>
        <w:t>Tinu</w:t>
      </w:r>
      <w:proofErr w:type="spellEnd"/>
      <w:r w:rsidRPr="003A5EC4">
        <w:rPr>
          <w:rFonts w:ascii="Times New Roman" w:hAnsi="Times New Roman" w:cs="Times New Roman"/>
          <w:sz w:val="24"/>
          <w:szCs w:val="24"/>
        </w:rPr>
        <w:t xml:space="preserve"> “E-learning in Tertiary Education in Nigeria: Where do we stand? In </w:t>
      </w:r>
      <w:r w:rsidRPr="003A5EC4">
        <w:rPr>
          <w:rFonts w:ascii="Times New Roman" w:hAnsi="Times New Roman" w:cs="Times New Roman"/>
          <w:i/>
          <w:sz w:val="24"/>
          <w:szCs w:val="24"/>
        </w:rPr>
        <w:t>International Journal of Education and Evaluation</w:t>
      </w:r>
      <w:r w:rsidRPr="003A5EC4">
        <w:rPr>
          <w:rFonts w:ascii="Times New Roman" w:hAnsi="Times New Roman" w:cs="Times New Roman"/>
          <w:sz w:val="24"/>
          <w:szCs w:val="24"/>
        </w:rPr>
        <w:t xml:space="preserve"> ISSN 2489-0073 Vol.4 No. 9 2018 </w:t>
      </w:r>
      <w:hyperlink r:id="rId97" w:history="1">
        <w:r w:rsidRPr="003A5EC4">
          <w:rPr>
            <w:rStyle w:val="Hyperlink"/>
            <w:rFonts w:ascii="Times New Roman" w:hAnsi="Times New Roman" w:cs="Times New Roman"/>
            <w:sz w:val="24"/>
            <w:szCs w:val="24"/>
          </w:rPr>
          <w:t>www.iiardpub.org</w:t>
        </w:r>
      </w:hyperlink>
    </w:p>
    <w:p w14:paraId="7F10500C" w14:textId="77777777"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Moses K.D. (2001), The Role of E-learning in Training and Development Tech </w:t>
      </w:r>
      <w:proofErr w:type="spellStart"/>
      <w:r w:rsidRPr="003A5EC4">
        <w:rPr>
          <w:rFonts w:ascii="Times New Roman" w:hAnsi="Times New Roman" w:cs="Times New Roman"/>
          <w:sz w:val="24"/>
          <w:szCs w:val="24"/>
        </w:rPr>
        <w:t>Knowlogia.may</w:t>
      </w:r>
      <w:proofErr w:type="spellEnd"/>
      <w:r w:rsidRPr="003A5EC4">
        <w:rPr>
          <w:rFonts w:ascii="Times New Roman" w:hAnsi="Times New Roman" w:cs="Times New Roman"/>
          <w:sz w:val="24"/>
          <w:szCs w:val="24"/>
        </w:rPr>
        <w:t xml:space="preserve">/june,2001. Available at </w:t>
      </w:r>
      <w:hyperlink r:id="rId98" w:history="1">
        <w:r w:rsidRPr="003A5EC4">
          <w:rPr>
            <w:rStyle w:val="Hyperlink"/>
            <w:rFonts w:ascii="Times New Roman" w:hAnsi="Times New Roman" w:cs="Times New Roman"/>
            <w:sz w:val="24"/>
            <w:szCs w:val="24"/>
          </w:rPr>
          <w:t>http://www.techknowlogia.org/</w:t>
        </w:r>
      </w:hyperlink>
    </w:p>
    <w:p w14:paraId="2FDBD24C" w14:textId="77777777"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Mclean, N and Sander, H. (2003) libraries and enhancement of e-learning. Retrieved may 5, 2009 from </w:t>
      </w:r>
      <w:hyperlink r:id="rId99" w:history="1">
        <w:r w:rsidRPr="003A5EC4">
          <w:rPr>
            <w:rStyle w:val="Hyperlink"/>
            <w:rFonts w:ascii="Times New Roman" w:hAnsi="Times New Roman" w:cs="Times New Roman"/>
            <w:sz w:val="24"/>
            <w:szCs w:val="24"/>
          </w:rPr>
          <w:t>http://www.5.oclc.org/downloads/community,e-learning.pdf</w:t>
        </w:r>
      </w:hyperlink>
      <w:r w:rsidRPr="003A5EC4">
        <w:rPr>
          <w:rFonts w:ascii="Times New Roman" w:hAnsi="Times New Roman" w:cs="Times New Roman"/>
          <w:sz w:val="24"/>
          <w:szCs w:val="24"/>
        </w:rPr>
        <w:t>.</w:t>
      </w:r>
    </w:p>
    <w:p w14:paraId="1F1F83DB" w14:textId="77777777" w:rsidR="00A3580D" w:rsidRPr="003A5EC4" w:rsidRDefault="00A3580D"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Perlman, S, </w:t>
      </w:r>
      <w:proofErr w:type="spellStart"/>
      <w:proofErr w:type="gramStart"/>
      <w:r w:rsidRPr="003A5EC4">
        <w:rPr>
          <w:rFonts w:ascii="Times New Roman" w:hAnsi="Times New Roman" w:cs="Times New Roman"/>
          <w:sz w:val="24"/>
          <w:szCs w:val="24"/>
        </w:rPr>
        <w:t>Netland</w:t>
      </w:r>
      <w:proofErr w:type="spellEnd"/>
      <w:r w:rsidRPr="003A5EC4">
        <w:rPr>
          <w:rFonts w:ascii="Times New Roman" w:hAnsi="Times New Roman" w:cs="Times New Roman"/>
          <w:sz w:val="24"/>
          <w:szCs w:val="24"/>
        </w:rPr>
        <w:t>,  J.</w:t>
      </w:r>
      <w:proofErr w:type="gramEnd"/>
      <w:r w:rsidRPr="003A5EC4">
        <w:rPr>
          <w:rFonts w:ascii="Times New Roman" w:hAnsi="Times New Roman" w:cs="Times New Roman"/>
          <w:sz w:val="24"/>
          <w:szCs w:val="24"/>
        </w:rPr>
        <w:t xml:space="preserve"> coronaviruses  post-SARS: update on replication and0 pathogenesis. Nat. Rev. micro biology 2009, 7,439-450</w:t>
      </w:r>
    </w:p>
    <w:p w14:paraId="17121EA9" w14:textId="77777777" w:rsidR="00A3580D" w:rsidRPr="003A5EC4" w:rsidRDefault="00A3580D" w:rsidP="003A5EC4">
      <w:pPr>
        <w:tabs>
          <w:tab w:val="left" w:pos="90"/>
          <w:tab w:val="left" w:pos="720"/>
          <w:tab w:val="left" w:pos="2160"/>
          <w:tab w:val="left" w:pos="2880"/>
          <w:tab w:val="left" w:pos="3600"/>
          <w:tab w:val="left" w:pos="4320"/>
          <w:tab w:val="left" w:pos="5040"/>
          <w:tab w:val="left" w:pos="5760"/>
          <w:tab w:val="left" w:pos="6371"/>
        </w:tabs>
        <w:ind w:left="720" w:hanging="720"/>
        <w:jc w:val="both"/>
        <w:rPr>
          <w:rFonts w:ascii="Times New Roman" w:hAnsi="Times New Roman" w:cs="Times New Roman"/>
          <w:sz w:val="24"/>
          <w:szCs w:val="24"/>
        </w:rPr>
      </w:pPr>
      <w:proofErr w:type="spellStart"/>
      <w:r w:rsidRPr="003A5EC4">
        <w:rPr>
          <w:rFonts w:ascii="Times New Roman" w:hAnsi="Times New Roman" w:cs="Times New Roman"/>
          <w:sz w:val="24"/>
          <w:szCs w:val="24"/>
        </w:rPr>
        <w:t>Salawudeen</w:t>
      </w:r>
      <w:proofErr w:type="spellEnd"/>
      <w:r w:rsidRPr="003A5EC4">
        <w:rPr>
          <w:rFonts w:ascii="Times New Roman" w:hAnsi="Times New Roman" w:cs="Times New Roman"/>
          <w:sz w:val="24"/>
          <w:szCs w:val="24"/>
        </w:rPr>
        <w:t xml:space="preserve">, O.S. (2010) e-learning technology. The Nigeria experience, Roger Printing </w:t>
      </w:r>
      <w:proofErr w:type="gramStart"/>
      <w:r w:rsidRPr="003A5EC4">
        <w:rPr>
          <w:rFonts w:ascii="Times New Roman" w:hAnsi="Times New Roman" w:cs="Times New Roman"/>
          <w:sz w:val="24"/>
          <w:szCs w:val="24"/>
        </w:rPr>
        <w:t>and  Publishing</w:t>
      </w:r>
      <w:proofErr w:type="gramEnd"/>
      <w:r w:rsidRPr="003A5EC4">
        <w:rPr>
          <w:rFonts w:ascii="Times New Roman" w:hAnsi="Times New Roman" w:cs="Times New Roman"/>
          <w:sz w:val="24"/>
          <w:szCs w:val="24"/>
        </w:rPr>
        <w:t xml:space="preserve"> Limited Abuja.</w:t>
      </w:r>
    </w:p>
    <w:p w14:paraId="2D2EF26B" w14:textId="77777777" w:rsidR="00A3580D" w:rsidRPr="003A5EC4" w:rsidRDefault="00A3580D"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Timothy, O; Ibrahim, OJ; Femi, A, (2008) “E –Learning and Distance Education in Nigeria” in the Turkish online journal of Educational Technology –TOJET October, 2008, ISSN: 1303-6521 Vol. 7 Issue 4 Article 7</w:t>
      </w:r>
    </w:p>
    <w:p w14:paraId="7D16AF1C" w14:textId="77777777" w:rsidR="00A3580D" w:rsidRPr="003A5EC4" w:rsidRDefault="00A3580D"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Wu Z, </w:t>
      </w:r>
      <w:proofErr w:type="spellStart"/>
      <w:r w:rsidRPr="003A5EC4">
        <w:rPr>
          <w:rFonts w:ascii="Times New Roman" w:hAnsi="Times New Roman" w:cs="Times New Roman"/>
          <w:sz w:val="24"/>
          <w:szCs w:val="24"/>
        </w:rPr>
        <w:t>Mcgoogan</w:t>
      </w:r>
      <w:proofErr w:type="spellEnd"/>
      <w:r w:rsidRPr="003A5EC4">
        <w:rPr>
          <w:rFonts w:ascii="Times New Roman" w:hAnsi="Times New Roman" w:cs="Times New Roman"/>
          <w:sz w:val="24"/>
          <w:szCs w:val="24"/>
        </w:rPr>
        <w:t xml:space="preserve"> JM characteristics of and important lessons from the coronavirus disease 2019 (COVID-19) outbreak in China. Summary of a report of 72314 cases from the Chinese Centre </w:t>
      </w:r>
      <w:proofErr w:type="gramStart"/>
      <w:r w:rsidRPr="003A5EC4">
        <w:rPr>
          <w:rFonts w:ascii="Times New Roman" w:hAnsi="Times New Roman" w:cs="Times New Roman"/>
          <w:sz w:val="24"/>
          <w:szCs w:val="24"/>
        </w:rPr>
        <w:t>For</w:t>
      </w:r>
      <w:proofErr w:type="gramEnd"/>
      <w:r w:rsidRPr="003A5EC4">
        <w:rPr>
          <w:rFonts w:ascii="Times New Roman" w:hAnsi="Times New Roman" w:cs="Times New Roman"/>
          <w:sz w:val="24"/>
          <w:szCs w:val="24"/>
        </w:rPr>
        <w:t xml:space="preserve"> Disease Control and Prevention JAMA 2020;323(13):1239-42</w:t>
      </w:r>
    </w:p>
    <w:p w14:paraId="6A48C6DF" w14:textId="77777777" w:rsidR="00A3580D" w:rsidRPr="003A5EC4" w:rsidRDefault="00A3580D"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Wu, </w:t>
      </w:r>
      <w:proofErr w:type="spellStart"/>
      <w:proofErr w:type="gramStart"/>
      <w:r w:rsidRPr="003A5EC4">
        <w:rPr>
          <w:rFonts w:ascii="Times New Roman" w:hAnsi="Times New Roman" w:cs="Times New Roman"/>
          <w:sz w:val="24"/>
          <w:szCs w:val="24"/>
        </w:rPr>
        <w:t>c;chen</w:t>
      </w:r>
      <w:proofErr w:type="gramEnd"/>
      <w:r w:rsidRPr="003A5EC4">
        <w:rPr>
          <w:rFonts w:ascii="Times New Roman" w:hAnsi="Times New Roman" w:cs="Times New Roman"/>
          <w:sz w:val="24"/>
          <w:szCs w:val="24"/>
        </w:rPr>
        <w:t>,x,cal</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y;xia</w:t>
      </w:r>
      <w:proofErr w:type="spellEnd"/>
      <w:r w:rsidRPr="003A5EC4">
        <w:rPr>
          <w:rFonts w:ascii="Times New Roman" w:hAnsi="Times New Roman" w:cs="Times New Roman"/>
          <w:sz w:val="24"/>
          <w:szCs w:val="24"/>
        </w:rPr>
        <w:t xml:space="preserve">, J; Zhou, x; </w:t>
      </w:r>
      <w:proofErr w:type="spellStart"/>
      <w:r w:rsidRPr="003A5EC4">
        <w:rPr>
          <w:rFonts w:ascii="Times New Roman" w:hAnsi="Times New Roman" w:cs="Times New Roman"/>
          <w:sz w:val="24"/>
          <w:szCs w:val="24"/>
        </w:rPr>
        <w:t>xu,S</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Huang,H;Zhang</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L;Zhou,x;Du,C;et</w:t>
      </w:r>
      <w:proofErr w:type="spellEnd"/>
      <w:r w:rsidRPr="003A5EC4">
        <w:rPr>
          <w:rFonts w:ascii="Times New Roman" w:hAnsi="Times New Roman" w:cs="Times New Roman"/>
          <w:sz w:val="24"/>
          <w:szCs w:val="24"/>
        </w:rPr>
        <w:t xml:space="preserve"> al. Risk factors associated with acute respiratory distress syndrome and death in patients with coronavirus disease 2019 pneumonia in Wuhan, China. JAMA Inter.med.2020</w:t>
      </w:r>
    </w:p>
    <w:p w14:paraId="0502430A" w14:textId="77777777" w:rsidR="00A3580D" w:rsidRPr="003A5EC4" w:rsidRDefault="00A3580D" w:rsidP="003A5EC4">
      <w:pPr>
        <w:ind w:left="720" w:hanging="720"/>
        <w:jc w:val="both"/>
        <w:rPr>
          <w:rFonts w:ascii="Times New Roman" w:hAnsi="Times New Roman" w:cs="Times New Roman"/>
          <w:sz w:val="24"/>
          <w:szCs w:val="24"/>
        </w:rPr>
      </w:pPr>
      <w:proofErr w:type="gramStart"/>
      <w:r w:rsidRPr="003A5EC4">
        <w:rPr>
          <w:rFonts w:ascii="Times New Roman" w:hAnsi="Times New Roman" w:cs="Times New Roman"/>
          <w:sz w:val="24"/>
          <w:szCs w:val="24"/>
        </w:rPr>
        <w:t>Zhou,P</w:t>
      </w:r>
      <w:proofErr w:type="gramEnd"/>
      <w:r w:rsidRPr="003A5EC4">
        <w:rPr>
          <w:rFonts w:ascii="Times New Roman" w:hAnsi="Times New Roman" w:cs="Times New Roman"/>
          <w:sz w:val="24"/>
          <w:szCs w:val="24"/>
        </w:rPr>
        <w:t>;Yang,X-L;Wang,X-G;Hu,B;Zhang,L;Zhang,W;Si;H-R;Zhu,Y;Li;B;Huang,C-L. A pneumonia outbreak associated to a new coronavirus of probable bat origin- Nature 2020, 579,270-273</w:t>
      </w:r>
      <w:r w:rsidRPr="003A5EC4">
        <w:rPr>
          <w:rFonts w:ascii="Times New Roman" w:hAnsi="Times New Roman" w:cs="Times New Roman"/>
          <w:sz w:val="24"/>
          <w:szCs w:val="24"/>
        </w:rPr>
        <w:tab/>
      </w:r>
    </w:p>
    <w:p w14:paraId="42D28AEF" w14:textId="77777777" w:rsidR="00A3580D" w:rsidRPr="003A5EC4" w:rsidRDefault="00A3580D"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World Health Organization Novel coronavirus (2019-nCOV</w:t>
      </w:r>
      <w:proofErr w:type="gramStart"/>
      <w:r w:rsidRPr="003A5EC4">
        <w:rPr>
          <w:rFonts w:ascii="Times New Roman" w:hAnsi="Times New Roman" w:cs="Times New Roman"/>
          <w:sz w:val="24"/>
          <w:szCs w:val="24"/>
        </w:rPr>
        <w:t>),  situation</w:t>
      </w:r>
      <w:proofErr w:type="gramEnd"/>
      <w:r w:rsidRPr="003A5EC4">
        <w:rPr>
          <w:rFonts w:ascii="Times New Roman" w:hAnsi="Times New Roman" w:cs="Times New Roman"/>
          <w:sz w:val="24"/>
          <w:szCs w:val="24"/>
        </w:rPr>
        <w:t xml:space="preserve"> report 1. 21 January, 2020. Available online </w:t>
      </w:r>
      <w:hyperlink r:id="rId100" w:history="1">
        <w:r w:rsidRPr="003A5EC4">
          <w:rPr>
            <w:rStyle w:val="Hyperlink"/>
            <w:rFonts w:ascii="Times New Roman" w:hAnsi="Times New Roman" w:cs="Times New Roman"/>
            <w:sz w:val="24"/>
            <w:szCs w:val="24"/>
          </w:rPr>
          <w:t>https://www.who.int/docs/default-source/coronavirus/situation-report/20200121-sitrep-1-2019-ncov.pdf(accessedon25march2020)</w:t>
        </w:r>
      </w:hyperlink>
    </w:p>
    <w:p w14:paraId="2228C46C" w14:textId="77777777" w:rsidR="00A3580D" w:rsidRPr="003A5EC4" w:rsidRDefault="00A3580D"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World </w:t>
      </w:r>
      <w:proofErr w:type="spellStart"/>
      <w:r w:rsidRPr="003A5EC4">
        <w:rPr>
          <w:rFonts w:ascii="Times New Roman" w:hAnsi="Times New Roman" w:cs="Times New Roman"/>
          <w:sz w:val="24"/>
          <w:szCs w:val="24"/>
        </w:rPr>
        <w:t>Wealth</w:t>
      </w:r>
      <w:proofErr w:type="spellEnd"/>
      <w:r w:rsidRPr="003A5EC4">
        <w:rPr>
          <w:rFonts w:ascii="Times New Roman" w:hAnsi="Times New Roman" w:cs="Times New Roman"/>
          <w:sz w:val="24"/>
          <w:szCs w:val="24"/>
        </w:rPr>
        <w:t xml:space="preserve"> Organization COVID-19 infection. </w:t>
      </w:r>
      <w:proofErr w:type="spellStart"/>
      <w:r w:rsidRPr="003A5EC4">
        <w:rPr>
          <w:rFonts w:ascii="Times New Roman" w:hAnsi="Times New Roman" w:cs="Times New Roman"/>
          <w:sz w:val="24"/>
          <w:szCs w:val="24"/>
        </w:rPr>
        <w:t>Avaliableonline</w:t>
      </w:r>
      <w:proofErr w:type="spellEnd"/>
      <w:r w:rsidRPr="003A5EC4">
        <w:rPr>
          <w:rFonts w:ascii="Times New Roman" w:hAnsi="Times New Roman" w:cs="Times New Roman"/>
          <w:sz w:val="24"/>
          <w:szCs w:val="24"/>
        </w:rPr>
        <w:t xml:space="preserve">: </w:t>
      </w:r>
      <w:hyperlink r:id="rId101" w:history="1">
        <w:r w:rsidRPr="003A5EC4">
          <w:rPr>
            <w:rStyle w:val="Hyperlink"/>
            <w:rFonts w:ascii="Times New Roman" w:hAnsi="Times New Roman" w:cs="Times New Roman"/>
            <w:sz w:val="24"/>
            <w:szCs w:val="24"/>
          </w:rPr>
          <w:t>https://www.who.int/emergencies/diseases/novel-coronavirus-2019(accessedon31march2020)</w:t>
        </w:r>
      </w:hyperlink>
      <w:r w:rsidRPr="003A5EC4">
        <w:rPr>
          <w:rFonts w:ascii="Times New Roman" w:hAnsi="Times New Roman" w:cs="Times New Roman"/>
          <w:sz w:val="24"/>
          <w:szCs w:val="24"/>
        </w:rPr>
        <w:tab/>
        <w:t xml:space="preserve"> </w:t>
      </w:r>
    </w:p>
    <w:p w14:paraId="110435A9"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 </w:t>
      </w:r>
      <w:hyperlink r:id="rId102" w:history="1">
        <w:r w:rsidRPr="003A5EC4">
          <w:rPr>
            <w:rStyle w:val="Hyperlink"/>
            <w:rFonts w:ascii="Times New Roman" w:hAnsi="Times New Roman" w:cs="Times New Roman"/>
            <w:sz w:val="24"/>
            <w:szCs w:val="24"/>
          </w:rPr>
          <w:t>https://www.who.int/publications-detail/infection-prevention-and-control-during-health-care-when-novel-coronavirus-(ncov)-infection-is-suspected-20200125</w:t>
        </w:r>
      </w:hyperlink>
    </w:p>
    <w:p w14:paraId="698B4060" w14:textId="77777777" w:rsidR="00A3580D" w:rsidRPr="003A5EC4" w:rsidRDefault="00A3580D" w:rsidP="003A5EC4">
      <w:pPr>
        <w:jc w:val="both"/>
        <w:rPr>
          <w:rFonts w:ascii="Times New Roman" w:hAnsi="Times New Roman" w:cs="Times New Roman"/>
          <w:sz w:val="24"/>
          <w:szCs w:val="24"/>
        </w:rPr>
      </w:pPr>
      <w:proofErr w:type="spellStart"/>
      <w:r w:rsidRPr="003A5EC4">
        <w:rPr>
          <w:rFonts w:ascii="Times New Roman" w:hAnsi="Times New Roman" w:cs="Times New Roman"/>
          <w:sz w:val="24"/>
          <w:szCs w:val="24"/>
        </w:rPr>
        <w:t>Govriatopoulou</w:t>
      </w:r>
      <w:proofErr w:type="spellEnd"/>
      <w:r w:rsidRPr="003A5EC4">
        <w:rPr>
          <w:rFonts w:ascii="Times New Roman" w:hAnsi="Times New Roman" w:cs="Times New Roman"/>
          <w:sz w:val="24"/>
          <w:szCs w:val="24"/>
        </w:rPr>
        <w:t xml:space="preserve">, M; </w:t>
      </w:r>
      <w:proofErr w:type="spellStart"/>
      <w:r w:rsidRPr="003A5EC4">
        <w:rPr>
          <w:rFonts w:ascii="Times New Roman" w:hAnsi="Times New Roman" w:cs="Times New Roman"/>
          <w:sz w:val="24"/>
          <w:szCs w:val="24"/>
        </w:rPr>
        <w:t>Korompoki</w:t>
      </w:r>
      <w:proofErr w:type="spellEnd"/>
      <w:r w:rsidRPr="003A5EC4">
        <w:rPr>
          <w:rFonts w:ascii="Times New Roman" w:hAnsi="Times New Roman" w:cs="Times New Roman"/>
          <w:sz w:val="24"/>
          <w:szCs w:val="24"/>
        </w:rPr>
        <w:t xml:space="preserve"> E; </w:t>
      </w:r>
      <w:proofErr w:type="spellStart"/>
      <w:proofErr w:type="gramStart"/>
      <w:r w:rsidRPr="003A5EC4">
        <w:rPr>
          <w:rFonts w:ascii="Times New Roman" w:hAnsi="Times New Roman" w:cs="Times New Roman"/>
          <w:sz w:val="24"/>
          <w:szCs w:val="24"/>
        </w:rPr>
        <w:t>Fotiou,D</w:t>
      </w:r>
      <w:proofErr w:type="spellEnd"/>
      <w:proofErr w:type="gram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Ntanasis-stathopoulous</w:t>
      </w:r>
      <w:proofErr w:type="spellEnd"/>
      <w:r w:rsidRPr="003A5EC4">
        <w:rPr>
          <w:rFonts w:ascii="Times New Roman" w:hAnsi="Times New Roman" w:cs="Times New Roman"/>
          <w:sz w:val="24"/>
          <w:szCs w:val="24"/>
        </w:rPr>
        <w:t xml:space="preserve">, I; </w:t>
      </w:r>
      <w:proofErr w:type="spellStart"/>
      <w:r w:rsidRPr="003A5EC4">
        <w:rPr>
          <w:rFonts w:ascii="Times New Roman" w:hAnsi="Times New Roman" w:cs="Times New Roman"/>
          <w:sz w:val="24"/>
          <w:szCs w:val="24"/>
        </w:rPr>
        <w:t>psaltopoulou</w:t>
      </w:r>
      <w:proofErr w:type="spellEnd"/>
      <w:r w:rsidRPr="003A5EC4">
        <w:rPr>
          <w:rFonts w:ascii="Times New Roman" w:hAnsi="Times New Roman" w:cs="Times New Roman"/>
          <w:sz w:val="24"/>
          <w:szCs w:val="24"/>
        </w:rPr>
        <w:t xml:space="preserve">, T; </w:t>
      </w:r>
      <w:proofErr w:type="spellStart"/>
      <w:r w:rsidRPr="003A5EC4">
        <w:rPr>
          <w:rFonts w:ascii="Times New Roman" w:hAnsi="Times New Roman" w:cs="Times New Roman"/>
          <w:sz w:val="24"/>
          <w:szCs w:val="24"/>
        </w:rPr>
        <w:t>Kastritis</w:t>
      </w:r>
      <w:proofErr w:type="spellEnd"/>
      <w:r w:rsidRPr="003A5EC4">
        <w:rPr>
          <w:rFonts w:ascii="Times New Roman" w:hAnsi="Times New Roman" w:cs="Times New Roman"/>
          <w:sz w:val="24"/>
          <w:szCs w:val="24"/>
        </w:rPr>
        <w:t xml:space="preserve">, E; </w:t>
      </w:r>
      <w:proofErr w:type="spellStart"/>
      <w:r w:rsidRPr="003A5EC4">
        <w:rPr>
          <w:rFonts w:ascii="Times New Roman" w:hAnsi="Times New Roman" w:cs="Times New Roman"/>
          <w:sz w:val="24"/>
          <w:szCs w:val="24"/>
        </w:rPr>
        <w:t>Terpos</w:t>
      </w:r>
      <w:proofErr w:type="spellEnd"/>
      <w:r w:rsidRPr="003A5EC4">
        <w:rPr>
          <w:rFonts w:ascii="Times New Roman" w:hAnsi="Times New Roman" w:cs="Times New Roman"/>
          <w:sz w:val="24"/>
          <w:szCs w:val="24"/>
        </w:rPr>
        <w:t>, E; Dimopoulous, M.A, organ-specific manifestations of COVID-19 infection.clin.Exp.med.2020,20,493-506</w:t>
      </w:r>
    </w:p>
    <w:p w14:paraId="1E31949E" w14:textId="77777777" w:rsidR="00A3580D" w:rsidRPr="003A5EC4" w:rsidRDefault="00A3580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European Centre </w:t>
      </w:r>
      <w:proofErr w:type="gramStart"/>
      <w:r w:rsidRPr="003A5EC4">
        <w:rPr>
          <w:rFonts w:ascii="Times New Roman" w:hAnsi="Times New Roman" w:cs="Times New Roman"/>
          <w:sz w:val="24"/>
          <w:szCs w:val="24"/>
        </w:rPr>
        <w:t>For</w:t>
      </w:r>
      <w:proofErr w:type="gramEnd"/>
      <w:r w:rsidRPr="003A5EC4">
        <w:rPr>
          <w:rFonts w:ascii="Times New Roman" w:hAnsi="Times New Roman" w:cs="Times New Roman"/>
          <w:sz w:val="24"/>
          <w:szCs w:val="24"/>
        </w:rPr>
        <w:t xml:space="preserve"> Disease Prevention and Control. </w:t>
      </w:r>
      <w:proofErr w:type="gramStart"/>
      <w:r w:rsidRPr="003A5EC4">
        <w:rPr>
          <w:rFonts w:ascii="Times New Roman" w:hAnsi="Times New Roman" w:cs="Times New Roman"/>
          <w:sz w:val="24"/>
          <w:szCs w:val="24"/>
        </w:rPr>
        <w:t>Geographical  distribution</w:t>
      </w:r>
      <w:proofErr w:type="gramEnd"/>
      <w:r w:rsidRPr="003A5EC4">
        <w:rPr>
          <w:rFonts w:ascii="Times New Roman" w:hAnsi="Times New Roman" w:cs="Times New Roman"/>
          <w:sz w:val="24"/>
          <w:szCs w:val="24"/>
        </w:rPr>
        <w:t xml:space="preserve"> of 2019-ncov cases. Available from URL.https://www.ecdc,europa.eu/en/geographical-distribution-2019-ncov-cases</w:t>
      </w:r>
    </w:p>
    <w:p w14:paraId="6F1F40E5" w14:textId="77777777" w:rsidR="00A3580D" w:rsidRPr="003A5EC4" w:rsidRDefault="00A3580D"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National Health Commission of the People’s Republic of China. New coronavirus cases rise to 571 in Chinese Mainland. Available from: </w:t>
      </w:r>
      <w:proofErr w:type="spellStart"/>
      <w:r w:rsidRPr="003A5EC4">
        <w:rPr>
          <w:rFonts w:ascii="Times New Roman" w:hAnsi="Times New Roman" w:cs="Times New Roman"/>
          <w:sz w:val="24"/>
          <w:szCs w:val="24"/>
        </w:rPr>
        <w:t>URL.https</w:t>
      </w:r>
      <w:proofErr w:type="spellEnd"/>
      <w:r w:rsidRPr="003A5EC4">
        <w:rPr>
          <w:rFonts w:ascii="Times New Roman" w:hAnsi="Times New Roman" w:cs="Times New Roman"/>
          <w:sz w:val="24"/>
          <w:szCs w:val="24"/>
        </w:rPr>
        <w:t>://en.nhc.gov.cn/2020-01/23/c-76004htm.</w:t>
      </w:r>
    </w:p>
    <w:p w14:paraId="1D0986AE" w14:textId="77777777" w:rsidR="00A3580D" w:rsidRPr="003A5EC4" w:rsidRDefault="00A3580D"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World Health Organization </w:t>
      </w:r>
      <w:proofErr w:type="gramStart"/>
      <w:r w:rsidRPr="003A5EC4">
        <w:rPr>
          <w:rFonts w:ascii="Times New Roman" w:hAnsi="Times New Roman" w:cs="Times New Roman"/>
          <w:sz w:val="24"/>
          <w:szCs w:val="24"/>
        </w:rPr>
        <w:t>coronavirus</w:t>
      </w:r>
      <w:proofErr w:type="gramEnd"/>
      <w:r w:rsidRPr="003A5EC4">
        <w:rPr>
          <w:rFonts w:ascii="Times New Roman" w:hAnsi="Times New Roman" w:cs="Times New Roman"/>
          <w:sz w:val="24"/>
          <w:szCs w:val="24"/>
        </w:rPr>
        <w:t xml:space="preserve"> Disease 2019. Situation Report available online: </w:t>
      </w:r>
      <w:hyperlink r:id="rId103" w:history="1">
        <w:r w:rsidRPr="003A5EC4">
          <w:rPr>
            <w:rStyle w:val="Hyperlink"/>
            <w:rFonts w:ascii="Times New Roman" w:hAnsi="Times New Roman" w:cs="Times New Roman"/>
            <w:sz w:val="24"/>
            <w:szCs w:val="24"/>
          </w:rPr>
          <w:t>https://www.who,int/docs/default-source/coronavirus/situation-report/20200326-sitrep-66-covid-19.pdf?sfvrsn=9e5b8b48_2</w:t>
        </w:r>
      </w:hyperlink>
    </w:p>
    <w:p w14:paraId="118093DC" w14:textId="77777777" w:rsidR="00A3580D" w:rsidRPr="003A5EC4" w:rsidRDefault="00A3580D" w:rsidP="003A5EC4">
      <w:pPr>
        <w:ind w:left="720" w:hanging="720"/>
        <w:jc w:val="both"/>
        <w:rPr>
          <w:rFonts w:ascii="Times New Roman" w:hAnsi="Times New Roman" w:cs="Times New Roman"/>
          <w:sz w:val="24"/>
          <w:szCs w:val="24"/>
        </w:rPr>
      </w:pPr>
      <w:proofErr w:type="spellStart"/>
      <w:r w:rsidRPr="003A5EC4">
        <w:rPr>
          <w:rFonts w:ascii="Times New Roman" w:hAnsi="Times New Roman" w:cs="Times New Roman"/>
          <w:sz w:val="24"/>
          <w:szCs w:val="24"/>
        </w:rPr>
        <w:t>Centres</w:t>
      </w:r>
      <w:proofErr w:type="spellEnd"/>
      <w:r w:rsidRPr="003A5EC4">
        <w:rPr>
          <w:rFonts w:ascii="Times New Roman" w:hAnsi="Times New Roman" w:cs="Times New Roman"/>
          <w:sz w:val="24"/>
          <w:szCs w:val="24"/>
        </w:rPr>
        <w:t xml:space="preserve"> for Disease Control and Prevention 2019 novel coronavirus, Wuhan China, 2020 available online </w:t>
      </w:r>
      <w:hyperlink r:id="rId104" w:history="1">
        <w:r w:rsidRPr="003A5EC4">
          <w:rPr>
            <w:rStyle w:val="Hyperlink"/>
            <w:rFonts w:ascii="Times New Roman" w:hAnsi="Times New Roman" w:cs="Times New Roman"/>
            <w:sz w:val="24"/>
            <w:szCs w:val="24"/>
          </w:rPr>
          <w:t>https://www.cdc.gov/coronavirus/2019-ncov/prevent-getting-sick/prevention.html</w:t>
        </w:r>
      </w:hyperlink>
    </w:p>
    <w:p w14:paraId="0CB51FD0" w14:textId="77777777" w:rsidR="00A3580D" w:rsidRPr="003A5EC4" w:rsidRDefault="00A3580D" w:rsidP="003A5EC4">
      <w:pPr>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Covid-19 Dashboard by the centre for systems Science and Engineering (CSSE) at John Hopkins University (JHU). Retrieved 3 September, 2020</w:t>
      </w:r>
    </w:p>
    <w:p w14:paraId="1B922D94" w14:textId="77777777" w:rsidR="00A3580D" w:rsidRPr="003A5EC4" w:rsidRDefault="00A3580D" w:rsidP="003A5EC4">
      <w:pPr>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Parks, E. (2013) what’s the “e” in e-learning? Askinternational.com</w:t>
      </w:r>
    </w:p>
    <w:p w14:paraId="51EB5763" w14:textId="77777777" w:rsidR="00A3580D" w:rsidRPr="003A5EC4" w:rsidRDefault="00A3580D" w:rsidP="003A5EC4">
      <w:pPr>
        <w:jc w:val="both"/>
        <w:rPr>
          <w:rFonts w:ascii="Times New Roman" w:hAnsi="Times New Roman" w:cs="Times New Roman"/>
          <w:color w:val="0563C1" w:themeColor="hyperlink"/>
          <w:sz w:val="24"/>
          <w:szCs w:val="24"/>
          <w:u w:val="single"/>
          <w:lang w:val="en-GB"/>
        </w:rPr>
      </w:pPr>
      <w:r w:rsidRPr="003A5EC4">
        <w:rPr>
          <w:rFonts w:ascii="Times New Roman" w:hAnsi="Times New Roman" w:cs="Times New Roman"/>
          <w:sz w:val="24"/>
          <w:szCs w:val="24"/>
          <w:lang w:val="en-GB"/>
        </w:rPr>
        <w:t xml:space="preserve">UNESCO (2020). Covid-19 Educational Disruption and response retrieved from: </w:t>
      </w:r>
      <w:hyperlink r:id="rId105" w:history="1">
        <w:r w:rsidRPr="003A5EC4">
          <w:rPr>
            <w:rStyle w:val="Hyperlink"/>
            <w:rFonts w:ascii="Times New Roman" w:hAnsi="Times New Roman" w:cs="Times New Roman"/>
            <w:sz w:val="24"/>
            <w:szCs w:val="24"/>
            <w:lang w:val="en-GB"/>
          </w:rPr>
          <w:t>https://en.unesco.org/covid19educationalresponse</w:t>
        </w:r>
      </w:hyperlink>
    </w:p>
    <w:p w14:paraId="4C845BE3" w14:textId="77777777" w:rsidR="00A3580D" w:rsidRPr="003A5EC4" w:rsidRDefault="00A3580D" w:rsidP="003A5EC4">
      <w:pPr>
        <w:jc w:val="both"/>
        <w:rPr>
          <w:rFonts w:ascii="Times New Roman" w:hAnsi="Times New Roman" w:cs="Times New Roman"/>
          <w:sz w:val="24"/>
          <w:szCs w:val="24"/>
          <w:lang w:val="en-GB"/>
        </w:rPr>
      </w:pPr>
      <w:r w:rsidRPr="003A5EC4">
        <w:rPr>
          <w:rFonts w:ascii="Times New Roman" w:hAnsi="Times New Roman" w:cs="Times New Roman"/>
          <w:sz w:val="24"/>
          <w:szCs w:val="24"/>
          <w:lang w:val="en-GB"/>
        </w:rPr>
        <w:t>nairametrics.com/2020/04/i8/covid-19-is-exacerbating-the-problem-of-educational-inequity-in-nigeria</w:t>
      </w:r>
    </w:p>
    <w:p w14:paraId="0CC5F506" w14:textId="77777777" w:rsidR="00A3580D" w:rsidRPr="003A5EC4" w:rsidRDefault="00000000" w:rsidP="003A5EC4">
      <w:pPr>
        <w:jc w:val="both"/>
        <w:rPr>
          <w:rStyle w:val="Hyperlink"/>
          <w:rFonts w:ascii="Times New Roman" w:hAnsi="Times New Roman" w:cs="Times New Roman"/>
          <w:sz w:val="24"/>
          <w:szCs w:val="24"/>
        </w:rPr>
      </w:pPr>
      <w:hyperlink r:id="rId106" w:history="1">
        <w:r w:rsidR="00A3580D" w:rsidRPr="003A5EC4">
          <w:rPr>
            <w:rStyle w:val="Hyperlink"/>
            <w:rFonts w:ascii="Times New Roman" w:hAnsi="Times New Roman" w:cs="Times New Roman"/>
            <w:sz w:val="24"/>
            <w:szCs w:val="24"/>
            <w:lang w:val="en-GB"/>
          </w:rPr>
          <w:t>www.rsisinternational.org</w:t>
        </w:r>
      </w:hyperlink>
    </w:p>
    <w:p w14:paraId="2155ADB0" w14:textId="77777777" w:rsidR="00A3580D" w:rsidRPr="003A5EC4" w:rsidRDefault="00000000" w:rsidP="003A5EC4">
      <w:pPr>
        <w:jc w:val="both"/>
        <w:rPr>
          <w:rFonts w:ascii="Times New Roman" w:hAnsi="Times New Roman" w:cs="Times New Roman"/>
          <w:sz w:val="24"/>
          <w:szCs w:val="24"/>
        </w:rPr>
      </w:pPr>
      <w:hyperlink r:id="rId107" w:history="1">
        <w:r w:rsidR="00A3580D" w:rsidRPr="003A5EC4">
          <w:rPr>
            <w:rStyle w:val="Hyperlink"/>
            <w:rFonts w:ascii="Times New Roman" w:hAnsi="Times New Roman" w:cs="Times New Roman"/>
            <w:sz w:val="24"/>
            <w:szCs w:val="24"/>
            <w:lang w:val="en-GB"/>
          </w:rPr>
          <w:t>www.weforum.org</w:t>
        </w:r>
      </w:hyperlink>
    </w:p>
    <w:p w14:paraId="05778AFA" w14:textId="561B5D74" w:rsidR="00D85A49" w:rsidRDefault="00D85A49" w:rsidP="003A5EC4">
      <w:pPr>
        <w:spacing w:after="0"/>
        <w:jc w:val="both"/>
        <w:rPr>
          <w:rFonts w:ascii="Times New Roman" w:hAnsi="Times New Roman" w:cs="Times New Roman"/>
          <w:b/>
          <w:sz w:val="24"/>
          <w:szCs w:val="24"/>
        </w:rPr>
      </w:pPr>
    </w:p>
    <w:p w14:paraId="3E38D7AB" w14:textId="77777777" w:rsidR="00D85A49" w:rsidRPr="003A5EC4" w:rsidRDefault="00D85A49" w:rsidP="003A5EC4">
      <w:pPr>
        <w:spacing w:after="0"/>
        <w:jc w:val="both"/>
        <w:rPr>
          <w:rFonts w:ascii="Times New Roman" w:hAnsi="Times New Roman" w:cs="Times New Roman"/>
          <w:b/>
          <w:sz w:val="24"/>
          <w:szCs w:val="24"/>
        </w:rPr>
      </w:pPr>
    </w:p>
    <w:p w14:paraId="4663ED29" w14:textId="77777777" w:rsidR="0027442B" w:rsidRPr="00D85A49" w:rsidRDefault="0027442B" w:rsidP="00D85A49">
      <w:pPr>
        <w:jc w:val="center"/>
        <w:rPr>
          <w:rFonts w:ascii="Times New Roman" w:eastAsiaTheme="minorHAnsi" w:hAnsi="Times New Roman" w:cs="Times New Roman"/>
          <w:b/>
          <w:bCs/>
          <w:sz w:val="24"/>
          <w:szCs w:val="24"/>
        </w:rPr>
      </w:pPr>
      <w:r w:rsidRPr="00D85A49">
        <w:rPr>
          <w:rFonts w:ascii="Times New Roman" w:hAnsi="Times New Roman" w:cs="Times New Roman"/>
          <w:b/>
          <w:bCs/>
          <w:sz w:val="24"/>
          <w:szCs w:val="24"/>
        </w:rPr>
        <w:t>COVID-19, NEO-COLONIALISM, AFRICAN TRADITIONAL MEDICINE AND THE POVERTY OF CRITICAL THINKING IN NIGERIA</w:t>
      </w:r>
    </w:p>
    <w:p w14:paraId="028E0D79" w14:textId="5E4E26E5" w:rsidR="0027442B" w:rsidRPr="003A5EC4" w:rsidRDefault="00D85A49" w:rsidP="00D85A49">
      <w:pPr>
        <w:jc w:val="center"/>
        <w:rPr>
          <w:rFonts w:ascii="Times New Roman" w:hAnsi="Times New Roman" w:cs="Times New Roman"/>
          <w:sz w:val="24"/>
          <w:szCs w:val="24"/>
        </w:rPr>
      </w:pPr>
      <w:r>
        <w:rPr>
          <w:rFonts w:ascii="Times New Roman" w:hAnsi="Times New Roman" w:cs="Times New Roman"/>
          <w:sz w:val="24"/>
          <w:szCs w:val="24"/>
        </w:rPr>
        <w:t>By</w:t>
      </w:r>
    </w:p>
    <w:p w14:paraId="1EA78AB0" w14:textId="25B693FD" w:rsidR="0027442B" w:rsidRPr="00D85A49" w:rsidRDefault="0027442B" w:rsidP="00D85A49">
      <w:pPr>
        <w:spacing w:after="0"/>
        <w:jc w:val="center"/>
        <w:rPr>
          <w:rFonts w:ascii="Times New Roman" w:hAnsi="Times New Roman" w:cs="Times New Roman"/>
          <w:b/>
          <w:bCs/>
          <w:sz w:val="24"/>
          <w:szCs w:val="24"/>
        </w:rPr>
      </w:pPr>
      <w:r w:rsidRPr="00D85A49">
        <w:rPr>
          <w:rFonts w:ascii="Times New Roman" w:hAnsi="Times New Roman" w:cs="Times New Roman"/>
          <w:b/>
          <w:bCs/>
          <w:sz w:val="24"/>
          <w:szCs w:val="24"/>
        </w:rPr>
        <w:t>ABIONA, Lawrence Adekunle</w:t>
      </w:r>
    </w:p>
    <w:p w14:paraId="019BBD80" w14:textId="085A844B" w:rsidR="0027442B" w:rsidRPr="003A5EC4" w:rsidRDefault="0027442B" w:rsidP="00D85A49">
      <w:pPr>
        <w:spacing w:after="0"/>
        <w:jc w:val="center"/>
        <w:rPr>
          <w:rFonts w:ascii="Times New Roman" w:hAnsi="Times New Roman" w:cs="Times New Roman"/>
          <w:sz w:val="24"/>
          <w:szCs w:val="24"/>
        </w:rPr>
      </w:pPr>
      <w:r w:rsidRPr="003A5EC4">
        <w:rPr>
          <w:rFonts w:ascii="Times New Roman" w:hAnsi="Times New Roman" w:cs="Times New Roman"/>
          <w:sz w:val="24"/>
          <w:szCs w:val="24"/>
        </w:rPr>
        <w:t>Department of Religions</w:t>
      </w:r>
      <w:r w:rsidR="00D85A49">
        <w:rPr>
          <w:rFonts w:ascii="Times New Roman" w:hAnsi="Times New Roman" w:cs="Times New Roman"/>
          <w:sz w:val="24"/>
          <w:szCs w:val="24"/>
        </w:rPr>
        <w:t xml:space="preserve">, </w:t>
      </w:r>
      <w:r w:rsidRPr="003A5EC4">
        <w:rPr>
          <w:rFonts w:ascii="Times New Roman" w:hAnsi="Times New Roman" w:cs="Times New Roman"/>
          <w:sz w:val="24"/>
          <w:szCs w:val="24"/>
        </w:rPr>
        <w:t>Faculty of Arts</w:t>
      </w:r>
    </w:p>
    <w:p w14:paraId="4EC189ED" w14:textId="77777777" w:rsidR="0027442B" w:rsidRPr="003A5EC4" w:rsidRDefault="0027442B" w:rsidP="00D85A49">
      <w:pPr>
        <w:spacing w:after="0"/>
        <w:jc w:val="center"/>
        <w:rPr>
          <w:rFonts w:ascii="Times New Roman" w:hAnsi="Times New Roman" w:cs="Times New Roman"/>
          <w:sz w:val="24"/>
          <w:szCs w:val="24"/>
        </w:rPr>
      </w:pPr>
      <w:r w:rsidRPr="003A5EC4">
        <w:rPr>
          <w:rFonts w:ascii="Times New Roman" w:hAnsi="Times New Roman" w:cs="Times New Roman"/>
          <w:sz w:val="24"/>
          <w:szCs w:val="24"/>
        </w:rPr>
        <w:t>University of Ilorin</w:t>
      </w:r>
    </w:p>
    <w:p w14:paraId="71D52C4D" w14:textId="77777777" w:rsidR="0027442B" w:rsidRPr="003A5EC4" w:rsidRDefault="0027442B" w:rsidP="00D85A49">
      <w:pPr>
        <w:spacing w:after="0"/>
        <w:jc w:val="center"/>
        <w:rPr>
          <w:rFonts w:ascii="Times New Roman" w:hAnsi="Times New Roman" w:cs="Times New Roman"/>
          <w:sz w:val="24"/>
          <w:szCs w:val="24"/>
        </w:rPr>
      </w:pPr>
      <w:r w:rsidRPr="003A5EC4">
        <w:rPr>
          <w:rFonts w:ascii="Times New Roman" w:hAnsi="Times New Roman" w:cs="Times New Roman"/>
          <w:sz w:val="24"/>
          <w:szCs w:val="24"/>
        </w:rPr>
        <w:t>lorenzomaria421@gmail.com</w:t>
      </w:r>
    </w:p>
    <w:p w14:paraId="2C21ABDC" w14:textId="0324F1A9" w:rsidR="0027442B" w:rsidRDefault="0027442B" w:rsidP="00C650A9">
      <w:pPr>
        <w:spacing w:after="0"/>
        <w:jc w:val="center"/>
        <w:rPr>
          <w:rFonts w:ascii="Times New Roman" w:hAnsi="Times New Roman" w:cs="Times New Roman"/>
          <w:sz w:val="24"/>
          <w:szCs w:val="24"/>
        </w:rPr>
      </w:pPr>
      <w:r w:rsidRPr="003A5EC4">
        <w:rPr>
          <w:rFonts w:ascii="Times New Roman" w:hAnsi="Times New Roman" w:cs="Times New Roman"/>
          <w:sz w:val="24"/>
          <w:szCs w:val="24"/>
        </w:rPr>
        <w:t>+2349095438118</w:t>
      </w:r>
    </w:p>
    <w:p w14:paraId="3B57A40E" w14:textId="77777777" w:rsidR="00C650A9" w:rsidRPr="003A5EC4" w:rsidRDefault="00C650A9" w:rsidP="00C650A9">
      <w:pPr>
        <w:spacing w:after="0"/>
        <w:jc w:val="center"/>
        <w:rPr>
          <w:rFonts w:ascii="Times New Roman" w:hAnsi="Times New Roman" w:cs="Times New Roman"/>
          <w:sz w:val="24"/>
          <w:szCs w:val="24"/>
        </w:rPr>
      </w:pPr>
    </w:p>
    <w:p w14:paraId="22CADCE8" w14:textId="77777777" w:rsidR="0027442B" w:rsidRPr="003A5EC4" w:rsidRDefault="0027442B" w:rsidP="00C650A9">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Abstract</w:t>
      </w:r>
    </w:p>
    <w:p w14:paraId="5B897CC8" w14:textId="77777777" w:rsidR="0027442B" w:rsidRPr="003A5EC4" w:rsidRDefault="0027442B"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outbreak of the COVID-19 pandemic and the global search for solution revealed the poverty of critical thinking in Nigeria and the problem of neo-colonialism as a clog in the wheel of the development and promotion of African Traditional Medicine (ATM) as an alternative remedy for the pandemic. The study examined how neo-colonialism hampered the development of ATM and it projected its future in Nigeria. Gathering data from unstructured interview, observation, and secondary sources, the paper adopted the historical and descriptive approaches. Findings revealed that neo-colonialism created a psychological hatred for ATM in the mind of some Nigerians notwithstanding that some Nigerians irrespective of religious affiliation were </w:t>
      </w:r>
      <w:proofErr w:type="spellStart"/>
      <w:r w:rsidRPr="003A5EC4">
        <w:rPr>
          <w:rFonts w:ascii="Times New Roman" w:hAnsi="Times New Roman" w:cs="Times New Roman"/>
          <w:sz w:val="24"/>
          <w:szCs w:val="24"/>
        </w:rPr>
        <w:t>patronising</w:t>
      </w:r>
      <w:proofErr w:type="spellEnd"/>
      <w:r w:rsidRPr="003A5EC4">
        <w:rPr>
          <w:rFonts w:ascii="Times New Roman" w:hAnsi="Times New Roman" w:cs="Times New Roman"/>
          <w:sz w:val="24"/>
          <w:szCs w:val="24"/>
        </w:rPr>
        <w:t xml:space="preserve"> traditional medical practitioners. It was discovered that President Muhammadu Buhari was Eurocentric rather than Afro-centric in the search for the solution to the pandemic.  Madagascar tried its Covid Organics; rather than such scientific effort being supported and improved upon, it was condemned.  Although NAFDAC had reportedly approved the production of ABUAD Herbal </w:t>
      </w:r>
      <w:proofErr w:type="spellStart"/>
      <w:r w:rsidRPr="003A5EC4">
        <w:rPr>
          <w:rFonts w:ascii="Times New Roman" w:hAnsi="Times New Roman" w:cs="Times New Roman"/>
          <w:sz w:val="24"/>
          <w:szCs w:val="24"/>
        </w:rPr>
        <w:t>Virucidine</w:t>
      </w:r>
      <w:proofErr w:type="spellEnd"/>
      <w:r w:rsidRPr="003A5EC4">
        <w:rPr>
          <w:rFonts w:ascii="Times New Roman" w:hAnsi="Times New Roman" w:cs="Times New Roman"/>
          <w:sz w:val="24"/>
          <w:szCs w:val="24"/>
        </w:rPr>
        <w:t xml:space="preserve"> Liquid as an immune booster and antioxidant for Coronavirus and other viral infections, ATM needs more investments from Nigerian government because it has many prospects in Nigeria. The study concluded that Africans needed to put an end to self-hate and embrace their heritage in order to contribute to global goods and services.  </w:t>
      </w:r>
    </w:p>
    <w:p w14:paraId="6C8BF8AA" w14:textId="77777777" w:rsidR="00D85A49" w:rsidRDefault="0027442B" w:rsidP="003A5EC4">
      <w:pPr>
        <w:jc w:val="both"/>
        <w:rPr>
          <w:rFonts w:ascii="Times New Roman" w:hAnsi="Times New Roman" w:cs="Times New Roman"/>
          <w:sz w:val="24"/>
          <w:szCs w:val="24"/>
        </w:rPr>
      </w:pPr>
      <w:r w:rsidRPr="00D85A49">
        <w:rPr>
          <w:rFonts w:ascii="Times New Roman" w:hAnsi="Times New Roman" w:cs="Times New Roman"/>
          <w:b/>
          <w:bCs/>
          <w:sz w:val="24"/>
          <w:szCs w:val="24"/>
        </w:rPr>
        <w:t>Key words:</w:t>
      </w:r>
      <w:r w:rsidRPr="003A5EC4">
        <w:rPr>
          <w:rFonts w:ascii="Times New Roman" w:hAnsi="Times New Roman" w:cs="Times New Roman"/>
          <w:sz w:val="24"/>
          <w:szCs w:val="24"/>
        </w:rPr>
        <w:t xml:space="preserve"> COVID-19, Neo-Colonialism, Pandemic, African Traditional Medicine, Heritage</w:t>
      </w:r>
    </w:p>
    <w:p w14:paraId="1442621E" w14:textId="05641BD2" w:rsidR="0027442B" w:rsidRPr="00D85A49" w:rsidRDefault="0027442B" w:rsidP="003A5EC4">
      <w:pPr>
        <w:jc w:val="both"/>
        <w:rPr>
          <w:rFonts w:ascii="Times New Roman" w:hAnsi="Times New Roman" w:cs="Times New Roman"/>
          <w:sz w:val="24"/>
          <w:szCs w:val="24"/>
        </w:rPr>
      </w:pPr>
      <w:r w:rsidRPr="003A5EC4">
        <w:rPr>
          <w:rFonts w:ascii="Times New Roman" w:hAnsi="Times New Roman" w:cs="Times New Roman"/>
          <w:b/>
          <w:sz w:val="24"/>
          <w:szCs w:val="24"/>
        </w:rPr>
        <w:t>Introduction</w:t>
      </w:r>
    </w:p>
    <w:p w14:paraId="51BACB53" w14:textId="4F8DB959"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When the media reported the outbreak of Corona virus Disease (COVID-19) in early December 2019 (Harapan et al. 667-673), the dream of most Afro-centric optimists was that the COVID-19 pandemic would stimulate African leaders into critical thinking towards </w:t>
      </w:r>
      <w:r w:rsidR="00C650A9" w:rsidRPr="003A5EC4">
        <w:rPr>
          <w:rFonts w:ascii="Times New Roman" w:hAnsi="Times New Roman" w:cs="Times New Roman"/>
          <w:sz w:val="24"/>
          <w:szCs w:val="24"/>
        </w:rPr>
        <w:t>research</w:t>
      </w:r>
      <w:r w:rsidRPr="003A5EC4">
        <w:rPr>
          <w:rFonts w:ascii="Times New Roman" w:hAnsi="Times New Roman" w:cs="Times New Roman"/>
          <w:sz w:val="24"/>
          <w:szCs w:val="24"/>
        </w:rPr>
        <w:t xml:space="preserve"> into afro-medical remedy for the disease. COVID-19 was first discovered in Wuhan city, Hubei province, China and reported to the World Health </w:t>
      </w:r>
      <w:proofErr w:type="spellStart"/>
      <w:r w:rsidRPr="003A5EC4">
        <w:rPr>
          <w:rFonts w:ascii="Times New Roman" w:hAnsi="Times New Roman" w:cs="Times New Roman"/>
          <w:sz w:val="24"/>
          <w:szCs w:val="24"/>
        </w:rPr>
        <w:t>Organisation</w:t>
      </w:r>
      <w:proofErr w:type="spellEnd"/>
      <w:r w:rsidRPr="003A5EC4">
        <w:rPr>
          <w:rFonts w:ascii="Times New Roman" w:hAnsi="Times New Roman" w:cs="Times New Roman"/>
          <w:sz w:val="24"/>
          <w:szCs w:val="24"/>
        </w:rPr>
        <w:t xml:space="preserve"> (WHO) on December 31, 2019 (Obinna). WHO declared COVID-19 as a Public Health Emergency of International concern on 30</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January 2020 (Harapan et al. 667-673), and on May 11, 2021, the National Centre for Disease Control (NCDC) reported that the total number of confirmed cases was 165, 468 with 156, 318 discharged while 2065 died (</w:t>
      </w:r>
      <w:proofErr w:type="spellStart"/>
      <w:r w:rsidRPr="003A5EC4">
        <w:rPr>
          <w:rFonts w:ascii="Times New Roman" w:hAnsi="Times New Roman" w:cs="Times New Roman"/>
          <w:sz w:val="24"/>
          <w:szCs w:val="24"/>
        </w:rPr>
        <w:t>Chukwudiebere</w:t>
      </w:r>
      <w:proofErr w:type="spellEnd"/>
      <w:r w:rsidRPr="003A5EC4">
        <w:rPr>
          <w:rFonts w:ascii="Times New Roman" w:hAnsi="Times New Roman" w:cs="Times New Roman"/>
          <w:sz w:val="24"/>
          <w:szCs w:val="24"/>
        </w:rPr>
        <w:t xml:space="preserve">). </w:t>
      </w:r>
    </w:p>
    <w:p w14:paraId="0617125C" w14:textId="77777777"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 Notwithstanding the several socio-economic disruptions that happened in the world as a result of the pandemic, conspiracy theories have trailed the disease and the vaccines for its management. Some of the conspiracy theories came from some highly placed Nigerian clergies who “tagged the vaccine as satanic while some say it is the mark of the beast (666)” (Obinna). Quoting Van </w:t>
      </w:r>
      <w:proofErr w:type="spellStart"/>
      <w:r w:rsidRPr="003A5EC4">
        <w:rPr>
          <w:rFonts w:ascii="Times New Roman" w:hAnsi="Times New Roman" w:cs="Times New Roman"/>
          <w:sz w:val="24"/>
          <w:szCs w:val="24"/>
        </w:rPr>
        <w:t>Prooijen</w:t>
      </w:r>
      <w:proofErr w:type="spellEnd"/>
      <w:r w:rsidRPr="003A5EC4">
        <w:rPr>
          <w:rFonts w:ascii="Times New Roman" w:hAnsi="Times New Roman" w:cs="Times New Roman"/>
          <w:sz w:val="24"/>
          <w:szCs w:val="24"/>
        </w:rPr>
        <w:t xml:space="preserve"> &amp; Douglas (2017), Douglas noted, “Conspiracy theories tend to prosper in times of crisis as people look for ways to cope with difficult and uncertain circumstances”. COVID-19 pandemic therefore provided the ripe moment for conspiracy theories to thrive due to the uncertainties that surrounded it and the crisis it engendered. </w:t>
      </w:r>
    </w:p>
    <w:p w14:paraId="3E2819C8" w14:textId="44678FFA"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 The media reported some of </w:t>
      </w:r>
      <w:r w:rsidR="00D85A49" w:rsidRPr="003A5EC4">
        <w:rPr>
          <w:rFonts w:ascii="Times New Roman" w:hAnsi="Times New Roman" w:cs="Times New Roman"/>
          <w:sz w:val="24"/>
          <w:szCs w:val="24"/>
        </w:rPr>
        <w:t>these misconceptions</w:t>
      </w:r>
      <w:r w:rsidRPr="003A5EC4">
        <w:rPr>
          <w:rFonts w:ascii="Times New Roman" w:hAnsi="Times New Roman" w:cs="Times New Roman"/>
          <w:sz w:val="24"/>
          <w:szCs w:val="24"/>
        </w:rPr>
        <w:t xml:space="preserve"> such as “the vaccine can cause infertility in women”, “COVID-19 vaccine alters one’s genetic codes”, “5G network spreads coronavirus”, “Real vaccines take years to produce” (Obinna). Another uncritical argument that spread like whirlwind is that “Coronavirus was manufactured to reduce African population”. The conspiracy theories succeeded in preventing most people from taking the vaccine or complying with government directives concerning social distance, restrictions on number of people in a gathering, and wearing of face masks. </w:t>
      </w:r>
    </w:p>
    <w:p w14:paraId="2371D6A3" w14:textId="77777777"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However, a Professor of Virology, </w:t>
      </w:r>
      <w:proofErr w:type="spellStart"/>
      <w:r w:rsidRPr="003A5EC4">
        <w:rPr>
          <w:rFonts w:ascii="Times New Roman" w:hAnsi="Times New Roman" w:cs="Times New Roman"/>
          <w:sz w:val="24"/>
          <w:szCs w:val="24"/>
        </w:rPr>
        <w:t>Oyewale</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Tomori</w:t>
      </w:r>
      <w:proofErr w:type="spellEnd"/>
      <w:r w:rsidRPr="003A5EC4">
        <w:rPr>
          <w:rFonts w:ascii="Times New Roman" w:hAnsi="Times New Roman" w:cs="Times New Roman"/>
          <w:sz w:val="24"/>
          <w:szCs w:val="24"/>
        </w:rPr>
        <w:t xml:space="preserve">, allayed the fears against the vaccines. According to him, “the vaccines are safe and effective”. He equally revealed that vaccines for Polio, Chicken pox, and Measles were initially rejected in Nigeria and that they were accepted only after chickenpox had killed many children (Obinna). Therefore, the conspiracy theories are misinformation that cannot stand the test of history and science. It is better to protect one’s life by taking the vaccine rather than fall a victim of the disease. </w:t>
      </w:r>
    </w:p>
    <w:p w14:paraId="614401E8" w14:textId="77777777"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Globally, there has been a search to contain the spread of the virus. While Afro-centric minded researchers expected home-grown solution to the pandemic, most African leaders sought foreign medical aids and thereby foreign solution. </w:t>
      </w:r>
      <w:proofErr w:type="spellStart"/>
      <w:r w:rsidRPr="003A5EC4">
        <w:rPr>
          <w:rFonts w:ascii="Times New Roman" w:hAnsi="Times New Roman" w:cs="Times New Roman"/>
          <w:sz w:val="24"/>
          <w:szCs w:val="24"/>
        </w:rPr>
        <w:t>Abaho</w:t>
      </w:r>
      <w:proofErr w:type="spellEnd"/>
      <w:r w:rsidRPr="003A5EC4">
        <w:rPr>
          <w:rFonts w:ascii="Times New Roman" w:hAnsi="Times New Roman" w:cs="Times New Roman"/>
          <w:sz w:val="24"/>
          <w:szCs w:val="24"/>
        </w:rPr>
        <w:t xml:space="preserve"> noted that foreign aids to Africa have never been free. IMF and World Bank most often insist on </w:t>
      </w:r>
      <w:proofErr w:type="spellStart"/>
      <w:r w:rsidRPr="003A5EC4">
        <w:rPr>
          <w:rFonts w:ascii="Times New Roman" w:hAnsi="Times New Roman" w:cs="Times New Roman"/>
          <w:sz w:val="24"/>
          <w:szCs w:val="24"/>
        </w:rPr>
        <w:t>privatisation</w:t>
      </w:r>
      <w:proofErr w:type="spellEnd"/>
      <w:r w:rsidRPr="003A5EC4">
        <w:rPr>
          <w:rFonts w:ascii="Times New Roman" w:hAnsi="Times New Roman" w:cs="Times New Roman"/>
          <w:sz w:val="24"/>
          <w:szCs w:val="24"/>
        </w:rPr>
        <w:t xml:space="preserve"> in Africa, and the western capitalists often position themselves to take over African markets. This is the reason why </w:t>
      </w:r>
      <w:proofErr w:type="spellStart"/>
      <w:r w:rsidRPr="003A5EC4">
        <w:rPr>
          <w:rFonts w:ascii="Times New Roman" w:hAnsi="Times New Roman" w:cs="Times New Roman"/>
          <w:sz w:val="24"/>
          <w:szCs w:val="24"/>
        </w:rPr>
        <w:t>Abaho</w:t>
      </w:r>
      <w:proofErr w:type="spellEnd"/>
      <w:r w:rsidRPr="003A5EC4">
        <w:rPr>
          <w:rFonts w:ascii="Times New Roman" w:hAnsi="Times New Roman" w:cs="Times New Roman"/>
          <w:sz w:val="24"/>
          <w:szCs w:val="24"/>
        </w:rPr>
        <w:t xml:space="preserve"> described the search for the solution to the pandemic as a “New Scramble for Africa”. She recalled that the Berlin Conference (1884-85) championed the first scramble for economic interest, and she reasoned that the “new scramble” was equally economically motivated, even though driven by the private sector with support from the home governments. </w:t>
      </w:r>
    </w:p>
    <w:p w14:paraId="090A0131" w14:textId="77777777"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Thus, on February 15, 2021, the WHO listed the AstraZeneca/Oxford COVID-19 vaccine as the remedy for the pandemic (The African Union Commission). The vaccine was developed by AstraZeneca in Cambridge and the University of Oxford (</w:t>
      </w:r>
      <w:proofErr w:type="spellStart"/>
      <w:r w:rsidRPr="003A5EC4">
        <w:rPr>
          <w:rFonts w:ascii="Times New Roman" w:hAnsi="Times New Roman" w:cs="Times New Roman"/>
          <w:sz w:val="24"/>
          <w:szCs w:val="24"/>
        </w:rPr>
        <w:t>Ibosiola</w:t>
      </w:r>
      <w:proofErr w:type="spellEnd"/>
      <w:r w:rsidRPr="003A5EC4">
        <w:rPr>
          <w:rFonts w:ascii="Times New Roman" w:hAnsi="Times New Roman" w:cs="Times New Roman"/>
          <w:sz w:val="24"/>
          <w:szCs w:val="24"/>
        </w:rPr>
        <w:t xml:space="preserve">). Africa had no voice in the race towards the development of any COVID-19 remedy just as it had no voice at the Berlin conference that partitioned it for the colonialists. </w:t>
      </w:r>
    </w:p>
    <w:p w14:paraId="5FDC7B75" w14:textId="77BC5B7B" w:rsidR="0027442B" w:rsidRPr="003A5EC4" w:rsidRDefault="0027442B" w:rsidP="003A5EC4">
      <w:pPr>
        <w:ind w:firstLine="720"/>
        <w:jc w:val="both"/>
        <w:rPr>
          <w:rFonts w:ascii="Times New Roman" w:hAnsi="Times New Roman" w:cs="Times New Roman"/>
          <w:sz w:val="24"/>
          <w:szCs w:val="24"/>
        </w:rPr>
      </w:pPr>
      <w:proofErr w:type="spellStart"/>
      <w:r w:rsidRPr="003A5EC4">
        <w:rPr>
          <w:rFonts w:ascii="Times New Roman" w:hAnsi="Times New Roman" w:cs="Times New Roman"/>
          <w:sz w:val="24"/>
          <w:szCs w:val="24"/>
        </w:rPr>
        <w:t>Etuk</w:t>
      </w:r>
      <w:proofErr w:type="spellEnd"/>
      <w:r w:rsidRPr="003A5EC4">
        <w:rPr>
          <w:rFonts w:ascii="Times New Roman" w:hAnsi="Times New Roman" w:cs="Times New Roman"/>
          <w:sz w:val="24"/>
          <w:szCs w:val="24"/>
        </w:rPr>
        <w:t xml:space="preserve"> once observed that the world has never </w:t>
      </w:r>
      <w:proofErr w:type="spellStart"/>
      <w:r w:rsidRPr="003A5EC4">
        <w:rPr>
          <w:rFonts w:ascii="Times New Roman" w:hAnsi="Times New Roman" w:cs="Times New Roman"/>
          <w:sz w:val="24"/>
          <w:szCs w:val="24"/>
        </w:rPr>
        <w:t>recognised</w:t>
      </w:r>
      <w:proofErr w:type="spellEnd"/>
      <w:r w:rsidRPr="003A5EC4">
        <w:rPr>
          <w:rFonts w:ascii="Times New Roman" w:hAnsi="Times New Roman" w:cs="Times New Roman"/>
          <w:sz w:val="24"/>
          <w:szCs w:val="24"/>
        </w:rPr>
        <w:t xml:space="preserve"> the contributions of Africa (154). The discovery of Omicron, a variant of COVID-19 gave credence to this observation. Harding noted that South African scientists, who were the first to discover Omicron, argued with conviction that the new covid variant was ‘dramatically’ milder than those that caused the previous waves of the COVID-19 pandemic, but the Western nations were reported to have doubted the veracity of the South African scientists. Reports indicated that Professor Shabir </w:t>
      </w:r>
      <w:proofErr w:type="spellStart"/>
      <w:r w:rsidRPr="003A5EC4">
        <w:rPr>
          <w:rFonts w:ascii="Times New Roman" w:hAnsi="Times New Roman" w:cs="Times New Roman"/>
          <w:sz w:val="24"/>
          <w:szCs w:val="24"/>
        </w:rPr>
        <w:t>Madhi</w:t>
      </w:r>
      <w:proofErr w:type="spellEnd"/>
      <w:r w:rsidRPr="003A5EC4">
        <w:rPr>
          <w:rFonts w:ascii="Times New Roman" w:hAnsi="Times New Roman" w:cs="Times New Roman"/>
          <w:sz w:val="24"/>
          <w:szCs w:val="24"/>
        </w:rPr>
        <w:t xml:space="preserve">, one of the South African scientists, viewed this Western </w:t>
      </w:r>
      <w:proofErr w:type="spellStart"/>
      <w:r w:rsidRPr="003A5EC4">
        <w:rPr>
          <w:rFonts w:ascii="Times New Roman" w:hAnsi="Times New Roman" w:cs="Times New Roman"/>
          <w:sz w:val="24"/>
          <w:szCs w:val="24"/>
        </w:rPr>
        <w:t>scepticism</w:t>
      </w:r>
      <w:proofErr w:type="spellEnd"/>
      <w:r w:rsidRPr="003A5EC4">
        <w:rPr>
          <w:rFonts w:ascii="Times New Roman" w:hAnsi="Times New Roman" w:cs="Times New Roman"/>
          <w:sz w:val="24"/>
          <w:szCs w:val="24"/>
        </w:rPr>
        <w:t xml:space="preserve"> as a case of people who are quick to absorb bad news from South Africa, but become sceptics when good news are reported as if nothing good can come and should come from </w:t>
      </w:r>
      <w:r w:rsidR="00D85A49" w:rsidRPr="003A5EC4">
        <w:rPr>
          <w:rFonts w:ascii="Times New Roman" w:hAnsi="Times New Roman" w:cs="Times New Roman"/>
          <w:sz w:val="24"/>
          <w:szCs w:val="24"/>
        </w:rPr>
        <w:t>Africa (</w:t>
      </w:r>
      <w:r w:rsidRPr="003A5EC4">
        <w:rPr>
          <w:rFonts w:ascii="Times New Roman" w:hAnsi="Times New Roman" w:cs="Times New Roman"/>
          <w:sz w:val="24"/>
          <w:szCs w:val="24"/>
        </w:rPr>
        <w:t xml:space="preserve">Harding). Although WHO continues to warn against calling Omicron ‘mild’ as a sign that it was </w:t>
      </w:r>
      <w:proofErr w:type="spellStart"/>
      <w:r w:rsidRPr="003A5EC4">
        <w:rPr>
          <w:rFonts w:ascii="Times New Roman" w:hAnsi="Times New Roman" w:cs="Times New Roman"/>
          <w:sz w:val="24"/>
          <w:szCs w:val="24"/>
        </w:rPr>
        <w:t>sceptical</w:t>
      </w:r>
      <w:proofErr w:type="spellEnd"/>
      <w:r w:rsidRPr="003A5EC4">
        <w:rPr>
          <w:rFonts w:ascii="Times New Roman" w:hAnsi="Times New Roman" w:cs="Times New Roman"/>
          <w:sz w:val="24"/>
          <w:szCs w:val="24"/>
        </w:rPr>
        <w:t xml:space="preserve"> about findings in South Africa, South African scientists have stuck to their data as noted by Professor Karim, “The death rate is completely different (with Omicron). We’ve seen a very low mortality rate” (Harding). </w:t>
      </w:r>
    </w:p>
    <w:p w14:paraId="28791C5C" w14:textId="77777777"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If Africa can speak for itself in such clear terms regardless of what Western nations think, its contributions to world’s development will be </w:t>
      </w:r>
      <w:proofErr w:type="spellStart"/>
      <w:r w:rsidRPr="003A5EC4">
        <w:rPr>
          <w:rFonts w:ascii="Times New Roman" w:hAnsi="Times New Roman" w:cs="Times New Roman"/>
          <w:sz w:val="24"/>
          <w:szCs w:val="24"/>
        </w:rPr>
        <w:t>recognised</w:t>
      </w:r>
      <w:proofErr w:type="spellEnd"/>
      <w:r w:rsidRPr="003A5EC4">
        <w:rPr>
          <w:rFonts w:ascii="Times New Roman" w:hAnsi="Times New Roman" w:cs="Times New Roman"/>
          <w:sz w:val="24"/>
          <w:szCs w:val="24"/>
        </w:rPr>
        <w:t xml:space="preserve"> and the shackles of neo-colonialism can be broken once and for all. Therefore, the study investigated how neo-colonialism succeeded in arresting the development of African medical heritage as a solution to COVID-19 and it projected the future of African traditional medicine in Nigeria. It was carried out in </w:t>
      </w:r>
      <w:proofErr w:type="spellStart"/>
      <w:r w:rsidRPr="003A5EC4">
        <w:rPr>
          <w:rFonts w:ascii="Times New Roman" w:hAnsi="Times New Roman" w:cs="Times New Roman"/>
          <w:sz w:val="24"/>
          <w:szCs w:val="24"/>
        </w:rPr>
        <w:t>Odo-Owa</w:t>
      </w:r>
      <w:proofErr w:type="spellEnd"/>
      <w:r w:rsidRPr="003A5EC4">
        <w:rPr>
          <w:rFonts w:ascii="Times New Roman" w:hAnsi="Times New Roman" w:cs="Times New Roman"/>
          <w:sz w:val="24"/>
          <w:szCs w:val="24"/>
        </w:rPr>
        <w:t xml:space="preserve">, a village in </w:t>
      </w:r>
      <w:proofErr w:type="spellStart"/>
      <w:r w:rsidRPr="003A5EC4">
        <w:rPr>
          <w:rFonts w:ascii="Times New Roman" w:hAnsi="Times New Roman" w:cs="Times New Roman"/>
          <w:sz w:val="24"/>
          <w:szCs w:val="24"/>
        </w:rPr>
        <w:t>Oke-Ero</w:t>
      </w:r>
      <w:proofErr w:type="spellEnd"/>
      <w:r w:rsidRPr="003A5EC4">
        <w:rPr>
          <w:rFonts w:ascii="Times New Roman" w:hAnsi="Times New Roman" w:cs="Times New Roman"/>
          <w:sz w:val="24"/>
          <w:szCs w:val="24"/>
        </w:rPr>
        <w:t xml:space="preserve"> Local Government Area of </w:t>
      </w:r>
      <w:proofErr w:type="spellStart"/>
      <w:r w:rsidRPr="003A5EC4">
        <w:rPr>
          <w:rFonts w:ascii="Times New Roman" w:hAnsi="Times New Roman" w:cs="Times New Roman"/>
          <w:sz w:val="24"/>
          <w:szCs w:val="24"/>
        </w:rPr>
        <w:t>Kwara</w:t>
      </w:r>
      <w:proofErr w:type="spellEnd"/>
      <w:r w:rsidRPr="003A5EC4">
        <w:rPr>
          <w:rFonts w:ascii="Times New Roman" w:hAnsi="Times New Roman" w:cs="Times New Roman"/>
          <w:sz w:val="24"/>
          <w:szCs w:val="24"/>
        </w:rPr>
        <w:t xml:space="preserve"> State in Nigeria. It is a qualitative study that adopted the historical and descriptive approaches. Data were gathered through unstructured interview, participant observation, and library consultation.  Content analysis was adopted to understand and identify the points of agreement and disagreement that emerged during interpretations of data. The paper will now proceed to discuss African Traditional Medicine. </w:t>
      </w:r>
    </w:p>
    <w:p w14:paraId="4941BBA1" w14:textId="77777777" w:rsidR="0027442B" w:rsidRPr="003A5EC4" w:rsidRDefault="0027442B" w:rsidP="003A5EC4">
      <w:pPr>
        <w:jc w:val="both"/>
        <w:rPr>
          <w:rFonts w:ascii="Times New Roman" w:hAnsi="Times New Roman" w:cs="Times New Roman"/>
          <w:b/>
          <w:sz w:val="24"/>
          <w:szCs w:val="24"/>
        </w:rPr>
      </w:pPr>
      <w:r w:rsidRPr="003A5EC4">
        <w:rPr>
          <w:rFonts w:ascii="Times New Roman" w:hAnsi="Times New Roman" w:cs="Times New Roman"/>
          <w:b/>
          <w:sz w:val="24"/>
          <w:szCs w:val="24"/>
        </w:rPr>
        <w:t xml:space="preserve">African Traditional Medicine </w:t>
      </w:r>
    </w:p>
    <w:p w14:paraId="79C7F0E4" w14:textId="77777777" w:rsidR="0027442B" w:rsidRPr="003A5EC4" w:rsidRDefault="0027442B" w:rsidP="003A5EC4">
      <w:pPr>
        <w:jc w:val="both"/>
        <w:rPr>
          <w:rFonts w:ascii="Times New Roman" w:hAnsi="Times New Roman" w:cs="Times New Roman"/>
          <w:i/>
          <w:color w:val="000000"/>
          <w:sz w:val="24"/>
          <w:szCs w:val="24"/>
        </w:rPr>
      </w:pPr>
      <w:r w:rsidRPr="003A5EC4">
        <w:rPr>
          <w:rFonts w:ascii="Times New Roman" w:hAnsi="Times New Roman" w:cs="Times New Roman"/>
          <w:sz w:val="24"/>
          <w:szCs w:val="24"/>
        </w:rPr>
        <w:t xml:space="preserve"> </w:t>
      </w:r>
      <w:r w:rsidRPr="003A5EC4">
        <w:rPr>
          <w:rFonts w:ascii="Times New Roman" w:hAnsi="Times New Roman" w:cs="Times New Roman"/>
          <w:sz w:val="24"/>
          <w:szCs w:val="24"/>
        </w:rPr>
        <w:tab/>
        <w:t>Sicknesses and di</w:t>
      </w:r>
      <w:r w:rsidRPr="003A5EC4">
        <w:rPr>
          <w:rFonts w:ascii="Times New Roman" w:hAnsi="Times New Roman" w:cs="Times New Roman"/>
          <w:color w:val="000000"/>
          <w:sz w:val="24"/>
          <w:szCs w:val="24"/>
        </w:rPr>
        <w:t xml:space="preserve">seases have been part of the human society from time immemorial, and human beings have been providing cures from the knowledge they acquired from experiences using herbs found in their environments. According to WHO Africa, “Traditional medicine refers to the knowledge, skills and practices based on the theories, beliefs and experiences indigenous to different cultures, used in the maintenance of health and in the prevention, diagnosis, improvement or treatment of physical and mental illness”. WHO </w:t>
      </w:r>
      <w:proofErr w:type="spellStart"/>
      <w:r w:rsidRPr="003A5EC4">
        <w:rPr>
          <w:rFonts w:ascii="Times New Roman" w:hAnsi="Times New Roman" w:cs="Times New Roman"/>
          <w:color w:val="000000"/>
          <w:sz w:val="24"/>
          <w:szCs w:val="24"/>
        </w:rPr>
        <w:t>recognises</w:t>
      </w:r>
      <w:proofErr w:type="spellEnd"/>
      <w:r w:rsidRPr="003A5EC4">
        <w:rPr>
          <w:rFonts w:ascii="Times New Roman" w:hAnsi="Times New Roman" w:cs="Times New Roman"/>
          <w:color w:val="000000"/>
          <w:sz w:val="24"/>
          <w:szCs w:val="24"/>
        </w:rPr>
        <w:t xml:space="preserve"> herbal treatments as the most popular traditional medicine. In fact, the Chinese herb </w:t>
      </w:r>
      <w:r w:rsidRPr="003A5EC4">
        <w:rPr>
          <w:rFonts w:ascii="Times New Roman" w:hAnsi="Times New Roman" w:cs="Times New Roman"/>
          <w:i/>
          <w:color w:val="000000"/>
          <w:sz w:val="24"/>
          <w:szCs w:val="24"/>
        </w:rPr>
        <w:t xml:space="preserve">Artemisia annua </w:t>
      </w:r>
      <w:r w:rsidRPr="003A5EC4">
        <w:rPr>
          <w:rFonts w:ascii="Times New Roman" w:hAnsi="Times New Roman" w:cs="Times New Roman"/>
          <w:color w:val="000000"/>
          <w:sz w:val="24"/>
          <w:szCs w:val="24"/>
        </w:rPr>
        <w:t xml:space="preserve">is </w:t>
      </w:r>
      <w:proofErr w:type="spellStart"/>
      <w:r w:rsidRPr="003A5EC4">
        <w:rPr>
          <w:rFonts w:ascii="Times New Roman" w:hAnsi="Times New Roman" w:cs="Times New Roman"/>
          <w:color w:val="000000"/>
          <w:sz w:val="24"/>
          <w:szCs w:val="24"/>
        </w:rPr>
        <w:t>recognised</w:t>
      </w:r>
      <w:proofErr w:type="spellEnd"/>
      <w:r w:rsidRPr="003A5EC4">
        <w:rPr>
          <w:rFonts w:ascii="Times New Roman" w:hAnsi="Times New Roman" w:cs="Times New Roman"/>
          <w:color w:val="000000"/>
          <w:sz w:val="24"/>
          <w:szCs w:val="24"/>
        </w:rPr>
        <w:t xml:space="preserve"> as being effective against resistant malaria while the plant </w:t>
      </w:r>
      <w:proofErr w:type="spellStart"/>
      <w:r w:rsidRPr="003A5EC4">
        <w:rPr>
          <w:rFonts w:ascii="Times New Roman" w:hAnsi="Times New Roman" w:cs="Times New Roman"/>
          <w:i/>
          <w:color w:val="000000"/>
          <w:sz w:val="24"/>
          <w:szCs w:val="24"/>
        </w:rPr>
        <w:t>Sutherlandia</w:t>
      </w:r>
      <w:proofErr w:type="spellEnd"/>
      <w:r w:rsidRPr="003A5EC4">
        <w:rPr>
          <w:rFonts w:ascii="Times New Roman" w:hAnsi="Times New Roman" w:cs="Times New Roman"/>
          <w:i/>
          <w:color w:val="000000"/>
          <w:sz w:val="24"/>
          <w:szCs w:val="24"/>
        </w:rPr>
        <w:t xml:space="preserve"> </w:t>
      </w:r>
      <w:proofErr w:type="spellStart"/>
      <w:r w:rsidRPr="003A5EC4">
        <w:rPr>
          <w:rFonts w:ascii="Times New Roman" w:hAnsi="Times New Roman" w:cs="Times New Roman"/>
          <w:i/>
          <w:color w:val="000000"/>
          <w:sz w:val="24"/>
          <w:szCs w:val="24"/>
        </w:rPr>
        <w:t>microphylla</w:t>
      </w:r>
      <w:proofErr w:type="spellEnd"/>
      <w:r w:rsidRPr="003A5EC4">
        <w:rPr>
          <w:rFonts w:ascii="Times New Roman" w:hAnsi="Times New Roman" w:cs="Times New Roman"/>
          <w:i/>
          <w:color w:val="000000"/>
          <w:sz w:val="24"/>
          <w:szCs w:val="24"/>
        </w:rPr>
        <w:t xml:space="preserve"> </w:t>
      </w:r>
      <w:r w:rsidRPr="003A5EC4">
        <w:rPr>
          <w:rFonts w:ascii="Times New Roman" w:hAnsi="Times New Roman" w:cs="Times New Roman"/>
          <w:color w:val="000000"/>
          <w:sz w:val="24"/>
          <w:szCs w:val="24"/>
        </w:rPr>
        <w:t>from South Africa is said to be undergoing studies for use in HIV patients. It is noted that the plant may increase energy, appetite and body mass in people living with HIV (WHO Africa).</w:t>
      </w:r>
      <w:r w:rsidRPr="003A5EC4">
        <w:rPr>
          <w:rFonts w:ascii="Times New Roman" w:hAnsi="Times New Roman" w:cs="Times New Roman"/>
          <w:i/>
          <w:color w:val="000000"/>
          <w:sz w:val="24"/>
          <w:szCs w:val="24"/>
        </w:rPr>
        <w:t xml:space="preserve"> </w:t>
      </w:r>
    </w:p>
    <w:p w14:paraId="06716021" w14:textId="77777777"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color w:val="000000"/>
          <w:sz w:val="24"/>
          <w:szCs w:val="24"/>
        </w:rPr>
        <w:t xml:space="preserve"> African Traditional Medicine (ATM) is one of the Traditional African cultural heritages that emerged as Africans sought for ways to negotiate the challenges of health and illness. African heritage consists of what has been passed from African ancestors to the present generation of Africans (</w:t>
      </w:r>
      <w:proofErr w:type="spellStart"/>
      <w:r w:rsidRPr="003A5EC4">
        <w:rPr>
          <w:rFonts w:ascii="Times New Roman" w:hAnsi="Times New Roman" w:cs="Times New Roman"/>
          <w:color w:val="000000"/>
          <w:sz w:val="24"/>
          <w:szCs w:val="24"/>
        </w:rPr>
        <w:t>Abioje</w:t>
      </w:r>
      <w:proofErr w:type="spellEnd"/>
      <w:r w:rsidRPr="003A5EC4">
        <w:rPr>
          <w:rFonts w:ascii="Times New Roman" w:hAnsi="Times New Roman" w:cs="Times New Roman"/>
          <w:color w:val="000000"/>
          <w:sz w:val="24"/>
          <w:szCs w:val="24"/>
        </w:rPr>
        <w:t xml:space="preserve"> 79-112), and it has often been an object of aggressive denigration right from the time when the Arabs and the Europeans set their feet on Africa (</w:t>
      </w:r>
      <w:proofErr w:type="spellStart"/>
      <w:r w:rsidRPr="003A5EC4">
        <w:rPr>
          <w:rFonts w:ascii="Times New Roman" w:hAnsi="Times New Roman" w:cs="Times New Roman"/>
          <w:color w:val="000000"/>
          <w:sz w:val="24"/>
          <w:szCs w:val="24"/>
        </w:rPr>
        <w:t>Chavunduka</w:t>
      </w:r>
      <w:proofErr w:type="spellEnd"/>
      <w:r w:rsidRPr="003A5EC4">
        <w:rPr>
          <w:rFonts w:ascii="Times New Roman" w:hAnsi="Times New Roman" w:cs="Times New Roman"/>
          <w:color w:val="000000"/>
          <w:sz w:val="24"/>
          <w:szCs w:val="24"/>
        </w:rPr>
        <w:t>).</w:t>
      </w:r>
      <w:r w:rsidRPr="003A5EC4">
        <w:rPr>
          <w:rFonts w:ascii="Times New Roman" w:hAnsi="Times New Roman" w:cs="Times New Roman"/>
          <w:sz w:val="24"/>
          <w:szCs w:val="24"/>
        </w:rPr>
        <w:t xml:space="preserve"> Quoting </w:t>
      </w:r>
      <w:proofErr w:type="spellStart"/>
      <w:r w:rsidRPr="003A5EC4">
        <w:rPr>
          <w:rFonts w:ascii="Times New Roman" w:hAnsi="Times New Roman" w:cs="Times New Roman"/>
          <w:sz w:val="24"/>
          <w:szCs w:val="24"/>
        </w:rPr>
        <w:t>Quarcoopome</w:t>
      </w:r>
      <w:proofErr w:type="spellEnd"/>
      <w:r w:rsidRPr="003A5EC4">
        <w:rPr>
          <w:rFonts w:ascii="Times New Roman" w:hAnsi="Times New Roman" w:cs="Times New Roman"/>
          <w:sz w:val="24"/>
          <w:szCs w:val="24"/>
        </w:rPr>
        <w:t xml:space="preserve"> (1987), Kanu said that traditional medical personnel are called “traditional doctors, traditional healers or herbalists because they have power and control over herbs” (142). The derogatory label of traditional medical personnel as witch doctors (Kanu 143) is evident in contemporary Nigeria. Such a label, denigration, and ridicule could have been due to ignorance because of the overlapping role of traditional healthcare givers. </w:t>
      </w:r>
    </w:p>
    <w:p w14:paraId="46818ADC" w14:textId="77777777"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The African traditional medical practitioner often performs the function of a priest and diviner because most problems are believed to have a spiritual connection, and the spiritual forces sometimes are placated through sacrifices once divination reveals spiritual causes for such ill health. </w:t>
      </w:r>
      <w:proofErr w:type="spellStart"/>
      <w:r w:rsidRPr="003A5EC4">
        <w:rPr>
          <w:rFonts w:ascii="Times New Roman" w:hAnsi="Times New Roman" w:cs="Times New Roman"/>
          <w:sz w:val="24"/>
          <w:szCs w:val="24"/>
        </w:rPr>
        <w:t>Yorùbá</w:t>
      </w:r>
      <w:proofErr w:type="spellEnd"/>
      <w:r w:rsidRPr="003A5EC4">
        <w:rPr>
          <w:rFonts w:ascii="Times New Roman" w:hAnsi="Times New Roman" w:cs="Times New Roman"/>
          <w:sz w:val="24"/>
          <w:szCs w:val="24"/>
        </w:rPr>
        <w:t xml:space="preserve"> call such sacrifice </w:t>
      </w:r>
      <w:proofErr w:type="spellStart"/>
      <w:r w:rsidRPr="003A5EC4">
        <w:rPr>
          <w:rFonts w:ascii="Times New Roman" w:hAnsi="Times New Roman" w:cs="Times New Roman"/>
          <w:sz w:val="24"/>
          <w:szCs w:val="24"/>
        </w:rPr>
        <w:t>Ѐ</w:t>
      </w:r>
      <w:r w:rsidRPr="003A5EC4">
        <w:rPr>
          <w:rFonts w:ascii="Times New Roman" w:hAnsi="Times New Roman" w:cs="Times New Roman"/>
          <w:i/>
          <w:sz w:val="24"/>
          <w:szCs w:val="24"/>
        </w:rPr>
        <w:t>tùtù</w:t>
      </w:r>
      <w:proofErr w:type="spellEnd"/>
      <w:r w:rsidRPr="003A5EC4">
        <w:rPr>
          <w:rFonts w:ascii="Times New Roman" w:hAnsi="Times New Roman" w:cs="Times New Roman"/>
          <w:sz w:val="24"/>
          <w:szCs w:val="24"/>
        </w:rPr>
        <w:t xml:space="preserve"> (propitiatory sacrifice) (</w:t>
      </w:r>
      <w:proofErr w:type="spellStart"/>
      <w:r w:rsidRPr="003A5EC4">
        <w:rPr>
          <w:rFonts w:ascii="Times New Roman" w:hAnsi="Times New Roman" w:cs="Times New Roman"/>
          <w:sz w:val="24"/>
          <w:szCs w:val="24"/>
        </w:rPr>
        <w:t>Elebuibon</w:t>
      </w:r>
      <w:proofErr w:type="spellEnd"/>
      <w:r w:rsidRPr="003A5EC4">
        <w:rPr>
          <w:rFonts w:ascii="Times New Roman" w:hAnsi="Times New Roman" w:cs="Times New Roman"/>
          <w:sz w:val="24"/>
          <w:szCs w:val="24"/>
        </w:rPr>
        <w:t xml:space="preserve"> 7). It is when sacrifices are offered that medicine practitioners perform the function of a priest. However, medicine is different from sacrifices, although sacrifices can be offered as a gratitude to God for the good health received.  Just as Western medical doctors diagnose the cause(s) of infections in the laboratory before treatment, African medical practitioners diagnose through divination. “Divination is the way through which Africans enquire from the Deity which way to go or what to do. Yoruba people say, “To </w:t>
      </w:r>
      <w:proofErr w:type="spellStart"/>
      <w:r w:rsidRPr="003A5EC4">
        <w:rPr>
          <w:rFonts w:ascii="Times New Roman" w:hAnsi="Times New Roman" w:cs="Times New Roman"/>
          <w:sz w:val="24"/>
          <w:szCs w:val="24"/>
        </w:rPr>
        <w:t>ba</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runi</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loju</w:t>
      </w:r>
      <w:proofErr w:type="spellEnd"/>
      <w:r w:rsidRPr="003A5EC4">
        <w:rPr>
          <w:rFonts w:ascii="Times New Roman" w:hAnsi="Times New Roman" w:cs="Times New Roman"/>
          <w:sz w:val="24"/>
          <w:szCs w:val="24"/>
        </w:rPr>
        <w:t xml:space="preserve"> ka bi </w:t>
      </w:r>
      <w:proofErr w:type="spellStart"/>
      <w:r w:rsidRPr="003A5EC4">
        <w:rPr>
          <w:rFonts w:ascii="Times New Roman" w:hAnsi="Times New Roman" w:cs="Times New Roman"/>
          <w:sz w:val="24"/>
          <w:szCs w:val="24"/>
        </w:rPr>
        <w:t>ile</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leere</w:t>
      </w:r>
      <w:proofErr w:type="spellEnd"/>
      <w:r w:rsidRPr="003A5EC4">
        <w:rPr>
          <w:rFonts w:ascii="Times New Roman" w:hAnsi="Times New Roman" w:cs="Times New Roman"/>
          <w:sz w:val="24"/>
          <w:szCs w:val="24"/>
        </w:rPr>
        <w:t>” (if you are confused, make divine consultation)” (</w:t>
      </w:r>
      <w:proofErr w:type="spellStart"/>
      <w:r w:rsidRPr="003A5EC4">
        <w:rPr>
          <w:rFonts w:ascii="Times New Roman" w:hAnsi="Times New Roman" w:cs="Times New Roman"/>
          <w:sz w:val="24"/>
          <w:szCs w:val="24"/>
        </w:rPr>
        <w:t>Abioje</w:t>
      </w:r>
      <w:proofErr w:type="spellEnd"/>
      <w:r w:rsidRPr="003A5EC4">
        <w:rPr>
          <w:rFonts w:ascii="Times New Roman" w:hAnsi="Times New Roman" w:cs="Times New Roman"/>
          <w:sz w:val="24"/>
          <w:szCs w:val="24"/>
        </w:rPr>
        <w:t xml:space="preserve"> 85). Diviners can be both diagnosticians and therapists because they find the causes of afflictions and the remedies to the afflictions (</w:t>
      </w:r>
      <w:proofErr w:type="spellStart"/>
      <w:r w:rsidRPr="003A5EC4">
        <w:rPr>
          <w:rFonts w:ascii="Times New Roman" w:hAnsi="Times New Roman" w:cs="Times New Roman"/>
          <w:sz w:val="24"/>
          <w:szCs w:val="24"/>
        </w:rPr>
        <w:t>Magesa</w:t>
      </w:r>
      <w:proofErr w:type="spellEnd"/>
      <w:r w:rsidRPr="003A5EC4">
        <w:rPr>
          <w:rFonts w:ascii="Times New Roman" w:hAnsi="Times New Roman" w:cs="Times New Roman"/>
          <w:sz w:val="24"/>
          <w:szCs w:val="24"/>
        </w:rPr>
        <w:t xml:space="preserve"> 190-191). </w:t>
      </w:r>
    </w:p>
    <w:p w14:paraId="72B8EE97" w14:textId="77777777"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The revelation of a Traditional Medical Practitioner in </w:t>
      </w:r>
      <w:proofErr w:type="spellStart"/>
      <w:r w:rsidRPr="003A5EC4">
        <w:rPr>
          <w:rFonts w:ascii="Times New Roman" w:hAnsi="Times New Roman" w:cs="Times New Roman"/>
          <w:sz w:val="24"/>
          <w:szCs w:val="24"/>
        </w:rPr>
        <w:t>Odo-Owa</w:t>
      </w:r>
      <w:proofErr w:type="spellEnd"/>
      <w:r w:rsidRPr="003A5EC4">
        <w:rPr>
          <w:rFonts w:ascii="Times New Roman" w:hAnsi="Times New Roman" w:cs="Times New Roman"/>
          <w:sz w:val="24"/>
          <w:szCs w:val="24"/>
        </w:rPr>
        <w:t xml:space="preserve"> affirms what is stated above and it is apposite to this study:</w:t>
      </w:r>
    </w:p>
    <w:p w14:paraId="3BA5FA70" w14:textId="77777777" w:rsidR="0027442B" w:rsidRPr="003A5EC4" w:rsidRDefault="0027442B" w:rsidP="003A5EC4">
      <w:pPr>
        <w:spacing w:after="240"/>
        <w:ind w:left="1440"/>
        <w:jc w:val="both"/>
        <w:rPr>
          <w:rFonts w:ascii="Times New Roman" w:hAnsi="Times New Roman" w:cs="Times New Roman"/>
          <w:sz w:val="24"/>
          <w:szCs w:val="24"/>
        </w:rPr>
      </w:pPr>
      <w:r w:rsidRPr="003A5EC4">
        <w:rPr>
          <w:rFonts w:ascii="Times New Roman" w:hAnsi="Times New Roman" w:cs="Times New Roman"/>
          <w:sz w:val="24"/>
          <w:szCs w:val="24"/>
        </w:rPr>
        <w:t>There is an overlap between the priests-diviners (</w:t>
      </w:r>
      <w:proofErr w:type="spellStart"/>
      <w:r w:rsidRPr="003A5EC4">
        <w:rPr>
          <w:rFonts w:ascii="Times New Roman" w:hAnsi="Times New Roman" w:cs="Times New Roman"/>
          <w:sz w:val="24"/>
          <w:szCs w:val="24"/>
        </w:rPr>
        <w:t>Babaláwo</w:t>
      </w:r>
      <w:proofErr w:type="spellEnd"/>
      <w:r w:rsidRPr="003A5EC4">
        <w:rPr>
          <w:rFonts w:ascii="Times New Roman" w:hAnsi="Times New Roman" w:cs="Times New Roman"/>
          <w:sz w:val="24"/>
          <w:szCs w:val="24"/>
        </w:rPr>
        <w:t>) and the medical practitioners (</w:t>
      </w:r>
      <w:proofErr w:type="spellStart"/>
      <w:r w:rsidRPr="003A5EC4">
        <w:rPr>
          <w:rFonts w:ascii="Times New Roman" w:hAnsi="Times New Roman" w:cs="Times New Roman"/>
          <w:sz w:val="24"/>
          <w:szCs w:val="24"/>
        </w:rPr>
        <w:t>Onísègùn</w:t>
      </w:r>
      <w:proofErr w:type="spellEnd"/>
      <w:r w:rsidRPr="003A5EC4">
        <w:rPr>
          <w:rFonts w:ascii="Times New Roman" w:hAnsi="Times New Roman" w:cs="Times New Roman"/>
          <w:sz w:val="24"/>
          <w:szCs w:val="24"/>
        </w:rPr>
        <w:t>). Most of the medical practitioners called herbalists learned divination for diagnosis and they sometimes offer sacrifices if divination reveals sacrifices as the remedy (</w:t>
      </w:r>
      <w:proofErr w:type="spellStart"/>
      <w:r w:rsidRPr="003A5EC4">
        <w:rPr>
          <w:rFonts w:ascii="Times New Roman" w:hAnsi="Times New Roman" w:cs="Times New Roman"/>
          <w:sz w:val="24"/>
          <w:szCs w:val="24"/>
        </w:rPr>
        <w:t>Agboola</w:t>
      </w:r>
      <w:proofErr w:type="spellEnd"/>
      <w:r w:rsidRPr="003A5EC4">
        <w:rPr>
          <w:rFonts w:ascii="Times New Roman" w:hAnsi="Times New Roman" w:cs="Times New Roman"/>
          <w:sz w:val="24"/>
          <w:szCs w:val="24"/>
        </w:rPr>
        <w:t xml:space="preserve">). </w:t>
      </w:r>
    </w:p>
    <w:p w14:paraId="69855D99" w14:textId="77777777"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Most people in </w:t>
      </w:r>
      <w:proofErr w:type="spellStart"/>
      <w:r w:rsidRPr="003A5EC4">
        <w:rPr>
          <w:rFonts w:ascii="Times New Roman" w:hAnsi="Times New Roman" w:cs="Times New Roman"/>
          <w:sz w:val="24"/>
          <w:szCs w:val="24"/>
        </w:rPr>
        <w:t>Odo</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Owa</w:t>
      </w:r>
      <w:proofErr w:type="spellEnd"/>
      <w:r w:rsidRPr="003A5EC4">
        <w:rPr>
          <w:rFonts w:ascii="Times New Roman" w:hAnsi="Times New Roman" w:cs="Times New Roman"/>
          <w:sz w:val="24"/>
          <w:szCs w:val="24"/>
        </w:rPr>
        <w:t xml:space="preserve"> used herbal medicine as findings revealed (Jacob). It was observed that no death was recorded at </w:t>
      </w:r>
      <w:proofErr w:type="spellStart"/>
      <w:r w:rsidRPr="003A5EC4">
        <w:rPr>
          <w:rFonts w:ascii="Times New Roman" w:hAnsi="Times New Roman" w:cs="Times New Roman"/>
          <w:sz w:val="24"/>
          <w:szCs w:val="24"/>
        </w:rPr>
        <w:t>Odo-Owa</w:t>
      </w:r>
      <w:proofErr w:type="spellEnd"/>
      <w:r w:rsidRPr="003A5EC4">
        <w:rPr>
          <w:rFonts w:ascii="Times New Roman" w:hAnsi="Times New Roman" w:cs="Times New Roman"/>
          <w:sz w:val="24"/>
          <w:szCs w:val="24"/>
        </w:rPr>
        <w:t xml:space="preserve"> during the peak of COVID-19 lockdown and there was no General Hospital in the village at the time of this study (</w:t>
      </w:r>
      <w:proofErr w:type="spellStart"/>
      <w:r w:rsidRPr="003A5EC4">
        <w:rPr>
          <w:rFonts w:ascii="Times New Roman" w:hAnsi="Times New Roman" w:cs="Times New Roman"/>
          <w:sz w:val="24"/>
          <w:szCs w:val="24"/>
        </w:rPr>
        <w:t>Abiona</w:t>
      </w:r>
      <w:proofErr w:type="spellEnd"/>
      <w:r w:rsidRPr="003A5EC4">
        <w:rPr>
          <w:rFonts w:ascii="Times New Roman" w:hAnsi="Times New Roman" w:cs="Times New Roman"/>
          <w:sz w:val="24"/>
          <w:szCs w:val="24"/>
        </w:rPr>
        <w:t xml:space="preserve">). The experiences of the researcher in </w:t>
      </w:r>
      <w:proofErr w:type="spellStart"/>
      <w:r w:rsidRPr="003A5EC4">
        <w:rPr>
          <w:rFonts w:ascii="Times New Roman" w:hAnsi="Times New Roman" w:cs="Times New Roman"/>
          <w:sz w:val="24"/>
          <w:szCs w:val="24"/>
        </w:rPr>
        <w:t>Odo-Owa</w:t>
      </w:r>
      <w:proofErr w:type="spellEnd"/>
      <w:r w:rsidRPr="003A5EC4">
        <w:rPr>
          <w:rFonts w:ascii="Times New Roman" w:hAnsi="Times New Roman" w:cs="Times New Roman"/>
          <w:sz w:val="24"/>
          <w:szCs w:val="24"/>
        </w:rPr>
        <w:t>, a predominantly Christian community, corroborate Kanu who noted that despite the presence of Christianity, African Traditional Medical practitioners are still relevant in the society. Politicians, church authorities, students, business owners, married men and women, lovers, and so on consult them (145).</w:t>
      </w:r>
    </w:p>
    <w:p w14:paraId="3C64984A" w14:textId="77777777"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In fact, </w:t>
      </w:r>
      <w:proofErr w:type="spellStart"/>
      <w:r w:rsidRPr="003A5EC4">
        <w:rPr>
          <w:rFonts w:ascii="Times New Roman" w:hAnsi="Times New Roman" w:cs="Times New Roman"/>
          <w:sz w:val="24"/>
          <w:szCs w:val="24"/>
        </w:rPr>
        <w:t>Agboola</w:t>
      </w:r>
      <w:proofErr w:type="spellEnd"/>
      <w:r w:rsidRPr="003A5EC4">
        <w:rPr>
          <w:rFonts w:ascii="Times New Roman" w:hAnsi="Times New Roman" w:cs="Times New Roman"/>
          <w:sz w:val="24"/>
          <w:szCs w:val="24"/>
        </w:rPr>
        <w:t xml:space="preserve">, a traditional medical practitioner in </w:t>
      </w:r>
      <w:proofErr w:type="spellStart"/>
      <w:r w:rsidRPr="003A5EC4">
        <w:rPr>
          <w:rFonts w:ascii="Times New Roman" w:hAnsi="Times New Roman" w:cs="Times New Roman"/>
          <w:sz w:val="24"/>
          <w:szCs w:val="24"/>
        </w:rPr>
        <w:t>Odo-owa</w:t>
      </w:r>
      <w:proofErr w:type="spellEnd"/>
      <w:r w:rsidRPr="003A5EC4">
        <w:rPr>
          <w:rFonts w:ascii="Times New Roman" w:hAnsi="Times New Roman" w:cs="Times New Roman"/>
          <w:sz w:val="24"/>
          <w:szCs w:val="24"/>
        </w:rPr>
        <w:t xml:space="preserve"> said,</w:t>
      </w:r>
    </w:p>
    <w:p w14:paraId="7A332353" w14:textId="77777777" w:rsidR="0027442B" w:rsidRPr="003A5EC4" w:rsidRDefault="0027442B" w:rsidP="003A5EC4">
      <w:pPr>
        <w:ind w:left="1440"/>
        <w:jc w:val="both"/>
        <w:rPr>
          <w:rFonts w:ascii="Times New Roman" w:hAnsi="Times New Roman" w:cs="Times New Roman"/>
          <w:sz w:val="24"/>
          <w:szCs w:val="24"/>
        </w:rPr>
      </w:pPr>
      <w:r w:rsidRPr="003A5EC4">
        <w:rPr>
          <w:rFonts w:ascii="Times New Roman" w:hAnsi="Times New Roman" w:cs="Times New Roman"/>
          <w:sz w:val="24"/>
          <w:szCs w:val="24"/>
        </w:rPr>
        <w:t xml:space="preserve">I was certified on August 17, 2006 and I had </w:t>
      </w:r>
      <w:proofErr w:type="spellStart"/>
      <w:r w:rsidRPr="003A5EC4">
        <w:rPr>
          <w:rFonts w:ascii="Times New Roman" w:hAnsi="Times New Roman" w:cs="Times New Roman"/>
          <w:sz w:val="24"/>
          <w:szCs w:val="24"/>
        </w:rPr>
        <w:t>practised</w:t>
      </w:r>
      <w:proofErr w:type="spellEnd"/>
      <w:r w:rsidRPr="003A5EC4">
        <w:rPr>
          <w:rFonts w:ascii="Times New Roman" w:hAnsi="Times New Roman" w:cs="Times New Roman"/>
          <w:sz w:val="24"/>
          <w:szCs w:val="24"/>
        </w:rPr>
        <w:t xml:space="preserve"> in Idi-Araba, Lagos and people have consulted me for different health challenges including childlessness, low sperm count, sexual transmitted infections, unemployment, promotion on the job, and so on.  People of different backgrounds are among my clients, and these include even those who work in the hospitals, police, Christians and Muslims. I prepare herbal medicine for different ailments for some who resell. Apart from inheriting the traditional medical practice from my grandmother, I also learned it for two and half years. If the governments assist us financially, traditional medicine can stem most medical tourism in Nigeria.</w:t>
      </w:r>
    </w:p>
    <w:p w14:paraId="16DF1C31" w14:textId="77777777" w:rsidR="0027442B" w:rsidRPr="003A5EC4" w:rsidRDefault="0027442B" w:rsidP="003A5EC4">
      <w:pPr>
        <w:jc w:val="both"/>
        <w:rPr>
          <w:rFonts w:ascii="Times New Roman" w:hAnsi="Times New Roman" w:cs="Times New Roman"/>
          <w:sz w:val="24"/>
          <w:szCs w:val="24"/>
        </w:rPr>
      </w:pPr>
      <w:r w:rsidRPr="003A5EC4">
        <w:rPr>
          <w:rFonts w:ascii="Times New Roman" w:hAnsi="Times New Roman" w:cs="Times New Roman"/>
          <w:sz w:val="24"/>
          <w:szCs w:val="24"/>
        </w:rPr>
        <w:tab/>
      </w:r>
    </w:p>
    <w:p w14:paraId="08495327" w14:textId="77777777"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Traditional medicine in Africa, especially in Nigeria, is beset with a lot of problems some of which include unsubstantiated treatment claims aimed at defrauding unsuspecting patients without consideration for their safety. Observations revealed that some traditional medicine practitioners did not observe hygienic practices in the formulation and preparation of herbal medicines. Herbal medicines were prepared in unhygienic environment and dispensed in dirty containers for patients (</w:t>
      </w:r>
      <w:proofErr w:type="spellStart"/>
      <w:r w:rsidRPr="003A5EC4">
        <w:rPr>
          <w:rFonts w:ascii="Times New Roman" w:hAnsi="Times New Roman" w:cs="Times New Roman"/>
          <w:sz w:val="24"/>
          <w:szCs w:val="24"/>
        </w:rPr>
        <w:t>Abiona</w:t>
      </w:r>
      <w:proofErr w:type="spellEnd"/>
      <w:r w:rsidRPr="003A5EC4">
        <w:rPr>
          <w:rFonts w:ascii="Times New Roman" w:hAnsi="Times New Roman" w:cs="Times New Roman"/>
          <w:sz w:val="24"/>
          <w:szCs w:val="24"/>
        </w:rPr>
        <w:t>). Therefore, Nigerian government needs to enforce regulations in order to protect the citizens from charlatans and substandard practices. There is also a need to invest in traditional medicine and integrate science into the traditional medical practice as a complement to Orthodox medicine rather than total disregard for it as it’s often the case.</w:t>
      </w:r>
    </w:p>
    <w:p w14:paraId="0007C05C" w14:textId="77777777" w:rsidR="0027442B" w:rsidRPr="003A5EC4" w:rsidRDefault="0027442B" w:rsidP="003A5EC4">
      <w:pPr>
        <w:jc w:val="both"/>
        <w:rPr>
          <w:rFonts w:ascii="Times New Roman" w:hAnsi="Times New Roman" w:cs="Times New Roman"/>
          <w:b/>
          <w:sz w:val="24"/>
          <w:szCs w:val="24"/>
        </w:rPr>
      </w:pPr>
      <w:r w:rsidRPr="003A5EC4">
        <w:rPr>
          <w:rFonts w:ascii="Times New Roman" w:hAnsi="Times New Roman" w:cs="Times New Roman"/>
          <w:b/>
          <w:sz w:val="24"/>
          <w:szCs w:val="24"/>
        </w:rPr>
        <w:t>Neo-Colonialism and African Search for COVID-19 Remedy</w:t>
      </w:r>
    </w:p>
    <w:p w14:paraId="446B3DF2" w14:textId="77777777"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Colonialism is the subjugation of a nation to the control of another nation in order to exploit the subjugated nation culturally, politically, and economically. Imperialism is believed to be the motivation for colonialism because imperialism is the use of “power and influence to control” other nations (Blakemore). </w:t>
      </w:r>
    </w:p>
    <w:p w14:paraId="6134536A" w14:textId="77777777"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It is said that the European nations struggled and scrambled for Africa and shared Africa among themselves between 1885-1910 (Exploring Africa). The colonialists reportedly justified their exploitation as </w:t>
      </w:r>
      <w:proofErr w:type="spellStart"/>
      <w:r w:rsidRPr="003A5EC4">
        <w:rPr>
          <w:rFonts w:ascii="Times New Roman" w:hAnsi="Times New Roman" w:cs="Times New Roman"/>
          <w:sz w:val="24"/>
          <w:szCs w:val="24"/>
        </w:rPr>
        <w:t>civilising</w:t>
      </w:r>
      <w:proofErr w:type="spellEnd"/>
      <w:r w:rsidRPr="003A5EC4">
        <w:rPr>
          <w:rFonts w:ascii="Times New Roman" w:hAnsi="Times New Roman" w:cs="Times New Roman"/>
          <w:sz w:val="24"/>
          <w:szCs w:val="24"/>
        </w:rPr>
        <w:t xml:space="preserve"> the “barbaric” nations (Blakemore). They felt, and it seems they still feel, that they were racially superior to the Africans they arrogantly believed they were “enlightening” and “</w:t>
      </w:r>
      <w:proofErr w:type="spellStart"/>
      <w:r w:rsidRPr="003A5EC4">
        <w:rPr>
          <w:rFonts w:ascii="Times New Roman" w:hAnsi="Times New Roman" w:cs="Times New Roman"/>
          <w:sz w:val="24"/>
          <w:szCs w:val="24"/>
        </w:rPr>
        <w:t>civilising</w:t>
      </w:r>
      <w:proofErr w:type="spellEnd"/>
      <w:r w:rsidRPr="003A5EC4">
        <w:rPr>
          <w:rFonts w:ascii="Times New Roman" w:hAnsi="Times New Roman" w:cs="Times New Roman"/>
          <w:sz w:val="24"/>
          <w:szCs w:val="24"/>
        </w:rPr>
        <w:t xml:space="preserve">”.  </w:t>
      </w:r>
    </w:p>
    <w:p w14:paraId="2F710391" w14:textId="77777777"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History reveals that the Europeans abolished the Trans-Atlantic slave trade (human exports) and replaced it with colonialism (commodity exports) in order to serve their own interests (</w:t>
      </w:r>
      <w:proofErr w:type="spellStart"/>
      <w:r w:rsidRPr="003A5EC4">
        <w:rPr>
          <w:rFonts w:ascii="Times New Roman" w:hAnsi="Times New Roman" w:cs="Times New Roman"/>
          <w:sz w:val="24"/>
          <w:szCs w:val="24"/>
        </w:rPr>
        <w:t>Frankema</w:t>
      </w:r>
      <w:proofErr w:type="spellEnd"/>
      <w:r w:rsidRPr="003A5EC4">
        <w:rPr>
          <w:rFonts w:ascii="Times New Roman" w:hAnsi="Times New Roman" w:cs="Times New Roman"/>
          <w:sz w:val="24"/>
          <w:szCs w:val="24"/>
        </w:rPr>
        <w:t xml:space="preserve">). Commenting on the negative effects of colonialism on Africa, </w:t>
      </w:r>
      <w:proofErr w:type="spellStart"/>
      <w:r w:rsidRPr="003A5EC4">
        <w:rPr>
          <w:rFonts w:ascii="Times New Roman" w:hAnsi="Times New Roman" w:cs="Times New Roman"/>
          <w:sz w:val="24"/>
          <w:szCs w:val="24"/>
        </w:rPr>
        <w:t>Ocheni</w:t>
      </w:r>
      <w:proofErr w:type="spellEnd"/>
      <w:r w:rsidRPr="003A5EC4">
        <w:rPr>
          <w:rFonts w:ascii="Times New Roman" w:hAnsi="Times New Roman" w:cs="Times New Roman"/>
          <w:sz w:val="24"/>
          <w:szCs w:val="24"/>
        </w:rPr>
        <w:t xml:space="preserve"> and Nwankwo argued, “Africa was compelled or forced to accept the international division of </w:t>
      </w:r>
      <w:proofErr w:type="spellStart"/>
      <w:r w:rsidRPr="003A5EC4">
        <w:rPr>
          <w:rFonts w:ascii="Times New Roman" w:hAnsi="Times New Roman" w:cs="Times New Roman"/>
          <w:sz w:val="24"/>
          <w:szCs w:val="24"/>
        </w:rPr>
        <w:t>labour</w:t>
      </w:r>
      <w:proofErr w:type="spellEnd"/>
      <w:r w:rsidRPr="003A5EC4">
        <w:rPr>
          <w:rFonts w:ascii="Times New Roman" w:hAnsi="Times New Roman" w:cs="Times New Roman"/>
          <w:sz w:val="24"/>
          <w:szCs w:val="24"/>
        </w:rPr>
        <w:t xml:space="preserve"> which assigned her the compulsory role of production of agricultural raw materials required by the industries in Europe” (46-54) and Africa became the final market for foreign manufactured goods.</w:t>
      </w:r>
    </w:p>
    <w:p w14:paraId="1DA2A765" w14:textId="77777777"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Although Africa is politically independent, yet imperialism has not ended. It has transformed into neo-colonialism, which Kwame Nkrumah is said to have branded as the worst form and the last stage of imperialism because it imposes “exploitation without redress” on the sufferers (</w:t>
      </w:r>
      <w:proofErr w:type="spellStart"/>
      <w:r w:rsidRPr="003A5EC4">
        <w:rPr>
          <w:rFonts w:ascii="Times New Roman" w:hAnsi="Times New Roman" w:cs="Times New Roman"/>
          <w:sz w:val="24"/>
          <w:szCs w:val="24"/>
        </w:rPr>
        <w:t>Rahaman</w:t>
      </w:r>
      <w:proofErr w:type="spellEnd"/>
      <w:r w:rsidRPr="003A5EC4">
        <w:rPr>
          <w:rFonts w:ascii="Times New Roman" w:hAnsi="Times New Roman" w:cs="Times New Roman"/>
          <w:sz w:val="24"/>
          <w:szCs w:val="24"/>
        </w:rPr>
        <w:t xml:space="preserve"> et al.). It is an unabated exploitation without direct violence. </w:t>
      </w:r>
      <w:proofErr w:type="spellStart"/>
      <w:r w:rsidRPr="003A5EC4">
        <w:rPr>
          <w:rFonts w:ascii="Times New Roman" w:hAnsi="Times New Roman" w:cs="Times New Roman"/>
          <w:sz w:val="24"/>
          <w:szCs w:val="24"/>
        </w:rPr>
        <w:t>Afisi</w:t>
      </w:r>
      <w:proofErr w:type="spellEnd"/>
      <w:r w:rsidRPr="003A5EC4">
        <w:rPr>
          <w:rFonts w:ascii="Times New Roman" w:hAnsi="Times New Roman" w:cs="Times New Roman"/>
          <w:sz w:val="24"/>
          <w:szCs w:val="24"/>
        </w:rPr>
        <w:t xml:space="preserve"> reported that the African People’s Conference (APC) was the first to use the term ‘neo-colonialism’ in Africa and it is described as </w:t>
      </w:r>
    </w:p>
    <w:p w14:paraId="03FC9FBE" w14:textId="77777777" w:rsidR="0027442B" w:rsidRPr="003A5EC4" w:rsidRDefault="0027442B" w:rsidP="003A5EC4">
      <w:pPr>
        <w:spacing w:after="240"/>
        <w:ind w:left="1440"/>
        <w:jc w:val="both"/>
        <w:rPr>
          <w:rFonts w:ascii="Times New Roman" w:hAnsi="Times New Roman" w:cs="Times New Roman"/>
          <w:sz w:val="24"/>
          <w:szCs w:val="24"/>
        </w:rPr>
      </w:pPr>
      <w:r w:rsidRPr="003A5EC4">
        <w:rPr>
          <w:rFonts w:ascii="Times New Roman" w:hAnsi="Times New Roman" w:cs="Times New Roman"/>
          <w:sz w:val="24"/>
          <w:szCs w:val="24"/>
        </w:rPr>
        <w:t>The deliberate and continued survival of the colonial system in independent African states, by turning these states into victims of political, mental, economic, social, military, and technical domination carried out through indirect and subtle means that did not include direct violence.</w:t>
      </w:r>
    </w:p>
    <w:p w14:paraId="0D88EB88" w14:textId="77777777" w:rsidR="0027442B" w:rsidRPr="003A5EC4" w:rsidRDefault="0027442B" w:rsidP="003A5EC4">
      <w:pPr>
        <w:jc w:val="both"/>
        <w:rPr>
          <w:rFonts w:ascii="Times New Roman" w:hAnsi="Times New Roman" w:cs="Times New Roman"/>
          <w:sz w:val="24"/>
          <w:szCs w:val="24"/>
        </w:rPr>
      </w:pPr>
      <w:r w:rsidRPr="003A5EC4">
        <w:rPr>
          <w:rFonts w:ascii="Times New Roman" w:hAnsi="Times New Roman" w:cs="Times New Roman"/>
          <w:sz w:val="24"/>
          <w:szCs w:val="24"/>
        </w:rPr>
        <w:t>Experiences have shown that even though postcolonial African nations are politically independent, they are indirectly controlled and exploited because neo-colonialism defines the rule of engagement between Africa and the rest of the world. Lagan reminded Africans about the warning of Kwame Nkrumah, the first president of Ghana, concerning neo-colonialism when he warned against unregulated forms of aid, trade, and foreign direct investment. Neo-colonialism helps in understanding how external policy interference and economic control undermine Africa; it shows how external donors and companies condition African elites to corruption, nepotism, human rights abuses, and under-develop Africa. In fact, external intrusions undermine African sovereignty towards economic liberation and development (</w:t>
      </w:r>
      <w:proofErr w:type="spellStart"/>
      <w:r w:rsidRPr="003A5EC4">
        <w:rPr>
          <w:rFonts w:ascii="Times New Roman" w:hAnsi="Times New Roman" w:cs="Times New Roman"/>
          <w:sz w:val="24"/>
          <w:szCs w:val="24"/>
        </w:rPr>
        <w:t>Langan</w:t>
      </w:r>
      <w:proofErr w:type="spellEnd"/>
      <w:r w:rsidRPr="003A5EC4">
        <w:rPr>
          <w:rFonts w:ascii="Times New Roman" w:hAnsi="Times New Roman" w:cs="Times New Roman"/>
          <w:sz w:val="24"/>
          <w:szCs w:val="24"/>
        </w:rPr>
        <w:t xml:space="preserve">). The struggling to dominate and exploit Africa has not stopped, and it does not seem to have a timeline when it will stop. </w:t>
      </w:r>
    </w:p>
    <w:p w14:paraId="58C07A06" w14:textId="77777777"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The submission of this study is that neo-colonialism explains why Africa and especially Nigeria could not summon the courage to develop any remedy against COVID-19 because neo-colonialism has subjected Africa to the status of a consumerist in the international trade. </w:t>
      </w:r>
    </w:p>
    <w:p w14:paraId="6B162C2B" w14:textId="77777777" w:rsidR="0027442B" w:rsidRPr="003A5EC4" w:rsidRDefault="0027442B" w:rsidP="003A5EC4">
      <w:pPr>
        <w:jc w:val="both"/>
        <w:rPr>
          <w:rFonts w:ascii="Times New Roman" w:hAnsi="Times New Roman" w:cs="Times New Roman"/>
          <w:b/>
          <w:color w:val="000000"/>
          <w:sz w:val="24"/>
          <w:szCs w:val="24"/>
        </w:rPr>
      </w:pPr>
      <w:r w:rsidRPr="003A5EC4">
        <w:rPr>
          <w:rFonts w:ascii="Times New Roman" w:hAnsi="Times New Roman" w:cs="Times New Roman"/>
          <w:b/>
          <w:color w:val="000000"/>
          <w:sz w:val="24"/>
          <w:szCs w:val="24"/>
        </w:rPr>
        <w:t>COVID-19 and the Poverty of Critical thinking in Nigeria</w:t>
      </w:r>
    </w:p>
    <w:p w14:paraId="4CA94E5A" w14:textId="77777777" w:rsidR="0027442B" w:rsidRPr="003A5EC4" w:rsidRDefault="0027442B" w:rsidP="003A5EC4">
      <w:pPr>
        <w:ind w:firstLine="72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 xml:space="preserve">The global COVID-19 pandemic opened an opportunity for the Federal Republic of Nigeria to explore the value of African medicine. </w:t>
      </w:r>
      <w:proofErr w:type="spellStart"/>
      <w:r w:rsidRPr="003A5EC4">
        <w:rPr>
          <w:rFonts w:ascii="Times New Roman" w:hAnsi="Times New Roman" w:cs="Times New Roman"/>
          <w:color w:val="000000"/>
          <w:sz w:val="24"/>
          <w:szCs w:val="24"/>
        </w:rPr>
        <w:t>Onyedika-Ugoeze</w:t>
      </w:r>
      <w:proofErr w:type="spellEnd"/>
      <w:r w:rsidRPr="003A5EC4">
        <w:rPr>
          <w:rFonts w:ascii="Times New Roman" w:hAnsi="Times New Roman" w:cs="Times New Roman"/>
          <w:color w:val="000000"/>
          <w:sz w:val="24"/>
          <w:szCs w:val="24"/>
        </w:rPr>
        <w:t xml:space="preserve"> reported that the United Nations Education Scientific and Cultural </w:t>
      </w:r>
      <w:proofErr w:type="spellStart"/>
      <w:r w:rsidRPr="003A5EC4">
        <w:rPr>
          <w:rFonts w:ascii="Times New Roman" w:hAnsi="Times New Roman" w:cs="Times New Roman"/>
          <w:color w:val="000000"/>
          <w:sz w:val="24"/>
          <w:szCs w:val="24"/>
        </w:rPr>
        <w:t>Organisation</w:t>
      </w:r>
      <w:proofErr w:type="spellEnd"/>
      <w:r w:rsidRPr="003A5EC4">
        <w:rPr>
          <w:rFonts w:ascii="Times New Roman" w:hAnsi="Times New Roman" w:cs="Times New Roman"/>
          <w:color w:val="000000"/>
          <w:sz w:val="24"/>
          <w:szCs w:val="24"/>
        </w:rPr>
        <w:t xml:space="preserve"> (UNESCO) opined that the global COVID-19 pandemic is a wake-up call for the Nigerian government and other countries to invest and build robust science, technology, and innovative (STI) ecosystems. Advocates of traditional medicine could have thought that Nigerian government would give a financial and political support to the Nigerian medical scientists scattered in different universities and research laboratories in order to proffer local solution to the pandemic as President Andry Rajoelina of Madagascar did (</w:t>
      </w:r>
      <w:proofErr w:type="spellStart"/>
      <w:r w:rsidRPr="003A5EC4">
        <w:rPr>
          <w:rFonts w:ascii="Times New Roman" w:hAnsi="Times New Roman" w:cs="Times New Roman"/>
          <w:color w:val="000000"/>
          <w:sz w:val="24"/>
          <w:szCs w:val="24"/>
        </w:rPr>
        <w:t>Asala</w:t>
      </w:r>
      <w:proofErr w:type="spellEnd"/>
      <w:r w:rsidRPr="003A5EC4">
        <w:rPr>
          <w:rFonts w:ascii="Times New Roman" w:hAnsi="Times New Roman" w:cs="Times New Roman"/>
          <w:color w:val="000000"/>
          <w:sz w:val="24"/>
          <w:szCs w:val="24"/>
        </w:rPr>
        <w:t xml:space="preserve">). </w:t>
      </w:r>
    </w:p>
    <w:p w14:paraId="162FBFB8" w14:textId="77777777" w:rsidR="0027442B" w:rsidRPr="003A5EC4" w:rsidRDefault="0027442B" w:rsidP="003A5EC4">
      <w:pPr>
        <w:ind w:firstLine="720"/>
        <w:jc w:val="both"/>
        <w:rPr>
          <w:rFonts w:ascii="Times New Roman" w:hAnsi="Times New Roman" w:cs="Times New Roman"/>
          <w:sz w:val="24"/>
          <w:szCs w:val="24"/>
        </w:rPr>
      </w:pPr>
      <w:r w:rsidRPr="003A5EC4">
        <w:rPr>
          <w:rFonts w:ascii="Times New Roman" w:hAnsi="Times New Roman" w:cs="Times New Roman"/>
          <w:color w:val="000000"/>
          <w:sz w:val="24"/>
          <w:szCs w:val="24"/>
        </w:rPr>
        <w:t>Nigeria’s president, Major General Muhammadu Buhari (retd.), during his virtual 34</w:t>
      </w:r>
      <w:r w:rsidRPr="003A5EC4">
        <w:rPr>
          <w:rFonts w:ascii="Times New Roman" w:hAnsi="Times New Roman" w:cs="Times New Roman"/>
          <w:color w:val="000000"/>
          <w:sz w:val="24"/>
          <w:szCs w:val="24"/>
          <w:vertAlign w:val="superscript"/>
        </w:rPr>
        <w:t>th</w:t>
      </w:r>
      <w:r w:rsidRPr="003A5EC4">
        <w:rPr>
          <w:rFonts w:ascii="Times New Roman" w:hAnsi="Times New Roman" w:cs="Times New Roman"/>
          <w:color w:val="000000"/>
          <w:sz w:val="24"/>
          <w:szCs w:val="24"/>
        </w:rPr>
        <w:t xml:space="preserve"> Ordinary Session of the African Union from Abuja, was reported to have welcomed the decision to establish the Corona virus African Vaccine Acquisition Capacity to accelerate the financing and procurement of Corona virus vaccines for the continent (</w:t>
      </w:r>
      <w:proofErr w:type="spellStart"/>
      <w:r w:rsidRPr="003A5EC4">
        <w:rPr>
          <w:rFonts w:ascii="Times New Roman" w:hAnsi="Times New Roman" w:cs="Times New Roman"/>
          <w:color w:val="000000"/>
          <w:sz w:val="24"/>
          <w:szCs w:val="24"/>
        </w:rPr>
        <w:t>Adetayo</w:t>
      </w:r>
      <w:proofErr w:type="spellEnd"/>
      <w:r w:rsidRPr="003A5EC4">
        <w:rPr>
          <w:rFonts w:ascii="Times New Roman" w:hAnsi="Times New Roman" w:cs="Times New Roman"/>
          <w:color w:val="000000"/>
          <w:sz w:val="24"/>
          <w:szCs w:val="24"/>
        </w:rPr>
        <w:t>). The desires of President Buhari and his actions contradicted the</w:t>
      </w:r>
      <w:r w:rsidRPr="003A5EC4">
        <w:rPr>
          <w:rFonts w:ascii="Times New Roman" w:hAnsi="Times New Roman" w:cs="Times New Roman"/>
          <w:sz w:val="24"/>
          <w:szCs w:val="24"/>
        </w:rPr>
        <w:t xml:space="preserve"> policy paper on the Research and Development (R&amp;D) on COVID-19 in Africa, which includes facilitating and supporting studies that can help “to establish COVID-19 drug feasibility, safety and efficacy in Africa, for repurposed drugs, novel drugs and monoclonal antibiotics, for all stages of the disease, including herbal remedies” (Africa CDC).  </w:t>
      </w:r>
      <w:r w:rsidRPr="003A5EC4">
        <w:rPr>
          <w:rFonts w:ascii="Times New Roman" w:hAnsi="Times New Roman" w:cs="Times New Roman"/>
          <w:color w:val="000000"/>
          <w:sz w:val="24"/>
          <w:szCs w:val="24"/>
        </w:rPr>
        <w:t xml:space="preserve">Prof. </w:t>
      </w:r>
      <w:proofErr w:type="spellStart"/>
      <w:r w:rsidRPr="003A5EC4">
        <w:rPr>
          <w:rFonts w:ascii="Times New Roman" w:hAnsi="Times New Roman" w:cs="Times New Roman"/>
          <w:color w:val="000000"/>
          <w:sz w:val="24"/>
          <w:szCs w:val="24"/>
        </w:rPr>
        <w:t>Oyewale</w:t>
      </w:r>
      <w:proofErr w:type="spellEnd"/>
      <w:r w:rsidRPr="003A5EC4">
        <w:rPr>
          <w:rFonts w:ascii="Times New Roman" w:hAnsi="Times New Roman" w:cs="Times New Roman"/>
          <w:color w:val="000000"/>
          <w:sz w:val="24"/>
          <w:szCs w:val="24"/>
        </w:rPr>
        <w:t xml:space="preserve"> </w:t>
      </w:r>
      <w:proofErr w:type="spellStart"/>
      <w:r w:rsidRPr="003A5EC4">
        <w:rPr>
          <w:rFonts w:ascii="Times New Roman" w:hAnsi="Times New Roman" w:cs="Times New Roman"/>
          <w:color w:val="000000"/>
          <w:sz w:val="24"/>
          <w:szCs w:val="24"/>
        </w:rPr>
        <w:t>Tomori</w:t>
      </w:r>
      <w:proofErr w:type="spellEnd"/>
      <w:r w:rsidRPr="003A5EC4">
        <w:rPr>
          <w:rFonts w:ascii="Times New Roman" w:hAnsi="Times New Roman" w:cs="Times New Roman"/>
          <w:color w:val="000000"/>
          <w:sz w:val="24"/>
          <w:szCs w:val="24"/>
        </w:rPr>
        <w:t>, a Virologist, revealed that there are multifaceted reasons militating against Nigeria’s progress in producing human vaccines. Some of the reasons are the “inconsistent government policies that make it impossible to set and meet long-term goals and objectives and the overriding of national interests by personal interests by people who would rather that Nigeria continued to import vaccines through translucent procurement processes” (</w:t>
      </w:r>
      <w:proofErr w:type="spellStart"/>
      <w:r w:rsidRPr="003A5EC4">
        <w:rPr>
          <w:rFonts w:ascii="Times New Roman" w:hAnsi="Times New Roman" w:cs="Times New Roman"/>
          <w:color w:val="000000"/>
          <w:sz w:val="24"/>
          <w:szCs w:val="24"/>
        </w:rPr>
        <w:t>Adejoro</w:t>
      </w:r>
      <w:proofErr w:type="spellEnd"/>
      <w:r w:rsidRPr="003A5EC4">
        <w:rPr>
          <w:rFonts w:ascii="Times New Roman" w:hAnsi="Times New Roman" w:cs="Times New Roman"/>
          <w:color w:val="000000"/>
          <w:sz w:val="24"/>
          <w:szCs w:val="24"/>
        </w:rPr>
        <w:t xml:space="preserve">). It is certain that Nigeria prefers the importation of human vaccines including the AstraZeneca COVID-19 vaccine rather than local production. </w:t>
      </w:r>
    </w:p>
    <w:p w14:paraId="40DAB456" w14:textId="77777777" w:rsidR="0027442B" w:rsidRPr="003A5EC4" w:rsidRDefault="0027442B" w:rsidP="003A5EC4">
      <w:pPr>
        <w:ind w:firstLine="72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 xml:space="preserve">In another report, the governor of the Central Bank of Nigeria (CBN) Godwin </w:t>
      </w:r>
      <w:proofErr w:type="spellStart"/>
      <w:r w:rsidRPr="003A5EC4">
        <w:rPr>
          <w:rFonts w:ascii="Times New Roman" w:hAnsi="Times New Roman" w:cs="Times New Roman"/>
          <w:color w:val="000000"/>
          <w:sz w:val="24"/>
          <w:szCs w:val="24"/>
        </w:rPr>
        <w:t>Emefiele</w:t>
      </w:r>
      <w:proofErr w:type="spellEnd"/>
      <w:r w:rsidRPr="003A5EC4">
        <w:rPr>
          <w:rFonts w:ascii="Times New Roman" w:hAnsi="Times New Roman" w:cs="Times New Roman"/>
          <w:color w:val="000000"/>
          <w:sz w:val="24"/>
          <w:szCs w:val="24"/>
        </w:rPr>
        <w:t xml:space="preserve"> disbursed N83.9 billion to pharmaceutical companies and healthcare practitioners nationwide to cushion the effects of the COVID-19 (</w:t>
      </w:r>
      <w:proofErr w:type="spellStart"/>
      <w:r w:rsidRPr="003A5EC4">
        <w:rPr>
          <w:rFonts w:ascii="Times New Roman" w:hAnsi="Times New Roman" w:cs="Times New Roman"/>
          <w:color w:val="000000"/>
          <w:sz w:val="24"/>
          <w:szCs w:val="24"/>
        </w:rPr>
        <w:t>Ogwu</w:t>
      </w:r>
      <w:proofErr w:type="spellEnd"/>
      <w:r w:rsidRPr="003A5EC4">
        <w:rPr>
          <w:rFonts w:ascii="Times New Roman" w:hAnsi="Times New Roman" w:cs="Times New Roman"/>
          <w:color w:val="000000"/>
          <w:sz w:val="24"/>
          <w:szCs w:val="24"/>
        </w:rPr>
        <w:t xml:space="preserve"> and Alabi). The CBN’s loans were not about research on local solution to the COVID-19. The CBN was not reported to have given research grants to research institutions nationwide to find local remedy using local herbs. The reported action of the Governor of the CBN and the lack of clear domestic policy on local production of COVID-19 vaccine affirm that neo-colonialism continues to under develop Africa by making the continent import-driven. </w:t>
      </w:r>
    </w:p>
    <w:p w14:paraId="21450D74" w14:textId="77777777" w:rsidR="0027442B" w:rsidRPr="003A5EC4" w:rsidRDefault="0027442B" w:rsidP="003A5EC4">
      <w:pPr>
        <w:ind w:firstLine="72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 xml:space="preserve">The submission of </w:t>
      </w:r>
      <w:proofErr w:type="spellStart"/>
      <w:r w:rsidRPr="003A5EC4">
        <w:rPr>
          <w:rFonts w:ascii="Times New Roman" w:hAnsi="Times New Roman" w:cs="Times New Roman"/>
          <w:color w:val="000000"/>
          <w:sz w:val="24"/>
          <w:szCs w:val="24"/>
        </w:rPr>
        <w:t>Alamu</w:t>
      </w:r>
      <w:proofErr w:type="spellEnd"/>
      <w:r w:rsidRPr="003A5EC4">
        <w:rPr>
          <w:rFonts w:ascii="Times New Roman" w:hAnsi="Times New Roman" w:cs="Times New Roman"/>
          <w:color w:val="000000"/>
          <w:sz w:val="24"/>
          <w:szCs w:val="24"/>
        </w:rPr>
        <w:t xml:space="preserve">, “Even some syrup detected by Fr. </w:t>
      </w:r>
      <w:proofErr w:type="spellStart"/>
      <w:r w:rsidRPr="003A5EC4">
        <w:rPr>
          <w:rFonts w:ascii="Times New Roman" w:hAnsi="Times New Roman" w:cs="Times New Roman"/>
          <w:color w:val="000000"/>
          <w:sz w:val="24"/>
          <w:szCs w:val="24"/>
        </w:rPr>
        <w:t>Adodo</w:t>
      </w:r>
      <w:proofErr w:type="spellEnd"/>
      <w:r w:rsidRPr="003A5EC4">
        <w:rPr>
          <w:rFonts w:ascii="Times New Roman" w:hAnsi="Times New Roman" w:cs="Times New Roman"/>
          <w:color w:val="000000"/>
          <w:sz w:val="24"/>
          <w:szCs w:val="24"/>
        </w:rPr>
        <w:t xml:space="preserve"> and others especially in Nigeria coupled with that of Madagascar were discredited, rejected, and abandoned because the inventions did not come from the Western World” (</w:t>
      </w:r>
      <w:proofErr w:type="spellStart"/>
      <w:r w:rsidRPr="003A5EC4">
        <w:rPr>
          <w:rFonts w:ascii="Times New Roman" w:hAnsi="Times New Roman" w:cs="Times New Roman"/>
          <w:color w:val="000000"/>
          <w:sz w:val="24"/>
          <w:szCs w:val="24"/>
        </w:rPr>
        <w:t>Alamu</w:t>
      </w:r>
      <w:proofErr w:type="spellEnd"/>
      <w:r w:rsidRPr="003A5EC4">
        <w:rPr>
          <w:rFonts w:ascii="Times New Roman" w:hAnsi="Times New Roman" w:cs="Times New Roman"/>
          <w:color w:val="000000"/>
          <w:sz w:val="24"/>
          <w:szCs w:val="24"/>
        </w:rPr>
        <w:t xml:space="preserve"> 306) aligns with the findings of this study. This study however infers that the Europeans could not have rejected African products if Africans themselves did not reject nor doubted their own heritage. </w:t>
      </w:r>
    </w:p>
    <w:p w14:paraId="7121D62E" w14:textId="77777777" w:rsidR="0027442B" w:rsidRPr="003A5EC4" w:rsidRDefault="0027442B" w:rsidP="003A5EC4">
      <w:pPr>
        <w:ind w:firstLine="72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 xml:space="preserve">The Director General of National Agency for Food and Drug Administration and Control (NAFDAC), Professor </w:t>
      </w:r>
      <w:proofErr w:type="spellStart"/>
      <w:r w:rsidRPr="003A5EC4">
        <w:rPr>
          <w:rFonts w:ascii="Times New Roman" w:hAnsi="Times New Roman" w:cs="Times New Roman"/>
          <w:color w:val="000000"/>
          <w:sz w:val="24"/>
          <w:szCs w:val="24"/>
        </w:rPr>
        <w:t>Mojisola</w:t>
      </w:r>
      <w:proofErr w:type="spellEnd"/>
      <w:r w:rsidRPr="003A5EC4">
        <w:rPr>
          <w:rFonts w:ascii="Times New Roman" w:hAnsi="Times New Roman" w:cs="Times New Roman"/>
          <w:color w:val="000000"/>
          <w:sz w:val="24"/>
          <w:szCs w:val="24"/>
        </w:rPr>
        <w:t xml:space="preserve"> Christiana </w:t>
      </w:r>
      <w:proofErr w:type="spellStart"/>
      <w:r w:rsidRPr="003A5EC4">
        <w:rPr>
          <w:rFonts w:ascii="Times New Roman" w:hAnsi="Times New Roman" w:cs="Times New Roman"/>
          <w:color w:val="000000"/>
          <w:sz w:val="24"/>
          <w:szCs w:val="24"/>
        </w:rPr>
        <w:t>Adeyeye</w:t>
      </w:r>
      <w:proofErr w:type="spellEnd"/>
      <w:r w:rsidRPr="003A5EC4">
        <w:rPr>
          <w:rFonts w:ascii="Times New Roman" w:hAnsi="Times New Roman" w:cs="Times New Roman"/>
          <w:color w:val="000000"/>
          <w:sz w:val="24"/>
          <w:szCs w:val="24"/>
        </w:rPr>
        <w:t>, did not seem to show commitment to home-grown solution to COVID-19 going by her earlier submission, “NAFDAC’s priority is not to ascertain the efficacy of the treatment agents but to ensure their safety for use” (</w:t>
      </w:r>
      <w:proofErr w:type="spellStart"/>
      <w:r w:rsidRPr="003A5EC4">
        <w:rPr>
          <w:rFonts w:ascii="Times New Roman" w:hAnsi="Times New Roman" w:cs="Times New Roman"/>
          <w:color w:val="000000"/>
          <w:sz w:val="24"/>
          <w:szCs w:val="24"/>
        </w:rPr>
        <w:t>Adepoju</w:t>
      </w:r>
      <w:proofErr w:type="spellEnd"/>
      <w:r w:rsidRPr="003A5EC4">
        <w:rPr>
          <w:rFonts w:ascii="Times New Roman" w:hAnsi="Times New Roman" w:cs="Times New Roman"/>
          <w:color w:val="000000"/>
          <w:sz w:val="24"/>
          <w:szCs w:val="24"/>
        </w:rPr>
        <w:t xml:space="preserve">). If the efficacy of a medicine is not NAFDAC’s priority, it means the regulatory agency is not prepared to protect the citizens from charlatans and to help the development of herbal medicines. </w:t>
      </w:r>
    </w:p>
    <w:p w14:paraId="3A22A802" w14:textId="77777777" w:rsidR="0027442B" w:rsidRPr="003A5EC4" w:rsidRDefault="0027442B" w:rsidP="003A5EC4">
      <w:pPr>
        <w:ind w:firstLine="72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 xml:space="preserve">Notwithstanding, NAFDAC Director General was quick to approve AstraZeneca COVID-19 vaccine (NAFDAC) in a nation of over 100 million people, thus providing a steady market for European product. In fact, report indicated that Nigeria received 4.4 million doses of the vaccine and over 1.6 million Nigerians had received their first of two shots of the Oxford-AstraZeneca COVID-19 vaccine (Adebowale). Observation showed that the second dose had commenced especially in </w:t>
      </w:r>
      <w:proofErr w:type="spellStart"/>
      <w:r w:rsidRPr="003A5EC4">
        <w:rPr>
          <w:rFonts w:ascii="Times New Roman" w:hAnsi="Times New Roman" w:cs="Times New Roman"/>
          <w:color w:val="000000"/>
          <w:sz w:val="24"/>
          <w:szCs w:val="24"/>
        </w:rPr>
        <w:t>Kwara</w:t>
      </w:r>
      <w:proofErr w:type="spellEnd"/>
      <w:r w:rsidRPr="003A5EC4">
        <w:rPr>
          <w:rFonts w:ascii="Times New Roman" w:hAnsi="Times New Roman" w:cs="Times New Roman"/>
          <w:color w:val="000000"/>
          <w:sz w:val="24"/>
          <w:szCs w:val="24"/>
        </w:rPr>
        <w:t xml:space="preserve"> State, Nigeria (</w:t>
      </w:r>
      <w:proofErr w:type="spellStart"/>
      <w:r w:rsidRPr="003A5EC4">
        <w:rPr>
          <w:rFonts w:ascii="Times New Roman" w:hAnsi="Times New Roman" w:cs="Times New Roman"/>
          <w:color w:val="000000"/>
          <w:sz w:val="24"/>
          <w:szCs w:val="24"/>
        </w:rPr>
        <w:t>Abiona</w:t>
      </w:r>
      <w:proofErr w:type="spellEnd"/>
      <w:r w:rsidRPr="003A5EC4">
        <w:rPr>
          <w:rFonts w:ascii="Times New Roman" w:hAnsi="Times New Roman" w:cs="Times New Roman"/>
          <w:color w:val="000000"/>
          <w:sz w:val="24"/>
          <w:szCs w:val="24"/>
        </w:rPr>
        <w:t>).</w:t>
      </w:r>
    </w:p>
    <w:p w14:paraId="5E9433F5" w14:textId="77777777" w:rsidR="0027442B" w:rsidRPr="003A5EC4" w:rsidRDefault="0027442B" w:rsidP="003A5EC4">
      <w:pPr>
        <w:ind w:firstLine="72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 xml:space="preserve">However, recent report indicated that NAFDAC approved </w:t>
      </w:r>
      <w:proofErr w:type="spellStart"/>
      <w:r w:rsidRPr="003A5EC4">
        <w:rPr>
          <w:rFonts w:ascii="Times New Roman" w:hAnsi="Times New Roman" w:cs="Times New Roman"/>
          <w:color w:val="000000"/>
          <w:sz w:val="24"/>
          <w:szCs w:val="24"/>
        </w:rPr>
        <w:t>Afe</w:t>
      </w:r>
      <w:proofErr w:type="spellEnd"/>
      <w:r w:rsidRPr="003A5EC4">
        <w:rPr>
          <w:rFonts w:ascii="Times New Roman" w:hAnsi="Times New Roman" w:cs="Times New Roman"/>
          <w:color w:val="000000"/>
          <w:sz w:val="24"/>
          <w:szCs w:val="24"/>
        </w:rPr>
        <w:t xml:space="preserve"> Babalola University, Ado-Ekiti (ABUAD) to produce ABUAD Herbal </w:t>
      </w:r>
      <w:proofErr w:type="spellStart"/>
      <w:r w:rsidRPr="003A5EC4">
        <w:rPr>
          <w:rFonts w:ascii="Times New Roman" w:hAnsi="Times New Roman" w:cs="Times New Roman"/>
          <w:color w:val="000000"/>
          <w:sz w:val="24"/>
          <w:szCs w:val="24"/>
        </w:rPr>
        <w:t>Virucidine</w:t>
      </w:r>
      <w:proofErr w:type="spellEnd"/>
      <w:r w:rsidRPr="003A5EC4">
        <w:rPr>
          <w:rFonts w:ascii="Times New Roman" w:hAnsi="Times New Roman" w:cs="Times New Roman"/>
          <w:color w:val="000000"/>
          <w:sz w:val="24"/>
          <w:szCs w:val="24"/>
        </w:rPr>
        <w:t xml:space="preserve"> Liquid with effect from December 16, 2021. ABUAD Herbal </w:t>
      </w:r>
      <w:proofErr w:type="spellStart"/>
      <w:r w:rsidRPr="003A5EC4">
        <w:rPr>
          <w:rFonts w:ascii="Times New Roman" w:hAnsi="Times New Roman" w:cs="Times New Roman"/>
          <w:color w:val="000000"/>
          <w:sz w:val="24"/>
          <w:szCs w:val="24"/>
        </w:rPr>
        <w:t>Virucidine</w:t>
      </w:r>
      <w:proofErr w:type="spellEnd"/>
      <w:r w:rsidRPr="003A5EC4">
        <w:rPr>
          <w:rFonts w:ascii="Times New Roman" w:hAnsi="Times New Roman" w:cs="Times New Roman"/>
          <w:color w:val="000000"/>
          <w:sz w:val="24"/>
          <w:szCs w:val="24"/>
        </w:rPr>
        <w:t xml:space="preserve"> Liquid was said to be an immune booster and anti-oxidant for Coronavirus and other viral infections and it was considered effective as an anti-inflammatory agent (</w:t>
      </w:r>
      <w:proofErr w:type="spellStart"/>
      <w:r w:rsidRPr="003A5EC4">
        <w:rPr>
          <w:rFonts w:ascii="Times New Roman" w:hAnsi="Times New Roman" w:cs="Times New Roman"/>
          <w:color w:val="000000"/>
          <w:sz w:val="24"/>
          <w:szCs w:val="24"/>
        </w:rPr>
        <w:t>Ojomoyela</w:t>
      </w:r>
      <w:proofErr w:type="spellEnd"/>
      <w:r w:rsidRPr="003A5EC4">
        <w:rPr>
          <w:rFonts w:ascii="Times New Roman" w:hAnsi="Times New Roman" w:cs="Times New Roman"/>
          <w:color w:val="000000"/>
          <w:sz w:val="24"/>
          <w:szCs w:val="24"/>
        </w:rPr>
        <w:t xml:space="preserve">). </w:t>
      </w:r>
    </w:p>
    <w:p w14:paraId="769A3908" w14:textId="77777777" w:rsidR="0027442B" w:rsidRPr="003A5EC4" w:rsidRDefault="0027442B" w:rsidP="003A5EC4">
      <w:pPr>
        <w:ind w:firstLine="72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 xml:space="preserve"> It is certain that any development of herbal medicine, which could have projected Africa as a competitor for global search for COVID-19 remedy and a breakthrough would remove Africa from the European market. More importantly, a clear Afro-centric policy is needed from President Muhammadu Buhari as an impetus to NAFDAC towards finding efficacious herbal medicines for local ailments, and most importantly COVID-19.  </w:t>
      </w:r>
    </w:p>
    <w:p w14:paraId="158AF1DA" w14:textId="77777777" w:rsidR="0027442B" w:rsidRPr="003A5EC4" w:rsidRDefault="0027442B" w:rsidP="003A5EC4">
      <w:pPr>
        <w:ind w:firstLine="72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 xml:space="preserve">By not giving priority to Africa heritage, most African leaders reveal that they lack clear economic objective. This is different from the path of the founding fathers of Pan-Africanism who had clear objective when they championed African identity. For instance, Nnamdi Azikiwe </w:t>
      </w:r>
      <w:proofErr w:type="spellStart"/>
      <w:r w:rsidRPr="003A5EC4">
        <w:rPr>
          <w:rFonts w:ascii="Times New Roman" w:hAnsi="Times New Roman" w:cs="Times New Roman"/>
          <w:color w:val="000000"/>
          <w:sz w:val="24"/>
          <w:szCs w:val="24"/>
        </w:rPr>
        <w:t>recognised</w:t>
      </w:r>
      <w:proofErr w:type="spellEnd"/>
      <w:r w:rsidRPr="003A5EC4">
        <w:rPr>
          <w:rFonts w:ascii="Times New Roman" w:hAnsi="Times New Roman" w:cs="Times New Roman"/>
          <w:color w:val="000000"/>
          <w:sz w:val="24"/>
          <w:szCs w:val="24"/>
        </w:rPr>
        <w:t xml:space="preserve"> that slavery, colonialism, and imperialism took away the Africa’s dignity and he thought that the restoration of dignity should be the priority in order to revive Africa (</w:t>
      </w:r>
      <w:proofErr w:type="spellStart"/>
      <w:r w:rsidRPr="003A5EC4">
        <w:rPr>
          <w:rFonts w:ascii="Times New Roman" w:hAnsi="Times New Roman" w:cs="Times New Roman"/>
          <w:color w:val="000000"/>
          <w:sz w:val="24"/>
          <w:szCs w:val="24"/>
        </w:rPr>
        <w:t>Blackpast</w:t>
      </w:r>
      <w:proofErr w:type="spellEnd"/>
      <w:r w:rsidRPr="003A5EC4">
        <w:rPr>
          <w:rFonts w:ascii="Times New Roman" w:hAnsi="Times New Roman" w:cs="Times New Roman"/>
          <w:color w:val="000000"/>
          <w:sz w:val="24"/>
          <w:szCs w:val="24"/>
        </w:rPr>
        <w:t xml:space="preserve">).  </w:t>
      </w:r>
    </w:p>
    <w:p w14:paraId="0154C867" w14:textId="100E6FCD" w:rsidR="00574C21" w:rsidRPr="003A5EC4" w:rsidRDefault="0027442B" w:rsidP="00D85A49">
      <w:pPr>
        <w:ind w:firstLine="72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 xml:space="preserve">Nigeria is among the more than 30 countries that have ratified the African Continental Free Trade Area (AFCFTA). The agreement confirms that Africa is a big market that can open up trade and </w:t>
      </w:r>
      <w:proofErr w:type="spellStart"/>
      <w:r w:rsidRPr="003A5EC4">
        <w:rPr>
          <w:rFonts w:ascii="Times New Roman" w:hAnsi="Times New Roman" w:cs="Times New Roman"/>
          <w:color w:val="000000"/>
          <w:sz w:val="24"/>
          <w:szCs w:val="24"/>
        </w:rPr>
        <w:t>industrialisation</w:t>
      </w:r>
      <w:proofErr w:type="spellEnd"/>
      <w:r w:rsidRPr="003A5EC4">
        <w:rPr>
          <w:rFonts w:ascii="Times New Roman" w:hAnsi="Times New Roman" w:cs="Times New Roman"/>
          <w:color w:val="000000"/>
          <w:sz w:val="24"/>
          <w:szCs w:val="24"/>
        </w:rPr>
        <w:t xml:space="preserve"> for the member nations if the opportunities in the continent are harnessed jointly (</w:t>
      </w:r>
      <w:proofErr w:type="spellStart"/>
      <w:r w:rsidRPr="003A5EC4">
        <w:rPr>
          <w:rFonts w:ascii="Times New Roman" w:hAnsi="Times New Roman" w:cs="Times New Roman"/>
          <w:color w:val="000000"/>
          <w:sz w:val="24"/>
          <w:szCs w:val="24"/>
        </w:rPr>
        <w:t>Apiko</w:t>
      </w:r>
      <w:proofErr w:type="spellEnd"/>
      <w:r w:rsidRPr="003A5EC4">
        <w:rPr>
          <w:rFonts w:ascii="Times New Roman" w:hAnsi="Times New Roman" w:cs="Times New Roman"/>
          <w:color w:val="000000"/>
          <w:sz w:val="24"/>
          <w:szCs w:val="24"/>
        </w:rPr>
        <w:t xml:space="preserve"> et al.). How can the opportunities in AFCFTA be harnessed unless African leaders believe in their heritage and are determined to provide African solutions to African problems? In the context of this study, African leaders need to look into the values inherent in ATM and scientifically develop it rather than denigrate and subordinate it to whatever is foreign. </w:t>
      </w:r>
    </w:p>
    <w:p w14:paraId="2C98BFBB" w14:textId="77777777" w:rsidR="0027442B" w:rsidRPr="003A5EC4" w:rsidRDefault="0027442B" w:rsidP="003A5EC4">
      <w:pPr>
        <w:jc w:val="both"/>
        <w:rPr>
          <w:rFonts w:ascii="Times New Roman" w:hAnsi="Times New Roman" w:cs="Times New Roman"/>
          <w:b/>
          <w:sz w:val="24"/>
          <w:szCs w:val="24"/>
        </w:rPr>
      </w:pPr>
      <w:r w:rsidRPr="003A5EC4">
        <w:rPr>
          <w:rFonts w:ascii="Times New Roman" w:hAnsi="Times New Roman" w:cs="Times New Roman"/>
          <w:b/>
          <w:sz w:val="24"/>
          <w:szCs w:val="24"/>
        </w:rPr>
        <w:t>Conclusion</w:t>
      </w:r>
    </w:p>
    <w:p w14:paraId="7B003821" w14:textId="77777777" w:rsidR="0027442B" w:rsidRPr="003A5EC4" w:rsidRDefault="0027442B"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 </w:t>
      </w:r>
      <w:r w:rsidRPr="003A5EC4">
        <w:rPr>
          <w:rFonts w:ascii="Times New Roman" w:hAnsi="Times New Roman" w:cs="Times New Roman"/>
          <w:sz w:val="24"/>
          <w:szCs w:val="24"/>
        </w:rPr>
        <w:tab/>
        <w:t xml:space="preserve">This study explored the advent of COVID-19, neo-colonialism, ATM and the poverty of critical thinking in Nigeria. The study discovered that due to neo-colonialism, African leaders could not summon courage to develop African medical heritage to combat the pandemic, rather they preferred to import vaccine such as the AstraZeneca COVID-19 vaccine, and thus made Africa the European market. The study found out that Madagascar’s initiative to develop a local solution to the pandemic was rejected by the WHO and the AU. This rejection revealed the influence of neo-colonialism.  However, NAFDAC has approved that ABUAD should produce ABUAD Herbal </w:t>
      </w:r>
      <w:proofErr w:type="spellStart"/>
      <w:r w:rsidRPr="003A5EC4">
        <w:rPr>
          <w:rFonts w:ascii="Times New Roman" w:hAnsi="Times New Roman" w:cs="Times New Roman"/>
          <w:sz w:val="24"/>
          <w:szCs w:val="24"/>
        </w:rPr>
        <w:t>Virucidine</w:t>
      </w:r>
      <w:proofErr w:type="spellEnd"/>
      <w:r w:rsidRPr="003A5EC4">
        <w:rPr>
          <w:rFonts w:ascii="Times New Roman" w:hAnsi="Times New Roman" w:cs="Times New Roman"/>
          <w:sz w:val="24"/>
          <w:szCs w:val="24"/>
        </w:rPr>
        <w:t xml:space="preserve"> Liquid. This could be a trailblazer in developing herbal medicines and overcoming Africa’s initial label as a dark continent where nothing scientific can develop. </w:t>
      </w:r>
    </w:p>
    <w:p w14:paraId="6D032FBA" w14:textId="14E3D787" w:rsidR="00574C21" w:rsidRPr="00D85A49" w:rsidRDefault="0027442B" w:rsidP="00D85A49">
      <w:pPr>
        <w:ind w:firstLine="720"/>
        <w:jc w:val="both"/>
        <w:rPr>
          <w:rFonts w:ascii="Times New Roman" w:hAnsi="Times New Roman" w:cs="Times New Roman"/>
          <w:color w:val="000000"/>
          <w:sz w:val="24"/>
          <w:szCs w:val="24"/>
        </w:rPr>
      </w:pPr>
      <w:r w:rsidRPr="003A5EC4">
        <w:rPr>
          <w:rFonts w:ascii="Times New Roman" w:hAnsi="Times New Roman" w:cs="Times New Roman"/>
          <w:sz w:val="24"/>
          <w:szCs w:val="24"/>
        </w:rPr>
        <w:t xml:space="preserve">Some Africans especially in the rural communities and urban </w:t>
      </w:r>
      <w:proofErr w:type="spellStart"/>
      <w:r w:rsidRPr="003A5EC4">
        <w:rPr>
          <w:rFonts w:ascii="Times New Roman" w:hAnsi="Times New Roman" w:cs="Times New Roman"/>
          <w:sz w:val="24"/>
          <w:szCs w:val="24"/>
        </w:rPr>
        <w:t>centres</w:t>
      </w:r>
      <w:proofErr w:type="spellEnd"/>
      <w:r w:rsidRPr="003A5EC4">
        <w:rPr>
          <w:rFonts w:ascii="Times New Roman" w:hAnsi="Times New Roman" w:cs="Times New Roman"/>
          <w:sz w:val="24"/>
          <w:szCs w:val="24"/>
        </w:rPr>
        <w:t xml:space="preserve"> still use herbs, roots, and barks to treat various diseases. This is an indication that ATM has a bright prospect. African leaders need to be critical thinkers and Afrocentric in their policies. They need to commit resources to the scientific development of traditional medicines and device policies for the training of traditional medical practitioners as complements for Western medicines. Such complementarity will surely help to stem medical tourism in Africa, provide employment to its teeming unemployed youths, and save Africa from its consumerist status. </w:t>
      </w:r>
    </w:p>
    <w:p w14:paraId="0B36B45B" w14:textId="03D01789" w:rsidR="0027442B" w:rsidRPr="003A5EC4" w:rsidRDefault="0027442B" w:rsidP="00D85A49">
      <w:pPr>
        <w:jc w:val="center"/>
        <w:rPr>
          <w:rFonts w:ascii="Times New Roman" w:hAnsi="Times New Roman" w:cs="Times New Roman"/>
          <w:b/>
          <w:sz w:val="24"/>
          <w:szCs w:val="24"/>
        </w:rPr>
      </w:pPr>
      <w:r w:rsidRPr="003A5EC4">
        <w:rPr>
          <w:rFonts w:ascii="Times New Roman" w:hAnsi="Times New Roman" w:cs="Times New Roman"/>
          <w:b/>
          <w:sz w:val="24"/>
          <w:szCs w:val="24"/>
        </w:rPr>
        <w:t>Works Cited</w:t>
      </w:r>
    </w:p>
    <w:p w14:paraId="57905F7C" w14:textId="61238CCD" w:rsidR="0027442B" w:rsidRPr="003A5EC4" w:rsidRDefault="0027442B" w:rsidP="003A5EC4">
      <w:pPr>
        <w:jc w:val="both"/>
        <w:rPr>
          <w:rFonts w:ascii="Times New Roman" w:hAnsi="Times New Roman" w:cs="Times New Roman"/>
          <w:b/>
          <w:sz w:val="24"/>
          <w:szCs w:val="24"/>
        </w:rPr>
      </w:pPr>
      <w:proofErr w:type="spellStart"/>
      <w:r w:rsidRPr="003A5EC4">
        <w:rPr>
          <w:rFonts w:ascii="Times New Roman" w:hAnsi="Times New Roman" w:cs="Times New Roman"/>
          <w:sz w:val="24"/>
          <w:szCs w:val="24"/>
        </w:rPr>
        <w:t>Abaho</w:t>
      </w:r>
      <w:proofErr w:type="spellEnd"/>
      <w:r w:rsidRPr="003A5EC4">
        <w:rPr>
          <w:rFonts w:ascii="Times New Roman" w:hAnsi="Times New Roman" w:cs="Times New Roman"/>
          <w:sz w:val="24"/>
          <w:szCs w:val="24"/>
        </w:rPr>
        <w:t xml:space="preserve">, Anne. “Covid-19 and the New Scramble for Africa.” 27 May 2020, </w:t>
      </w:r>
      <w:hyperlink r:id="rId108" w:history="1">
        <w:r w:rsidRPr="003A5EC4">
          <w:rPr>
            <w:rStyle w:val="Hyperlink"/>
            <w:rFonts w:ascii="Times New Roman" w:hAnsi="Times New Roman" w:cs="Times New Roman"/>
            <w:sz w:val="24"/>
            <w:szCs w:val="24"/>
          </w:rPr>
          <w:t>https://africanarguments.org/2020/05/covid-19-and-the-new-scramble-for-africa/</w:t>
        </w:r>
      </w:hyperlink>
      <w:r w:rsidRPr="003A5EC4">
        <w:rPr>
          <w:rStyle w:val="Hyperlink"/>
          <w:rFonts w:ascii="Times New Roman" w:hAnsi="Times New Roman" w:cs="Times New Roman"/>
          <w:sz w:val="24"/>
          <w:szCs w:val="24"/>
        </w:rPr>
        <w:t>.</w:t>
      </w:r>
    </w:p>
    <w:p w14:paraId="58AC0A63" w14:textId="77777777" w:rsidR="0027442B" w:rsidRPr="003A5EC4" w:rsidRDefault="0027442B" w:rsidP="003A5EC4">
      <w:pPr>
        <w:pStyle w:val="EndnoteText"/>
        <w:spacing w:line="276" w:lineRule="auto"/>
        <w:rPr>
          <w:rFonts w:ascii="Times New Roman" w:hAnsi="Times New Roman" w:cs="Times New Roman"/>
          <w:sz w:val="24"/>
          <w:szCs w:val="24"/>
          <w:lang w:val="en-US"/>
        </w:rPr>
      </w:pPr>
      <w:proofErr w:type="spellStart"/>
      <w:r w:rsidRPr="003A5EC4">
        <w:rPr>
          <w:rFonts w:ascii="Times New Roman" w:hAnsi="Times New Roman" w:cs="Times New Roman"/>
          <w:sz w:val="24"/>
          <w:szCs w:val="24"/>
          <w:lang w:val="en-US"/>
        </w:rPr>
        <w:t>Abioje</w:t>
      </w:r>
      <w:proofErr w:type="spellEnd"/>
      <w:r w:rsidRPr="003A5EC4">
        <w:rPr>
          <w:rFonts w:ascii="Times New Roman" w:hAnsi="Times New Roman" w:cs="Times New Roman"/>
          <w:sz w:val="24"/>
          <w:szCs w:val="24"/>
          <w:lang w:val="en-US"/>
        </w:rPr>
        <w:t xml:space="preserve">, Pius, O. </w:t>
      </w:r>
      <w:r w:rsidRPr="003A5EC4">
        <w:rPr>
          <w:rFonts w:ascii="Times New Roman" w:hAnsi="Times New Roman" w:cs="Times New Roman"/>
          <w:i/>
          <w:sz w:val="24"/>
          <w:szCs w:val="24"/>
          <w:lang w:val="en-US"/>
        </w:rPr>
        <w:t xml:space="preserve">African Ancestral Heritage </w:t>
      </w:r>
      <w:proofErr w:type="gramStart"/>
      <w:r w:rsidRPr="003A5EC4">
        <w:rPr>
          <w:rFonts w:ascii="Times New Roman" w:hAnsi="Times New Roman" w:cs="Times New Roman"/>
          <w:i/>
          <w:sz w:val="24"/>
          <w:szCs w:val="24"/>
          <w:lang w:val="en-US"/>
        </w:rPr>
        <w:t>In</w:t>
      </w:r>
      <w:proofErr w:type="gramEnd"/>
      <w:r w:rsidRPr="003A5EC4">
        <w:rPr>
          <w:rFonts w:ascii="Times New Roman" w:hAnsi="Times New Roman" w:cs="Times New Roman"/>
          <w:i/>
          <w:sz w:val="24"/>
          <w:szCs w:val="24"/>
          <w:lang w:val="en-US"/>
        </w:rPr>
        <w:t xml:space="preserve"> Christian Interpretations. </w:t>
      </w:r>
      <w:r w:rsidRPr="003A5EC4">
        <w:rPr>
          <w:rFonts w:ascii="Times New Roman" w:hAnsi="Times New Roman" w:cs="Times New Roman"/>
          <w:sz w:val="24"/>
          <w:szCs w:val="24"/>
          <w:lang w:val="en-US"/>
        </w:rPr>
        <w:t>Department of Religion and Human Values, University of Cape Coast, 2014, Cape Coast, pp. 79-112.</w:t>
      </w:r>
    </w:p>
    <w:p w14:paraId="5B1758D9" w14:textId="77777777" w:rsidR="0027442B" w:rsidRPr="003A5EC4" w:rsidRDefault="0027442B" w:rsidP="003A5EC4">
      <w:pPr>
        <w:pStyle w:val="EndnoteText"/>
        <w:spacing w:line="276" w:lineRule="auto"/>
        <w:rPr>
          <w:rFonts w:ascii="Times New Roman" w:hAnsi="Times New Roman" w:cs="Times New Roman"/>
          <w:sz w:val="24"/>
          <w:szCs w:val="24"/>
          <w:lang w:val="en-US"/>
        </w:rPr>
      </w:pPr>
    </w:p>
    <w:p w14:paraId="29B8515A" w14:textId="77777777" w:rsidR="0027442B" w:rsidRPr="003A5EC4" w:rsidRDefault="0027442B" w:rsidP="003A5EC4">
      <w:pPr>
        <w:pStyle w:val="EndnoteText"/>
        <w:spacing w:line="276" w:lineRule="auto"/>
        <w:rPr>
          <w:rFonts w:ascii="Times New Roman" w:hAnsi="Times New Roman" w:cs="Times New Roman"/>
          <w:sz w:val="24"/>
          <w:szCs w:val="24"/>
          <w:lang w:val="en-US"/>
        </w:rPr>
      </w:pPr>
      <w:proofErr w:type="spellStart"/>
      <w:r w:rsidRPr="003A5EC4">
        <w:rPr>
          <w:rFonts w:ascii="Times New Roman" w:hAnsi="Times New Roman" w:cs="Times New Roman"/>
          <w:sz w:val="24"/>
          <w:szCs w:val="24"/>
          <w:lang w:val="en-US"/>
        </w:rPr>
        <w:t>Abiona</w:t>
      </w:r>
      <w:proofErr w:type="spellEnd"/>
      <w:r w:rsidRPr="003A5EC4">
        <w:rPr>
          <w:rFonts w:ascii="Times New Roman" w:hAnsi="Times New Roman" w:cs="Times New Roman"/>
          <w:sz w:val="24"/>
          <w:szCs w:val="24"/>
          <w:lang w:val="en-US"/>
        </w:rPr>
        <w:t xml:space="preserve">, Lawrence. Observation conducted by Lawrence </w:t>
      </w:r>
      <w:proofErr w:type="spellStart"/>
      <w:r w:rsidRPr="003A5EC4">
        <w:rPr>
          <w:rFonts w:ascii="Times New Roman" w:hAnsi="Times New Roman" w:cs="Times New Roman"/>
          <w:sz w:val="24"/>
          <w:szCs w:val="24"/>
          <w:lang w:val="en-US"/>
        </w:rPr>
        <w:t>Abiona</w:t>
      </w:r>
      <w:proofErr w:type="spellEnd"/>
      <w:r w:rsidRPr="003A5EC4">
        <w:rPr>
          <w:rFonts w:ascii="Times New Roman" w:hAnsi="Times New Roman" w:cs="Times New Roman"/>
          <w:sz w:val="24"/>
          <w:szCs w:val="24"/>
          <w:lang w:val="en-US"/>
        </w:rPr>
        <w:t>, March 2020- October 2020.</w:t>
      </w:r>
    </w:p>
    <w:p w14:paraId="1F15BF57" w14:textId="77777777" w:rsidR="0027442B" w:rsidRPr="003A5EC4" w:rsidRDefault="0027442B" w:rsidP="003A5EC4">
      <w:pPr>
        <w:pStyle w:val="EndnoteText"/>
        <w:spacing w:line="276" w:lineRule="auto"/>
        <w:rPr>
          <w:rFonts w:ascii="Times New Roman" w:hAnsi="Times New Roman" w:cs="Times New Roman"/>
          <w:sz w:val="24"/>
          <w:szCs w:val="24"/>
          <w:lang w:val="en-US"/>
        </w:rPr>
      </w:pPr>
    </w:p>
    <w:p w14:paraId="205A37B0" w14:textId="77777777" w:rsidR="0027442B" w:rsidRPr="003A5EC4" w:rsidRDefault="0027442B" w:rsidP="003A5EC4">
      <w:pPr>
        <w:pStyle w:val="EndnoteText"/>
        <w:spacing w:line="276" w:lineRule="auto"/>
        <w:rPr>
          <w:rFonts w:ascii="Times New Roman" w:hAnsi="Times New Roman" w:cs="Times New Roman"/>
          <w:sz w:val="24"/>
          <w:szCs w:val="24"/>
          <w:lang w:val="en-US"/>
        </w:rPr>
      </w:pPr>
      <w:proofErr w:type="spellStart"/>
      <w:r w:rsidRPr="003A5EC4">
        <w:rPr>
          <w:rFonts w:ascii="Times New Roman" w:hAnsi="Times New Roman" w:cs="Times New Roman"/>
          <w:sz w:val="24"/>
          <w:szCs w:val="24"/>
          <w:lang w:val="en-US"/>
        </w:rPr>
        <w:t>Abiona</w:t>
      </w:r>
      <w:proofErr w:type="spellEnd"/>
      <w:r w:rsidRPr="003A5EC4">
        <w:rPr>
          <w:rFonts w:ascii="Times New Roman" w:hAnsi="Times New Roman" w:cs="Times New Roman"/>
          <w:sz w:val="24"/>
          <w:szCs w:val="24"/>
          <w:lang w:val="en-US"/>
        </w:rPr>
        <w:t xml:space="preserve">, Lawrence. Observation conducted by Lawrence </w:t>
      </w:r>
      <w:proofErr w:type="spellStart"/>
      <w:r w:rsidRPr="003A5EC4">
        <w:rPr>
          <w:rFonts w:ascii="Times New Roman" w:hAnsi="Times New Roman" w:cs="Times New Roman"/>
          <w:sz w:val="24"/>
          <w:szCs w:val="24"/>
          <w:lang w:val="en-US"/>
        </w:rPr>
        <w:t>Abiona</w:t>
      </w:r>
      <w:proofErr w:type="spellEnd"/>
      <w:r w:rsidRPr="003A5EC4">
        <w:rPr>
          <w:rFonts w:ascii="Times New Roman" w:hAnsi="Times New Roman" w:cs="Times New Roman"/>
          <w:sz w:val="24"/>
          <w:szCs w:val="24"/>
          <w:lang w:val="en-US"/>
        </w:rPr>
        <w:t>, 2 July 2021.</w:t>
      </w:r>
    </w:p>
    <w:p w14:paraId="40170E90" w14:textId="77777777" w:rsidR="0027442B" w:rsidRPr="003A5EC4" w:rsidRDefault="0027442B" w:rsidP="003A5EC4">
      <w:pPr>
        <w:pStyle w:val="EndnoteText"/>
        <w:spacing w:line="276" w:lineRule="auto"/>
        <w:rPr>
          <w:rFonts w:ascii="Times New Roman" w:hAnsi="Times New Roman" w:cs="Times New Roman"/>
          <w:sz w:val="24"/>
          <w:szCs w:val="24"/>
          <w:lang w:val="en-US"/>
        </w:rPr>
      </w:pPr>
    </w:p>
    <w:p w14:paraId="4F9689EC" w14:textId="77777777" w:rsidR="0027442B" w:rsidRPr="003A5EC4" w:rsidRDefault="0027442B" w:rsidP="003A5EC4">
      <w:pPr>
        <w:pStyle w:val="EndnoteText"/>
        <w:spacing w:line="276" w:lineRule="auto"/>
        <w:rPr>
          <w:rFonts w:ascii="Times New Roman" w:hAnsi="Times New Roman" w:cs="Times New Roman"/>
          <w:sz w:val="24"/>
          <w:szCs w:val="24"/>
          <w:lang w:val="en-US"/>
        </w:rPr>
      </w:pPr>
      <w:proofErr w:type="spellStart"/>
      <w:r w:rsidRPr="003A5EC4">
        <w:rPr>
          <w:rFonts w:ascii="Times New Roman" w:hAnsi="Times New Roman" w:cs="Times New Roman"/>
          <w:sz w:val="24"/>
          <w:szCs w:val="24"/>
          <w:lang w:val="en-US"/>
        </w:rPr>
        <w:t>Abiona</w:t>
      </w:r>
      <w:proofErr w:type="spellEnd"/>
      <w:r w:rsidRPr="003A5EC4">
        <w:rPr>
          <w:rFonts w:ascii="Times New Roman" w:hAnsi="Times New Roman" w:cs="Times New Roman"/>
          <w:sz w:val="24"/>
          <w:szCs w:val="24"/>
          <w:lang w:val="en-US"/>
        </w:rPr>
        <w:t xml:space="preserve">, Lawrence. Observation conducted by Lawrence </w:t>
      </w:r>
      <w:proofErr w:type="spellStart"/>
      <w:r w:rsidRPr="003A5EC4">
        <w:rPr>
          <w:rFonts w:ascii="Times New Roman" w:hAnsi="Times New Roman" w:cs="Times New Roman"/>
          <w:sz w:val="24"/>
          <w:szCs w:val="24"/>
          <w:lang w:val="en-US"/>
        </w:rPr>
        <w:t>Abiona</w:t>
      </w:r>
      <w:proofErr w:type="spellEnd"/>
      <w:r w:rsidRPr="003A5EC4">
        <w:rPr>
          <w:rFonts w:ascii="Times New Roman" w:hAnsi="Times New Roman" w:cs="Times New Roman"/>
          <w:sz w:val="24"/>
          <w:szCs w:val="24"/>
          <w:lang w:val="en-US"/>
        </w:rPr>
        <w:t>, 9 July 2021.</w:t>
      </w:r>
    </w:p>
    <w:p w14:paraId="5D35F3E1" w14:textId="77777777" w:rsidR="0027442B" w:rsidRPr="003A5EC4" w:rsidRDefault="0027442B" w:rsidP="003A5EC4">
      <w:pPr>
        <w:jc w:val="both"/>
        <w:rPr>
          <w:rFonts w:ascii="Times New Roman" w:hAnsi="Times New Roman" w:cs="Times New Roman"/>
          <w:sz w:val="24"/>
          <w:szCs w:val="24"/>
        </w:rPr>
      </w:pPr>
    </w:p>
    <w:p w14:paraId="79D9F413" w14:textId="77777777" w:rsidR="0027442B" w:rsidRPr="003A5EC4" w:rsidRDefault="0027442B" w:rsidP="003A5EC4">
      <w:pPr>
        <w:jc w:val="both"/>
        <w:rPr>
          <w:rFonts w:ascii="Times New Roman" w:hAnsi="Times New Roman" w:cs="Times New Roman"/>
          <w:b/>
          <w:sz w:val="24"/>
          <w:szCs w:val="24"/>
          <w:lang w:val="en-GB"/>
        </w:rPr>
      </w:pPr>
      <w:r w:rsidRPr="003A5EC4">
        <w:rPr>
          <w:rFonts w:ascii="Times New Roman" w:hAnsi="Times New Roman" w:cs="Times New Roman"/>
          <w:sz w:val="24"/>
          <w:szCs w:val="24"/>
        </w:rPr>
        <w:t>Adebowale, Nike. “</w:t>
      </w:r>
      <w:proofErr w:type="gramStart"/>
      <w:r w:rsidRPr="003A5EC4">
        <w:rPr>
          <w:rFonts w:ascii="Times New Roman" w:hAnsi="Times New Roman" w:cs="Times New Roman"/>
          <w:sz w:val="24"/>
          <w:szCs w:val="24"/>
        </w:rPr>
        <w:t>Updated:COVID</w:t>
      </w:r>
      <w:proofErr w:type="gramEnd"/>
      <w:r w:rsidRPr="003A5EC4">
        <w:rPr>
          <w:rFonts w:ascii="Times New Roman" w:hAnsi="Times New Roman" w:cs="Times New Roman"/>
          <w:sz w:val="24"/>
          <w:szCs w:val="24"/>
        </w:rPr>
        <w:t xml:space="preserve">-19: Nigerian govt imposes curfew, other new restrictions.” </w:t>
      </w:r>
      <w:r w:rsidRPr="003A5EC4">
        <w:rPr>
          <w:rFonts w:ascii="Times New Roman" w:hAnsi="Times New Roman" w:cs="Times New Roman"/>
          <w:i/>
          <w:sz w:val="24"/>
          <w:szCs w:val="24"/>
        </w:rPr>
        <w:t>Premium Times</w:t>
      </w:r>
      <w:r w:rsidRPr="003A5EC4">
        <w:rPr>
          <w:rFonts w:ascii="Times New Roman" w:hAnsi="Times New Roman" w:cs="Times New Roman"/>
          <w:sz w:val="24"/>
          <w:szCs w:val="24"/>
        </w:rPr>
        <w:t xml:space="preserve">, 10 May 2021, </w:t>
      </w:r>
      <w:hyperlink r:id="rId109" w:history="1">
        <w:r w:rsidRPr="003A5EC4">
          <w:rPr>
            <w:rStyle w:val="Hyperlink"/>
            <w:rFonts w:ascii="Times New Roman" w:hAnsi="Times New Roman" w:cs="Times New Roman"/>
            <w:sz w:val="24"/>
            <w:szCs w:val="24"/>
          </w:rPr>
          <w:t>https://www.premiumtimesng.com/news/headlines/460721-updated-covid-19-nigerian-govt-imposes-curfew-other-new-restrictions.html/</w:t>
        </w:r>
      </w:hyperlink>
      <w:r w:rsidRPr="003A5EC4">
        <w:rPr>
          <w:rStyle w:val="Hyperlink"/>
          <w:rFonts w:ascii="Times New Roman" w:hAnsi="Times New Roman" w:cs="Times New Roman"/>
          <w:sz w:val="24"/>
          <w:szCs w:val="24"/>
        </w:rPr>
        <w:t>.</w:t>
      </w:r>
    </w:p>
    <w:p w14:paraId="397567FA" w14:textId="77777777" w:rsidR="0027442B" w:rsidRPr="003A5EC4" w:rsidRDefault="0027442B" w:rsidP="003A5EC4">
      <w:pPr>
        <w:jc w:val="both"/>
        <w:rPr>
          <w:rFonts w:ascii="Times New Roman" w:hAnsi="Times New Roman" w:cs="Times New Roman"/>
          <w:b/>
          <w:sz w:val="24"/>
          <w:szCs w:val="24"/>
        </w:rPr>
      </w:pPr>
    </w:p>
    <w:p w14:paraId="1507F0C8" w14:textId="2BDD90DB" w:rsidR="0027442B" w:rsidRPr="003A5EC4" w:rsidRDefault="0027442B" w:rsidP="003A5EC4">
      <w:pPr>
        <w:jc w:val="both"/>
        <w:rPr>
          <w:rFonts w:ascii="Times New Roman" w:hAnsi="Times New Roman" w:cs="Times New Roman"/>
          <w:b/>
          <w:sz w:val="24"/>
          <w:szCs w:val="24"/>
        </w:rPr>
      </w:pPr>
      <w:proofErr w:type="spellStart"/>
      <w:r w:rsidRPr="003A5EC4">
        <w:rPr>
          <w:rFonts w:ascii="Times New Roman" w:hAnsi="Times New Roman" w:cs="Times New Roman"/>
          <w:sz w:val="24"/>
          <w:szCs w:val="24"/>
        </w:rPr>
        <w:t>Adejoro</w:t>
      </w:r>
      <w:proofErr w:type="spellEnd"/>
      <w:r w:rsidRPr="003A5EC4">
        <w:rPr>
          <w:rFonts w:ascii="Times New Roman" w:hAnsi="Times New Roman" w:cs="Times New Roman"/>
          <w:sz w:val="24"/>
          <w:szCs w:val="24"/>
        </w:rPr>
        <w:t>, Lara. “Reasons Nigeria still can’t make human vaccines-</w:t>
      </w:r>
      <w:proofErr w:type="spellStart"/>
      <w:r w:rsidRPr="003A5EC4">
        <w:rPr>
          <w:rFonts w:ascii="Times New Roman" w:hAnsi="Times New Roman" w:cs="Times New Roman"/>
          <w:sz w:val="24"/>
          <w:szCs w:val="24"/>
        </w:rPr>
        <w:t>Tomori</w:t>
      </w:r>
      <w:proofErr w:type="spellEnd"/>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Punch Newspaper</w:t>
      </w:r>
      <w:r w:rsidRPr="003A5EC4">
        <w:rPr>
          <w:rFonts w:ascii="Times New Roman" w:hAnsi="Times New Roman" w:cs="Times New Roman"/>
          <w:sz w:val="24"/>
          <w:szCs w:val="24"/>
        </w:rPr>
        <w:t xml:space="preserve">, 9 May 2021, </w:t>
      </w:r>
      <w:hyperlink r:id="rId110" w:history="1">
        <w:r w:rsidRPr="003A5EC4">
          <w:rPr>
            <w:rStyle w:val="Hyperlink"/>
            <w:rFonts w:ascii="Times New Roman" w:hAnsi="Times New Roman" w:cs="Times New Roman"/>
            <w:sz w:val="24"/>
            <w:szCs w:val="24"/>
          </w:rPr>
          <w:t>https://punchng.com/reasons-ngeria-still-cant-make-human-vaccines-tomori/</w:t>
        </w:r>
      </w:hyperlink>
      <w:r w:rsidRPr="003A5EC4">
        <w:rPr>
          <w:rStyle w:val="Hyperlink"/>
          <w:rFonts w:ascii="Times New Roman" w:hAnsi="Times New Roman" w:cs="Times New Roman"/>
          <w:sz w:val="24"/>
          <w:szCs w:val="24"/>
        </w:rPr>
        <w:t>.</w:t>
      </w:r>
    </w:p>
    <w:p w14:paraId="3D9460E3" w14:textId="6E0AE91D" w:rsidR="0027442B" w:rsidRPr="00D85A49" w:rsidRDefault="0027442B" w:rsidP="003A5EC4">
      <w:pPr>
        <w:jc w:val="both"/>
        <w:rPr>
          <w:rFonts w:ascii="Times New Roman" w:hAnsi="Times New Roman" w:cs="Times New Roman"/>
          <w:b/>
          <w:sz w:val="24"/>
          <w:szCs w:val="24"/>
        </w:rPr>
      </w:pPr>
      <w:proofErr w:type="spellStart"/>
      <w:r w:rsidRPr="003A5EC4">
        <w:rPr>
          <w:rFonts w:ascii="Times New Roman" w:hAnsi="Times New Roman" w:cs="Times New Roman"/>
          <w:sz w:val="24"/>
          <w:szCs w:val="24"/>
        </w:rPr>
        <w:t>Adepoju</w:t>
      </w:r>
      <w:proofErr w:type="spellEnd"/>
      <w:r w:rsidRPr="003A5EC4">
        <w:rPr>
          <w:rFonts w:ascii="Times New Roman" w:hAnsi="Times New Roman" w:cs="Times New Roman"/>
          <w:sz w:val="24"/>
          <w:szCs w:val="24"/>
        </w:rPr>
        <w:t xml:space="preserve">, Paul. “Nigeria to test ‘COVID-19 cures for Safety, not efficacy.” </w:t>
      </w:r>
      <w:hyperlink r:id="rId111" w:history="1">
        <w:r w:rsidRPr="003A5EC4">
          <w:rPr>
            <w:rStyle w:val="Hyperlink"/>
            <w:rFonts w:ascii="Times New Roman" w:hAnsi="Times New Roman" w:cs="Times New Roman"/>
            <w:sz w:val="24"/>
            <w:szCs w:val="24"/>
          </w:rPr>
          <w:t>http://www.healthnews.ng/nigeria-to-test-covid-19-cures-for-safety-not-efficacy/</w:t>
        </w:r>
      </w:hyperlink>
      <w:r w:rsidRPr="003A5EC4">
        <w:rPr>
          <w:rStyle w:val="Hyperlink"/>
          <w:rFonts w:ascii="Times New Roman" w:hAnsi="Times New Roman" w:cs="Times New Roman"/>
          <w:sz w:val="24"/>
          <w:szCs w:val="24"/>
        </w:rPr>
        <w:t>.</w:t>
      </w:r>
    </w:p>
    <w:p w14:paraId="748986F8" w14:textId="339DE948" w:rsidR="0027442B" w:rsidRPr="00D85A49" w:rsidRDefault="0027442B" w:rsidP="00D85A49">
      <w:pPr>
        <w:jc w:val="both"/>
        <w:rPr>
          <w:rFonts w:ascii="Times New Roman" w:hAnsi="Times New Roman" w:cs="Times New Roman"/>
          <w:b/>
          <w:sz w:val="24"/>
          <w:szCs w:val="24"/>
          <w:lang w:val="en-GB"/>
        </w:rPr>
      </w:pPr>
      <w:proofErr w:type="spellStart"/>
      <w:r w:rsidRPr="003A5EC4">
        <w:rPr>
          <w:rFonts w:ascii="Times New Roman" w:hAnsi="Times New Roman" w:cs="Times New Roman"/>
          <w:sz w:val="24"/>
          <w:szCs w:val="24"/>
        </w:rPr>
        <w:t>Adetayo</w:t>
      </w:r>
      <w:proofErr w:type="spellEnd"/>
      <w:r w:rsidRPr="003A5EC4">
        <w:rPr>
          <w:rFonts w:ascii="Times New Roman" w:hAnsi="Times New Roman" w:cs="Times New Roman"/>
          <w:sz w:val="24"/>
          <w:szCs w:val="24"/>
        </w:rPr>
        <w:t xml:space="preserve">, Olalekan. “Why </w:t>
      </w:r>
      <w:proofErr w:type="spellStart"/>
      <w:r w:rsidRPr="003A5EC4">
        <w:rPr>
          <w:rFonts w:ascii="Times New Roman" w:hAnsi="Times New Roman" w:cs="Times New Roman"/>
          <w:sz w:val="24"/>
          <w:szCs w:val="24"/>
        </w:rPr>
        <w:t>Nigeria’ll</w:t>
      </w:r>
      <w:proofErr w:type="spellEnd"/>
      <w:r w:rsidRPr="003A5EC4">
        <w:rPr>
          <w:rFonts w:ascii="Times New Roman" w:hAnsi="Times New Roman" w:cs="Times New Roman"/>
          <w:sz w:val="24"/>
          <w:szCs w:val="24"/>
        </w:rPr>
        <w:t xml:space="preserve"> work with WHO to provide Vaccines-Buhari.” </w:t>
      </w:r>
      <w:r w:rsidRPr="003A5EC4">
        <w:rPr>
          <w:rFonts w:ascii="Times New Roman" w:hAnsi="Times New Roman" w:cs="Times New Roman"/>
          <w:i/>
          <w:sz w:val="24"/>
          <w:szCs w:val="24"/>
        </w:rPr>
        <w:t>Punch Newspaper</w:t>
      </w:r>
      <w:r w:rsidRPr="003A5EC4">
        <w:rPr>
          <w:rFonts w:ascii="Times New Roman" w:hAnsi="Times New Roman" w:cs="Times New Roman"/>
          <w:sz w:val="24"/>
          <w:szCs w:val="24"/>
        </w:rPr>
        <w:t xml:space="preserve">, 7 February 2021, </w:t>
      </w:r>
      <w:hyperlink r:id="rId112" w:history="1">
        <w:r w:rsidRPr="003A5EC4">
          <w:rPr>
            <w:rStyle w:val="Hyperlink"/>
            <w:rFonts w:ascii="Times New Roman" w:hAnsi="Times New Roman" w:cs="Times New Roman"/>
            <w:sz w:val="24"/>
            <w:szCs w:val="24"/>
          </w:rPr>
          <w:t>https://punchng.com/why-nigeria’ll-work-with-who-to-provide-vaccines-buhari/</w:t>
        </w:r>
      </w:hyperlink>
      <w:r w:rsidRPr="003A5EC4">
        <w:rPr>
          <w:rStyle w:val="Hyperlink"/>
          <w:rFonts w:ascii="Times New Roman" w:hAnsi="Times New Roman" w:cs="Times New Roman"/>
          <w:sz w:val="24"/>
          <w:szCs w:val="24"/>
        </w:rPr>
        <w:t>.</w:t>
      </w:r>
    </w:p>
    <w:p w14:paraId="71337334" w14:textId="4C0B50CA" w:rsidR="0027442B" w:rsidRPr="00D85A49" w:rsidRDefault="0027442B" w:rsidP="00D85A49">
      <w:pPr>
        <w:jc w:val="both"/>
        <w:rPr>
          <w:rFonts w:ascii="Times New Roman" w:hAnsi="Times New Roman" w:cs="Times New Roman"/>
          <w:b/>
          <w:sz w:val="24"/>
          <w:szCs w:val="24"/>
          <w:lang w:val="en-GB"/>
        </w:rPr>
      </w:pPr>
      <w:proofErr w:type="spellStart"/>
      <w:r w:rsidRPr="003A5EC4">
        <w:rPr>
          <w:rFonts w:ascii="Times New Roman" w:hAnsi="Times New Roman" w:cs="Times New Roman"/>
          <w:sz w:val="24"/>
          <w:szCs w:val="24"/>
        </w:rPr>
        <w:t>Afisi</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Oseni</w:t>
      </w:r>
      <w:proofErr w:type="spellEnd"/>
      <w:r w:rsidRPr="003A5EC4">
        <w:rPr>
          <w:rFonts w:ascii="Times New Roman" w:hAnsi="Times New Roman" w:cs="Times New Roman"/>
          <w:sz w:val="24"/>
          <w:szCs w:val="24"/>
        </w:rPr>
        <w:t xml:space="preserve"> Taiwo. “Neocolonialism.” </w:t>
      </w:r>
      <w:r w:rsidRPr="003A5EC4">
        <w:rPr>
          <w:rFonts w:ascii="Times New Roman" w:hAnsi="Times New Roman" w:cs="Times New Roman"/>
          <w:i/>
          <w:sz w:val="24"/>
          <w:szCs w:val="24"/>
        </w:rPr>
        <w:t>Internet Encyclopedia of Philosophy</w:t>
      </w:r>
      <w:r w:rsidRPr="003A5EC4">
        <w:rPr>
          <w:rFonts w:ascii="Times New Roman" w:hAnsi="Times New Roman" w:cs="Times New Roman"/>
          <w:sz w:val="24"/>
          <w:szCs w:val="24"/>
        </w:rPr>
        <w:t xml:space="preserve">, </w:t>
      </w:r>
      <w:hyperlink r:id="rId113" w:history="1">
        <w:r w:rsidRPr="003A5EC4">
          <w:rPr>
            <w:rStyle w:val="Hyperlink"/>
            <w:rFonts w:ascii="Times New Roman" w:hAnsi="Times New Roman" w:cs="Times New Roman"/>
            <w:sz w:val="24"/>
            <w:szCs w:val="24"/>
          </w:rPr>
          <w:t>https://iep.utm.edu/neocolon/</w:t>
        </w:r>
      </w:hyperlink>
      <w:r w:rsidRPr="003A5EC4">
        <w:rPr>
          <w:rStyle w:val="Hyperlink"/>
          <w:rFonts w:ascii="Times New Roman" w:hAnsi="Times New Roman" w:cs="Times New Roman"/>
          <w:sz w:val="24"/>
          <w:szCs w:val="24"/>
        </w:rPr>
        <w:t>.</w:t>
      </w:r>
    </w:p>
    <w:p w14:paraId="31CA575E" w14:textId="692722DB" w:rsidR="0027442B" w:rsidRPr="00D85A49" w:rsidRDefault="0027442B" w:rsidP="003A5EC4">
      <w:pPr>
        <w:jc w:val="both"/>
        <w:rPr>
          <w:rFonts w:ascii="Times New Roman" w:hAnsi="Times New Roman" w:cs="Times New Roman"/>
          <w:sz w:val="24"/>
          <w:szCs w:val="24"/>
          <w:lang w:val="en-GB"/>
        </w:rPr>
      </w:pPr>
      <w:r w:rsidRPr="003A5EC4">
        <w:rPr>
          <w:rFonts w:ascii="Times New Roman" w:hAnsi="Times New Roman" w:cs="Times New Roman"/>
          <w:sz w:val="24"/>
          <w:szCs w:val="24"/>
        </w:rPr>
        <w:t xml:space="preserve">Africa CDC. “COVID-19 Scientific and Public Health Policy Update.” 23 March 2021, </w:t>
      </w:r>
      <w:hyperlink r:id="rId114" w:history="1">
        <w:r w:rsidRPr="003A5EC4">
          <w:rPr>
            <w:rStyle w:val="Hyperlink"/>
            <w:rFonts w:ascii="Times New Roman" w:hAnsi="Times New Roman" w:cs="Times New Roman"/>
            <w:sz w:val="24"/>
            <w:szCs w:val="24"/>
          </w:rPr>
          <w:t>https://africacdc.org.covid-19</w:t>
        </w:r>
      </w:hyperlink>
      <w:r w:rsidRPr="003A5EC4">
        <w:rPr>
          <w:rStyle w:val="Hyperlink"/>
          <w:rFonts w:ascii="Times New Roman" w:hAnsi="Times New Roman" w:cs="Times New Roman"/>
          <w:sz w:val="24"/>
          <w:szCs w:val="24"/>
        </w:rPr>
        <w:t>.</w:t>
      </w:r>
    </w:p>
    <w:p w14:paraId="5372A168" w14:textId="1D7124B8" w:rsidR="0027442B" w:rsidRPr="00D85A49" w:rsidRDefault="0027442B"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Africa Centre for Disease Control and Protection. </w:t>
      </w:r>
      <w:hyperlink r:id="rId115" w:history="1">
        <w:r w:rsidRPr="003A5EC4">
          <w:rPr>
            <w:rStyle w:val="Hyperlink"/>
            <w:rFonts w:ascii="Times New Roman" w:hAnsi="Times New Roman" w:cs="Times New Roman"/>
            <w:sz w:val="24"/>
            <w:szCs w:val="24"/>
          </w:rPr>
          <w:t>https://africacdc.org/download/policy-paper-research-and-development-priotieis-for-covid-19-in-africa/</w:t>
        </w:r>
      </w:hyperlink>
      <w:r w:rsidRPr="003A5EC4">
        <w:rPr>
          <w:rStyle w:val="Hyperlink"/>
          <w:rFonts w:ascii="Times New Roman" w:hAnsi="Times New Roman" w:cs="Times New Roman"/>
          <w:sz w:val="24"/>
          <w:szCs w:val="24"/>
        </w:rPr>
        <w:t>.</w:t>
      </w:r>
    </w:p>
    <w:p w14:paraId="7057D25F" w14:textId="189A75AC" w:rsidR="0027442B" w:rsidRPr="00D85A49" w:rsidRDefault="0027442B" w:rsidP="00D85A49">
      <w:pPr>
        <w:pStyle w:val="EndnoteText"/>
        <w:spacing w:line="276" w:lineRule="auto"/>
        <w:rPr>
          <w:rFonts w:ascii="Times New Roman" w:hAnsi="Times New Roman" w:cs="Times New Roman"/>
          <w:sz w:val="24"/>
          <w:szCs w:val="24"/>
          <w:lang w:val="en-US"/>
        </w:rPr>
      </w:pPr>
      <w:proofErr w:type="spellStart"/>
      <w:r w:rsidRPr="003A5EC4">
        <w:rPr>
          <w:rFonts w:ascii="Times New Roman" w:hAnsi="Times New Roman" w:cs="Times New Roman"/>
          <w:sz w:val="24"/>
          <w:szCs w:val="24"/>
          <w:lang w:val="en-US"/>
        </w:rPr>
        <w:t>Agboola</w:t>
      </w:r>
      <w:proofErr w:type="spellEnd"/>
      <w:r w:rsidRPr="003A5EC4">
        <w:rPr>
          <w:rFonts w:ascii="Times New Roman" w:hAnsi="Times New Roman" w:cs="Times New Roman"/>
          <w:sz w:val="24"/>
          <w:szCs w:val="24"/>
          <w:lang w:val="en-US"/>
        </w:rPr>
        <w:t xml:space="preserve">, Deborah. “African Traditional Medicine.” Interview conducted by Lawrence </w:t>
      </w:r>
      <w:proofErr w:type="spellStart"/>
      <w:r w:rsidRPr="003A5EC4">
        <w:rPr>
          <w:rFonts w:ascii="Times New Roman" w:hAnsi="Times New Roman" w:cs="Times New Roman"/>
          <w:sz w:val="24"/>
          <w:szCs w:val="24"/>
          <w:lang w:val="en-US"/>
        </w:rPr>
        <w:t>Abiona</w:t>
      </w:r>
      <w:proofErr w:type="spellEnd"/>
      <w:r w:rsidRPr="003A5EC4">
        <w:rPr>
          <w:rFonts w:ascii="Times New Roman" w:hAnsi="Times New Roman" w:cs="Times New Roman"/>
          <w:sz w:val="24"/>
          <w:szCs w:val="24"/>
          <w:lang w:val="en-US"/>
        </w:rPr>
        <w:t>, 9 July, 2021.</w:t>
      </w:r>
    </w:p>
    <w:p w14:paraId="384EE817" w14:textId="279DBB37" w:rsidR="0027442B" w:rsidRPr="00D85A49" w:rsidRDefault="0027442B" w:rsidP="00D85A49">
      <w:pPr>
        <w:pStyle w:val="EndnoteText"/>
        <w:spacing w:line="276" w:lineRule="auto"/>
        <w:rPr>
          <w:rFonts w:ascii="Times New Roman" w:hAnsi="Times New Roman" w:cs="Times New Roman"/>
          <w:sz w:val="24"/>
          <w:szCs w:val="24"/>
          <w:lang w:val="en-US"/>
        </w:rPr>
      </w:pPr>
      <w:proofErr w:type="spellStart"/>
      <w:r w:rsidRPr="003A5EC4">
        <w:rPr>
          <w:rFonts w:ascii="Times New Roman" w:hAnsi="Times New Roman" w:cs="Times New Roman"/>
          <w:sz w:val="24"/>
          <w:szCs w:val="24"/>
          <w:lang w:val="en-US"/>
        </w:rPr>
        <w:t>Alamu</w:t>
      </w:r>
      <w:proofErr w:type="spellEnd"/>
      <w:r w:rsidRPr="003A5EC4">
        <w:rPr>
          <w:rFonts w:ascii="Times New Roman" w:hAnsi="Times New Roman" w:cs="Times New Roman"/>
          <w:sz w:val="24"/>
          <w:szCs w:val="24"/>
          <w:lang w:val="en-US"/>
        </w:rPr>
        <w:t xml:space="preserve">, </w:t>
      </w:r>
      <w:proofErr w:type="spellStart"/>
      <w:r w:rsidRPr="003A5EC4">
        <w:rPr>
          <w:rFonts w:ascii="Times New Roman" w:hAnsi="Times New Roman" w:cs="Times New Roman"/>
          <w:sz w:val="24"/>
          <w:szCs w:val="24"/>
          <w:lang w:val="en-US"/>
        </w:rPr>
        <w:t>Akiti</w:t>
      </w:r>
      <w:proofErr w:type="spellEnd"/>
      <w:r w:rsidRPr="003A5EC4">
        <w:rPr>
          <w:rFonts w:ascii="Times New Roman" w:hAnsi="Times New Roman" w:cs="Times New Roman"/>
          <w:sz w:val="24"/>
          <w:szCs w:val="24"/>
          <w:lang w:val="en-US"/>
        </w:rPr>
        <w:t xml:space="preserve">. </w:t>
      </w:r>
      <w:r w:rsidRPr="003A5EC4">
        <w:rPr>
          <w:rFonts w:ascii="Times New Roman" w:hAnsi="Times New Roman" w:cs="Times New Roman"/>
          <w:i/>
          <w:sz w:val="24"/>
          <w:szCs w:val="24"/>
          <w:lang w:val="en-US"/>
        </w:rPr>
        <w:t>Religion and Public Affairs in Nigeria</w:t>
      </w:r>
      <w:r w:rsidRPr="003A5EC4">
        <w:rPr>
          <w:rFonts w:ascii="Times New Roman" w:hAnsi="Times New Roman" w:cs="Times New Roman"/>
          <w:sz w:val="24"/>
          <w:szCs w:val="24"/>
          <w:lang w:val="en-US"/>
        </w:rPr>
        <w:t>. K-Success Prints Media, 2021, Ilorin, pp. 301-302.</w:t>
      </w:r>
    </w:p>
    <w:p w14:paraId="68FD256C" w14:textId="6923EEC4" w:rsidR="0027442B" w:rsidRPr="00D85A49" w:rsidRDefault="0027442B" w:rsidP="003A5EC4">
      <w:pPr>
        <w:jc w:val="both"/>
        <w:rPr>
          <w:rFonts w:ascii="Times New Roman" w:hAnsi="Times New Roman" w:cs="Times New Roman"/>
          <w:b/>
          <w:sz w:val="24"/>
          <w:szCs w:val="24"/>
        </w:rPr>
      </w:pPr>
      <w:proofErr w:type="spellStart"/>
      <w:r w:rsidRPr="003A5EC4">
        <w:rPr>
          <w:rFonts w:ascii="Times New Roman" w:hAnsi="Times New Roman" w:cs="Times New Roman"/>
          <w:sz w:val="24"/>
          <w:szCs w:val="24"/>
        </w:rPr>
        <w:t>Apiko</w:t>
      </w:r>
      <w:proofErr w:type="spellEnd"/>
      <w:r w:rsidRPr="003A5EC4">
        <w:rPr>
          <w:rFonts w:ascii="Times New Roman" w:hAnsi="Times New Roman" w:cs="Times New Roman"/>
          <w:sz w:val="24"/>
          <w:szCs w:val="24"/>
        </w:rPr>
        <w:t>, Philomena, et al. “The Promise of the African Continental Free Trade Area (</w:t>
      </w:r>
      <w:proofErr w:type="spellStart"/>
      <w:r w:rsidRPr="003A5EC4">
        <w:rPr>
          <w:rFonts w:ascii="Times New Roman" w:hAnsi="Times New Roman" w:cs="Times New Roman"/>
          <w:sz w:val="24"/>
          <w:szCs w:val="24"/>
        </w:rPr>
        <w:t>AfCFTA</w:t>
      </w:r>
      <w:proofErr w:type="spellEnd"/>
      <w:r w:rsidRPr="003A5EC4">
        <w:rPr>
          <w:rFonts w:ascii="Times New Roman" w:hAnsi="Times New Roman" w:cs="Times New Roman"/>
          <w:sz w:val="24"/>
          <w:szCs w:val="24"/>
        </w:rPr>
        <w:t>).” https://</w:t>
      </w:r>
      <w:hyperlink r:id="rId116" w:history="1">
        <w:r w:rsidRPr="003A5EC4">
          <w:rPr>
            <w:rStyle w:val="Hyperlink"/>
            <w:rFonts w:ascii="Times New Roman" w:hAnsi="Times New Roman" w:cs="Times New Roman"/>
            <w:sz w:val="24"/>
            <w:szCs w:val="24"/>
          </w:rPr>
          <w:t>www.ecdpm.org</w:t>
        </w:r>
      </w:hyperlink>
      <w:r w:rsidRPr="003A5EC4">
        <w:rPr>
          <w:rFonts w:ascii="Times New Roman" w:hAnsi="Times New Roman" w:cs="Times New Roman"/>
          <w:sz w:val="24"/>
          <w:szCs w:val="24"/>
        </w:rPr>
        <w:t>.</w:t>
      </w:r>
    </w:p>
    <w:p w14:paraId="35749500" w14:textId="228BC17A" w:rsidR="0027442B" w:rsidRPr="00D85A49" w:rsidRDefault="0027442B" w:rsidP="00D85A49">
      <w:pPr>
        <w:jc w:val="both"/>
        <w:rPr>
          <w:rFonts w:ascii="Times New Roman" w:hAnsi="Times New Roman" w:cs="Times New Roman"/>
          <w:b/>
          <w:sz w:val="24"/>
          <w:szCs w:val="24"/>
        </w:rPr>
      </w:pPr>
      <w:proofErr w:type="spellStart"/>
      <w:r w:rsidRPr="003A5EC4">
        <w:rPr>
          <w:rFonts w:ascii="Times New Roman" w:hAnsi="Times New Roman" w:cs="Times New Roman"/>
          <w:sz w:val="24"/>
          <w:szCs w:val="24"/>
        </w:rPr>
        <w:t>Asala</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Kizzi</w:t>
      </w:r>
      <w:proofErr w:type="spellEnd"/>
      <w:r w:rsidRPr="003A5EC4">
        <w:rPr>
          <w:rFonts w:ascii="Times New Roman" w:hAnsi="Times New Roman" w:cs="Times New Roman"/>
          <w:sz w:val="24"/>
          <w:szCs w:val="24"/>
        </w:rPr>
        <w:t xml:space="preserve">. “Malagasy Organic COVID-19 Capsule Cure.” </w:t>
      </w:r>
      <w:hyperlink r:id="rId117" w:history="1">
        <w:r w:rsidRPr="003A5EC4">
          <w:rPr>
            <w:rStyle w:val="Hyperlink"/>
            <w:rFonts w:ascii="Times New Roman" w:hAnsi="Times New Roman" w:cs="Times New Roman"/>
            <w:sz w:val="24"/>
            <w:szCs w:val="24"/>
          </w:rPr>
          <w:t>https://www.africanews.com/2020/10/05/malagasy-organic-covid-19-capsule-cure/</w:t>
        </w:r>
      </w:hyperlink>
      <w:r w:rsidRPr="003A5EC4">
        <w:rPr>
          <w:rStyle w:val="Hyperlink"/>
          <w:rFonts w:ascii="Times New Roman" w:hAnsi="Times New Roman" w:cs="Times New Roman"/>
          <w:sz w:val="24"/>
          <w:szCs w:val="24"/>
        </w:rPr>
        <w:t>.</w:t>
      </w:r>
    </w:p>
    <w:p w14:paraId="0D445405" w14:textId="668A2ADA" w:rsidR="0027442B" w:rsidRPr="00D85A49" w:rsidRDefault="0027442B" w:rsidP="00D85A49">
      <w:pPr>
        <w:jc w:val="both"/>
        <w:rPr>
          <w:rFonts w:ascii="Times New Roman" w:hAnsi="Times New Roman" w:cs="Times New Roman"/>
          <w:b/>
          <w:sz w:val="24"/>
          <w:szCs w:val="24"/>
          <w:lang w:val="en-GB"/>
        </w:rPr>
      </w:pPr>
      <w:proofErr w:type="spellStart"/>
      <w:r w:rsidRPr="003A5EC4">
        <w:rPr>
          <w:rFonts w:ascii="Times New Roman" w:hAnsi="Times New Roman" w:cs="Times New Roman"/>
          <w:sz w:val="24"/>
          <w:szCs w:val="24"/>
        </w:rPr>
        <w:t>Blackpast</w:t>
      </w:r>
      <w:proofErr w:type="spellEnd"/>
      <w:r w:rsidRPr="003A5EC4">
        <w:rPr>
          <w:rFonts w:ascii="Times New Roman" w:hAnsi="Times New Roman" w:cs="Times New Roman"/>
          <w:sz w:val="24"/>
          <w:szCs w:val="24"/>
        </w:rPr>
        <w:t xml:space="preserve">. “(1962) Nnamdi Azikiwe, ‘The Future of Pan Africanism.” 7 August 2009, </w:t>
      </w:r>
      <w:hyperlink r:id="rId118" w:history="1">
        <w:r w:rsidRPr="003A5EC4">
          <w:rPr>
            <w:rStyle w:val="Hyperlink"/>
            <w:rFonts w:ascii="Times New Roman" w:hAnsi="Times New Roman" w:cs="Times New Roman"/>
            <w:sz w:val="24"/>
            <w:szCs w:val="24"/>
          </w:rPr>
          <w:t>https://www.blackpast.org/global-african-history/speeches-global-african-history/1962-nnamdi-azikiwe-future-pan-africanism/</w:t>
        </w:r>
      </w:hyperlink>
      <w:r w:rsidRPr="003A5EC4">
        <w:rPr>
          <w:rStyle w:val="Hyperlink"/>
          <w:rFonts w:ascii="Times New Roman" w:hAnsi="Times New Roman" w:cs="Times New Roman"/>
          <w:sz w:val="24"/>
          <w:szCs w:val="24"/>
        </w:rPr>
        <w:t>.</w:t>
      </w:r>
    </w:p>
    <w:p w14:paraId="79D5E5F6" w14:textId="5D9ADC9D" w:rsidR="0027442B" w:rsidRPr="003A5EC4" w:rsidRDefault="0027442B" w:rsidP="00D85A49">
      <w:pPr>
        <w:pStyle w:val="EndnoteText"/>
        <w:spacing w:line="276" w:lineRule="auto"/>
        <w:rPr>
          <w:rFonts w:ascii="Times New Roman" w:hAnsi="Times New Roman" w:cs="Times New Roman"/>
          <w:sz w:val="24"/>
          <w:szCs w:val="24"/>
        </w:rPr>
      </w:pPr>
      <w:r w:rsidRPr="003A5EC4">
        <w:rPr>
          <w:rFonts w:ascii="Times New Roman" w:hAnsi="Times New Roman" w:cs="Times New Roman"/>
          <w:sz w:val="24"/>
          <w:szCs w:val="24"/>
          <w:lang w:val="en-US"/>
        </w:rPr>
        <w:t xml:space="preserve">Blakemore, Erin. “Colonialism facts and Information.” 19 February 2019, </w:t>
      </w:r>
      <w:hyperlink r:id="rId119" w:history="1">
        <w:r w:rsidRPr="003A5EC4">
          <w:rPr>
            <w:rStyle w:val="Hyperlink"/>
            <w:rFonts w:ascii="Times New Roman" w:hAnsi="Times New Roman" w:cs="Times New Roman"/>
            <w:sz w:val="24"/>
            <w:szCs w:val="24"/>
            <w:lang w:val="en-US"/>
          </w:rPr>
          <w:t>https://www.nationalgeographic.com/culture/article/colonialism?cmpid=int_org=ngp::int_mc=webisite::src=ngp::int_cmp=amp::int_add=amp_readtherest</w:t>
        </w:r>
      </w:hyperlink>
      <w:r w:rsidRPr="003A5EC4">
        <w:rPr>
          <w:rStyle w:val="Hyperlink"/>
          <w:rFonts w:ascii="Times New Roman" w:hAnsi="Times New Roman" w:cs="Times New Roman"/>
          <w:sz w:val="24"/>
          <w:szCs w:val="24"/>
          <w:lang w:val="en-US"/>
        </w:rPr>
        <w:t>.</w:t>
      </w:r>
    </w:p>
    <w:p w14:paraId="51C7C082" w14:textId="190E50B3" w:rsidR="0027442B" w:rsidRPr="00D85A49" w:rsidRDefault="0027442B" w:rsidP="003A5EC4">
      <w:pPr>
        <w:jc w:val="both"/>
        <w:rPr>
          <w:rFonts w:ascii="Times New Roman" w:hAnsi="Times New Roman" w:cs="Times New Roman"/>
          <w:b/>
          <w:sz w:val="24"/>
          <w:szCs w:val="24"/>
        </w:rPr>
      </w:pPr>
      <w:proofErr w:type="spellStart"/>
      <w:r w:rsidRPr="003A5EC4">
        <w:rPr>
          <w:rFonts w:ascii="Times New Roman" w:hAnsi="Times New Roman" w:cs="Times New Roman"/>
          <w:sz w:val="24"/>
          <w:szCs w:val="24"/>
        </w:rPr>
        <w:t>Chavunduka</w:t>
      </w:r>
      <w:proofErr w:type="spellEnd"/>
      <w:r w:rsidRPr="003A5EC4">
        <w:rPr>
          <w:rFonts w:ascii="Times New Roman" w:hAnsi="Times New Roman" w:cs="Times New Roman"/>
          <w:sz w:val="24"/>
          <w:szCs w:val="24"/>
        </w:rPr>
        <w:t xml:space="preserve">, Gordon, L. “Christianity, African Religion, and African Medicine.” </w:t>
      </w:r>
      <w:hyperlink r:id="rId120" w:history="1">
        <w:r w:rsidRPr="003A5EC4">
          <w:rPr>
            <w:rStyle w:val="Hyperlink"/>
            <w:rFonts w:ascii="Times New Roman" w:hAnsi="Times New Roman" w:cs="Times New Roman"/>
            <w:sz w:val="24"/>
            <w:szCs w:val="24"/>
          </w:rPr>
          <w:t>http://wcc-coe.org/wcc/what/interreligious/cd33-02.html</w:t>
        </w:r>
      </w:hyperlink>
      <w:r w:rsidRPr="003A5EC4">
        <w:rPr>
          <w:rStyle w:val="Hyperlink"/>
          <w:rFonts w:ascii="Times New Roman" w:hAnsi="Times New Roman" w:cs="Times New Roman"/>
          <w:sz w:val="24"/>
          <w:szCs w:val="24"/>
        </w:rPr>
        <w:t>.</w:t>
      </w:r>
    </w:p>
    <w:p w14:paraId="32B40B52" w14:textId="553A9873" w:rsidR="0027442B" w:rsidRPr="00D85A49" w:rsidRDefault="0027442B" w:rsidP="003A5EC4">
      <w:pPr>
        <w:jc w:val="both"/>
        <w:rPr>
          <w:rFonts w:ascii="Times New Roman" w:hAnsi="Times New Roman" w:cs="Times New Roman"/>
          <w:sz w:val="24"/>
          <w:szCs w:val="24"/>
          <w:lang w:val="en-GB"/>
        </w:rPr>
      </w:pPr>
      <w:proofErr w:type="spellStart"/>
      <w:r w:rsidRPr="003A5EC4">
        <w:rPr>
          <w:rFonts w:ascii="Times New Roman" w:hAnsi="Times New Roman" w:cs="Times New Roman"/>
          <w:sz w:val="24"/>
          <w:szCs w:val="24"/>
        </w:rPr>
        <w:t>Chukwudiebere</w:t>
      </w:r>
      <w:proofErr w:type="spellEnd"/>
      <w:r w:rsidRPr="003A5EC4">
        <w:rPr>
          <w:rFonts w:ascii="Times New Roman" w:hAnsi="Times New Roman" w:cs="Times New Roman"/>
          <w:sz w:val="24"/>
          <w:szCs w:val="24"/>
        </w:rPr>
        <w:t xml:space="preserve">, Mercy. “COVID-19: Nigeria confirms 49 New Cases.” </w:t>
      </w:r>
      <w:hyperlink r:id="rId121" w:history="1">
        <w:r w:rsidRPr="003A5EC4">
          <w:rPr>
            <w:rStyle w:val="Hyperlink"/>
            <w:rFonts w:ascii="Times New Roman" w:hAnsi="Times New Roman" w:cs="Times New Roman"/>
            <w:sz w:val="24"/>
            <w:szCs w:val="24"/>
          </w:rPr>
          <w:t>https://von.ng/2021/05/11/covid-19-nigeria-confirms-49-new-cases/</w:t>
        </w:r>
      </w:hyperlink>
      <w:r w:rsidRPr="003A5EC4">
        <w:rPr>
          <w:rStyle w:val="Hyperlink"/>
          <w:rFonts w:ascii="Times New Roman" w:hAnsi="Times New Roman" w:cs="Times New Roman"/>
          <w:sz w:val="24"/>
          <w:szCs w:val="24"/>
        </w:rPr>
        <w:t>.</w:t>
      </w:r>
    </w:p>
    <w:p w14:paraId="1DA11B6C" w14:textId="43F7612C" w:rsidR="0027442B" w:rsidRPr="00D85A49" w:rsidRDefault="0027442B"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Douglas, Karen. “COVID-19 Conspiracy theories”. </w:t>
      </w:r>
      <w:r w:rsidRPr="003A5EC4">
        <w:rPr>
          <w:rFonts w:ascii="Times New Roman" w:hAnsi="Times New Roman" w:cs="Times New Roman"/>
          <w:i/>
          <w:sz w:val="24"/>
          <w:szCs w:val="24"/>
        </w:rPr>
        <w:t>Sage Journal.</w:t>
      </w:r>
      <w:r w:rsidRPr="003A5EC4">
        <w:rPr>
          <w:rFonts w:ascii="Times New Roman" w:hAnsi="Times New Roman" w:cs="Times New Roman"/>
          <w:sz w:val="24"/>
          <w:szCs w:val="24"/>
        </w:rPr>
        <w:t xml:space="preserve"> </w:t>
      </w:r>
      <w:hyperlink r:id="rId122" w:history="1">
        <w:r w:rsidRPr="003A5EC4">
          <w:rPr>
            <w:rStyle w:val="Hyperlink"/>
            <w:rFonts w:ascii="Times New Roman" w:hAnsi="Times New Roman" w:cs="Times New Roman"/>
            <w:sz w:val="24"/>
            <w:szCs w:val="24"/>
          </w:rPr>
          <w:t>https://journals.sagepub.con/doi/full/10.1177/1368430220982068</w:t>
        </w:r>
      </w:hyperlink>
      <w:r w:rsidRPr="003A5EC4">
        <w:rPr>
          <w:rFonts w:ascii="Times New Roman" w:hAnsi="Times New Roman" w:cs="Times New Roman"/>
          <w:sz w:val="24"/>
          <w:szCs w:val="24"/>
        </w:rPr>
        <w:t>.</w:t>
      </w:r>
    </w:p>
    <w:p w14:paraId="48A5CB2F" w14:textId="77777777" w:rsidR="0027442B" w:rsidRPr="003A5EC4" w:rsidRDefault="0027442B" w:rsidP="003A5EC4">
      <w:pPr>
        <w:pStyle w:val="EndnoteText"/>
        <w:spacing w:line="276" w:lineRule="auto"/>
        <w:rPr>
          <w:rFonts w:ascii="Times New Roman" w:hAnsi="Times New Roman" w:cs="Times New Roman"/>
          <w:sz w:val="24"/>
          <w:szCs w:val="24"/>
          <w:lang w:val="en-US"/>
        </w:rPr>
      </w:pPr>
      <w:proofErr w:type="spellStart"/>
      <w:r w:rsidRPr="003A5EC4">
        <w:rPr>
          <w:rFonts w:ascii="Times New Roman" w:hAnsi="Times New Roman" w:cs="Times New Roman"/>
          <w:sz w:val="24"/>
          <w:szCs w:val="24"/>
          <w:lang w:val="en-US"/>
        </w:rPr>
        <w:t>Elebuibon</w:t>
      </w:r>
      <w:proofErr w:type="spellEnd"/>
      <w:r w:rsidRPr="003A5EC4">
        <w:rPr>
          <w:rFonts w:ascii="Times New Roman" w:hAnsi="Times New Roman" w:cs="Times New Roman"/>
          <w:sz w:val="24"/>
          <w:szCs w:val="24"/>
          <w:lang w:val="en-US"/>
        </w:rPr>
        <w:t xml:space="preserve">, Yemi. </w:t>
      </w:r>
      <w:r w:rsidRPr="003A5EC4">
        <w:rPr>
          <w:rFonts w:ascii="Times New Roman" w:hAnsi="Times New Roman" w:cs="Times New Roman"/>
          <w:i/>
          <w:sz w:val="24"/>
          <w:szCs w:val="24"/>
          <w:lang w:val="en-US"/>
        </w:rPr>
        <w:t>The Healing Power of Sacrifice</w:t>
      </w:r>
      <w:r w:rsidRPr="003A5EC4">
        <w:rPr>
          <w:rFonts w:ascii="Times New Roman" w:hAnsi="Times New Roman" w:cs="Times New Roman"/>
          <w:sz w:val="24"/>
          <w:szCs w:val="24"/>
          <w:lang w:val="en-US"/>
        </w:rPr>
        <w:t xml:space="preserve">. </w:t>
      </w:r>
      <w:proofErr w:type="spellStart"/>
      <w:r w:rsidRPr="003A5EC4">
        <w:rPr>
          <w:rFonts w:ascii="Times New Roman" w:hAnsi="Times New Roman" w:cs="Times New Roman"/>
          <w:sz w:val="24"/>
          <w:szCs w:val="24"/>
          <w:lang w:val="en-US"/>
        </w:rPr>
        <w:t>Lahoo</w:t>
      </w:r>
      <w:proofErr w:type="spellEnd"/>
      <w:r w:rsidRPr="003A5EC4">
        <w:rPr>
          <w:rFonts w:ascii="Times New Roman" w:hAnsi="Times New Roman" w:cs="Times New Roman"/>
          <w:sz w:val="24"/>
          <w:szCs w:val="24"/>
          <w:lang w:val="en-US"/>
        </w:rPr>
        <w:t xml:space="preserve"> Production, 2014, p. 7.</w:t>
      </w:r>
    </w:p>
    <w:p w14:paraId="1B70B8D2" w14:textId="77777777" w:rsidR="0027442B" w:rsidRPr="003A5EC4" w:rsidRDefault="0027442B" w:rsidP="003A5EC4">
      <w:pPr>
        <w:pStyle w:val="EndnoteText"/>
        <w:spacing w:line="276" w:lineRule="auto"/>
        <w:rPr>
          <w:rFonts w:ascii="Times New Roman" w:hAnsi="Times New Roman" w:cs="Times New Roman"/>
          <w:sz w:val="24"/>
          <w:szCs w:val="24"/>
        </w:rPr>
      </w:pPr>
    </w:p>
    <w:p w14:paraId="4E6F1599" w14:textId="77777777" w:rsidR="0027442B" w:rsidRPr="003A5EC4" w:rsidRDefault="0027442B" w:rsidP="003A5EC4">
      <w:pPr>
        <w:pStyle w:val="EndnoteText"/>
        <w:spacing w:line="276" w:lineRule="auto"/>
        <w:rPr>
          <w:rFonts w:ascii="Times New Roman" w:hAnsi="Times New Roman" w:cs="Times New Roman"/>
          <w:sz w:val="24"/>
          <w:szCs w:val="24"/>
          <w:lang w:val="en-US"/>
        </w:rPr>
      </w:pPr>
      <w:proofErr w:type="spellStart"/>
      <w:r w:rsidRPr="003A5EC4">
        <w:rPr>
          <w:rFonts w:ascii="Times New Roman" w:hAnsi="Times New Roman" w:cs="Times New Roman"/>
          <w:sz w:val="24"/>
          <w:szCs w:val="24"/>
        </w:rPr>
        <w:t>Etuk</w:t>
      </w:r>
      <w:proofErr w:type="spellEnd"/>
      <w:r w:rsidRPr="003A5EC4">
        <w:rPr>
          <w:rFonts w:ascii="Times New Roman" w:hAnsi="Times New Roman" w:cs="Times New Roman"/>
          <w:sz w:val="24"/>
          <w:szCs w:val="24"/>
        </w:rPr>
        <w:t xml:space="preserve">, Udo. </w:t>
      </w:r>
      <w:r w:rsidRPr="003A5EC4">
        <w:rPr>
          <w:rFonts w:ascii="Times New Roman" w:hAnsi="Times New Roman" w:cs="Times New Roman"/>
          <w:i/>
          <w:sz w:val="24"/>
          <w:szCs w:val="24"/>
        </w:rPr>
        <w:t xml:space="preserve">Religion &amp; Cultural Identity. </w:t>
      </w:r>
      <w:r w:rsidRPr="003A5EC4">
        <w:rPr>
          <w:rFonts w:ascii="Times New Roman" w:hAnsi="Times New Roman" w:cs="Times New Roman"/>
          <w:sz w:val="24"/>
          <w:szCs w:val="24"/>
        </w:rPr>
        <w:t>Hope Publications, 2015, Ibadan, p.154.</w:t>
      </w:r>
    </w:p>
    <w:p w14:paraId="169C6919" w14:textId="77777777" w:rsidR="0027442B" w:rsidRPr="003A5EC4" w:rsidRDefault="0027442B" w:rsidP="003A5EC4">
      <w:pPr>
        <w:jc w:val="both"/>
        <w:rPr>
          <w:rFonts w:ascii="Times New Roman" w:hAnsi="Times New Roman" w:cs="Times New Roman"/>
          <w:sz w:val="24"/>
          <w:szCs w:val="24"/>
        </w:rPr>
      </w:pPr>
    </w:p>
    <w:p w14:paraId="74C7FEAF" w14:textId="0457B652" w:rsidR="0027442B" w:rsidRPr="00D85A49" w:rsidRDefault="0027442B" w:rsidP="00D85A49">
      <w:pPr>
        <w:jc w:val="both"/>
        <w:rPr>
          <w:rFonts w:ascii="Times New Roman" w:hAnsi="Times New Roman" w:cs="Times New Roman"/>
          <w:b/>
          <w:sz w:val="24"/>
          <w:szCs w:val="24"/>
          <w:lang w:val="en-GB"/>
        </w:rPr>
      </w:pPr>
      <w:proofErr w:type="spellStart"/>
      <w:r w:rsidRPr="003A5EC4">
        <w:rPr>
          <w:rFonts w:ascii="Times New Roman" w:hAnsi="Times New Roman" w:cs="Times New Roman"/>
          <w:sz w:val="24"/>
          <w:szCs w:val="24"/>
        </w:rPr>
        <w:t>Frankema</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Ewout</w:t>
      </w:r>
      <w:proofErr w:type="spellEnd"/>
      <w:r w:rsidRPr="003A5EC4">
        <w:rPr>
          <w:rFonts w:ascii="Times New Roman" w:hAnsi="Times New Roman" w:cs="Times New Roman"/>
          <w:sz w:val="24"/>
          <w:szCs w:val="24"/>
        </w:rPr>
        <w:t xml:space="preserve">. “How Africa’s Colonial history affects its development.” 15 July 2015, </w:t>
      </w:r>
      <w:hyperlink r:id="rId123" w:history="1">
        <w:r w:rsidRPr="003A5EC4">
          <w:rPr>
            <w:rStyle w:val="Hyperlink"/>
            <w:rFonts w:ascii="Times New Roman" w:hAnsi="Times New Roman" w:cs="Times New Roman"/>
            <w:sz w:val="24"/>
            <w:szCs w:val="24"/>
          </w:rPr>
          <w:t>https://www.weforum.org/agenda/2015/07/how-africas-colonial-history-affects-its-development/</w:t>
        </w:r>
      </w:hyperlink>
      <w:r w:rsidRPr="003A5EC4">
        <w:rPr>
          <w:rStyle w:val="Hyperlink"/>
          <w:rFonts w:ascii="Times New Roman" w:hAnsi="Times New Roman" w:cs="Times New Roman"/>
          <w:sz w:val="24"/>
          <w:szCs w:val="24"/>
        </w:rPr>
        <w:t>.</w:t>
      </w:r>
    </w:p>
    <w:p w14:paraId="23309545" w14:textId="33FA1965" w:rsidR="0027442B" w:rsidRPr="00D85A49" w:rsidRDefault="0027442B" w:rsidP="003A5EC4">
      <w:pPr>
        <w:jc w:val="both"/>
        <w:rPr>
          <w:rFonts w:ascii="Times New Roman" w:hAnsi="Times New Roman" w:cs="Times New Roman"/>
          <w:sz w:val="24"/>
          <w:szCs w:val="24"/>
          <w:lang w:val="en-GB"/>
        </w:rPr>
      </w:pPr>
      <w:r w:rsidRPr="003A5EC4">
        <w:rPr>
          <w:rFonts w:ascii="Times New Roman" w:hAnsi="Times New Roman" w:cs="Times New Roman"/>
          <w:sz w:val="24"/>
          <w:szCs w:val="24"/>
        </w:rPr>
        <w:t xml:space="preserve">Harapan, Harapan, et al. “Coronavirus disease 2019 (COVID-19): A Literature review.” </w:t>
      </w:r>
      <w:r w:rsidRPr="003A5EC4">
        <w:rPr>
          <w:rFonts w:ascii="Times New Roman" w:hAnsi="Times New Roman" w:cs="Times New Roman"/>
          <w:i/>
          <w:sz w:val="24"/>
          <w:szCs w:val="24"/>
        </w:rPr>
        <w:t>Journal of Infection and Public Health</w:t>
      </w:r>
      <w:r w:rsidRPr="003A5EC4">
        <w:rPr>
          <w:rFonts w:ascii="Times New Roman" w:hAnsi="Times New Roman" w:cs="Times New Roman"/>
          <w:sz w:val="24"/>
          <w:szCs w:val="24"/>
        </w:rPr>
        <w:t xml:space="preserve">, vol. 13, Issue 5, May 2020, pp. 667-673. </w:t>
      </w:r>
      <w:hyperlink r:id="rId124" w:history="1">
        <w:r w:rsidRPr="003A5EC4">
          <w:rPr>
            <w:rStyle w:val="Hyperlink"/>
            <w:rFonts w:ascii="Times New Roman" w:hAnsi="Times New Roman" w:cs="Times New Roman"/>
            <w:sz w:val="24"/>
            <w:szCs w:val="24"/>
          </w:rPr>
          <w:t>https://www.sciencedirect.com/sciencearticle/pii/S1876034120304329</w:t>
        </w:r>
      </w:hyperlink>
      <w:r w:rsidRPr="003A5EC4">
        <w:rPr>
          <w:rStyle w:val="Hyperlink"/>
          <w:rFonts w:ascii="Times New Roman" w:hAnsi="Times New Roman" w:cs="Times New Roman"/>
          <w:sz w:val="24"/>
          <w:szCs w:val="24"/>
        </w:rPr>
        <w:t>.</w:t>
      </w:r>
    </w:p>
    <w:p w14:paraId="080E2614" w14:textId="1CACF49C" w:rsidR="0027442B" w:rsidRPr="003A5EC4" w:rsidRDefault="0027442B"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Harding, Andrew. “Was South Africa ignored over mild Omicron evidence?” </w:t>
      </w:r>
      <w:r w:rsidRPr="003A5EC4">
        <w:rPr>
          <w:rFonts w:ascii="Times New Roman" w:hAnsi="Times New Roman" w:cs="Times New Roman"/>
          <w:i/>
          <w:sz w:val="24"/>
          <w:szCs w:val="24"/>
        </w:rPr>
        <w:t>BBC News</w:t>
      </w:r>
      <w:r w:rsidRPr="003A5EC4">
        <w:rPr>
          <w:rFonts w:ascii="Times New Roman" w:hAnsi="Times New Roman" w:cs="Times New Roman"/>
          <w:sz w:val="24"/>
          <w:szCs w:val="24"/>
        </w:rPr>
        <w:t xml:space="preserve"> 20 January 2021. </w:t>
      </w:r>
      <w:hyperlink r:id="rId125" w:history="1">
        <w:r w:rsidRPr="003A5EC4">
          <w:rPr>
            <w:rStyle w:val="Hyperlink"/>
            <w:rFonts w:ascii="Times New Roman" w:hAnsi="Times New Roman" w:cs="Times New Roman"/>
            <w:sz w:val="24"/>
            <w:szCs w:val="24"/>
          </w:rPr>
          <w:t>https://www.bbc.com/news/world-africa-60039138</w:t>
        </w:r>
      </w:hyperlink>
      <w:r w:rsidRPr="003A5EC4">
        <w:rPr>
          <w:rFonts w:ascii="Times New Roman" w:hAnsi="Times New Roman" w:cs="Times New Roman"/>
          <w:sz w:val="24"/>
          <w:szCs w:val="24"/>
        </w:rPr>
        <w:t xml:space="preserve">. </w:t>
      </w:r>
    </w:p>
    <w:p w14:paraId="61F47BE5" w14:textId="3230D200" w:rsidR="0027442B" w:rsidRPr="00D85A49" w:rsidRDefault="0027442B" w:rsidP="003A5EC4">
      <w:pPr>
        <w:jc w:val="both"/>
        <w:rPr>
          <w:rFonts w:ascii="Times New Roman" w:hAnsi="Times New Roman" w:cs="Times New Roman"/>
          <w:b/>
          <w:sz w:val="24"/>
          <w:szCs w:val="24"/>
          <w:lang w:val="en-GB"/>
        </w:rPr>
      </w:pPr>
      <w:proofErr w:type="spellStart"/>
      <w:r w:rsidRPr="003A5EC4">
        <w:rPr>
          <w:rFonts w:ascii="Times New Roman" w:hAnsi="Times New Roman" w:cs="Times New Roman"/>
          <w:sz w:val="24"/>
          <w:szCs w:val="24"/>
        </w:rPr>
        <w:t>Ibosiola</w:t>
      </w:r>
      <w:proofErr w:type="spellEnd"/>
      <w:r w:rsidRPr="003A5EC4">
        <w:rPr>
          <w:rFonts w:ascii="Times New Roman" w:hAnsi="Times New Roman" w:cs="Times New Roman"/>
          <w:sz w:val="24"/>
          <w:szCs w:val="24"/>
        </w:rPr>
        <w:t xml:space="preserve">, Victor. “COVID-19 Vaccine and Blood Clothing Disorder: Are they related?” 14 April 2021, </w:t>
      </w:r>
      <w:hyperlink r:id="rId126" w:history="1">
        <w:r w:rsidRPr="003A5EC4">
          <w:rPr>
            <w:rStyle w:val="Hyperlink"/>
            <w:rFonts w:ascii="Times New Roman" w:hAnsi="Times New Roman" w:cs="Times New Roman"/>
            <w:sz w:val="24"/>
            <w:szCs w:val="24"/>
          </w:rPr>
          <w:t>https://www.abjournal.org/covid-19-vaccine-blood-clothing-disorder-linked/</w:t>
        </w:r>
      </w:hyperlink>
      <w:r w:rsidRPr="003A5EC4">
        <w:rPr>
          <w:rStyle w:val="Hyperlink"/>
          <w:rFonts w:ascii="Times New Roman" w:hAnsi="Times New Roman" w:cs="Times New Roman"/>
          <w:sz w:val="24"/>
          <w:szCs w:val="24"/>
        </w:rPr>
        <w:t>.</w:t>
      </w:r>
    </w:p>
    <w:p w14:paraId="7B41E498" w14:textId="77777777" w:rsidR="0027442B" w:rsidRPr="003A5EC4" w:rsidRDefault="0027442B" w:rsidP="003A5EC4">
      <w:pPr>
        <w:pStyle w:val="EndnoteText"/>
        <w:spacing w:line="276" w:lineRule="auto"/>
        <w:rPr>
          <w:rFonts w:ascii="Times New Roman" w:hAnsi="Times New Roman" w:cs="Times New Roman"/>
          <w:sz w:val="24"/>
          <w:szCs w:val="24"/>
          <w:lang w:val="en-US"/>
        </w:rPr>
      </w:pPr>
      <w:r w:rsidRPr="003A5EC4">
        <w:rPr>
          <w:rFonts w:ascii="Times New Roman" w:hAnsi="Times New Roman" w:cs="Times New Roman"/>
          <w:sz w:val="24"/>
          <w:szCs w:val="24"/>
          <w:lang w:val="en-US"/>
        </w:rPr>
        <w:t xml:space="preserve">Jacob, Bayo. Interview. Conducted by Lawrence </w:t>
      </w:r>
      <w:proofErr w:type="spellStart"/>
      <w:r w:rsidRPr="003A5EC4">
        <w:rPr>
          <w:rFonts w:ascii="Times New Roman" w:hAnsi="Times New Roman" w:cs="Times New Roman"/>
          <w:sz w:val="24"/>
          <w:szCs w:val="24"/>
          <w:lang w:val="en-US"/>
        </w:rPr>
        <w:t>Abiona</w:t>
      </w:r>
      <w:proofErr w:type="spellEnd"/>
      <w:r w:rsidRPr="003A5EC4">
        <w:rPr>
          <w:rFonts w:ascii="Times New Roman" w:hAnsi="Times New Roman" w:cs="Times New Roman"/>
          <w:sz w:val="24"/>
          <w:szCs w:val="24"/>
          <w:lang w:val="en-US"/>
        </w:rPr>
        <w:t>, 9 July, 2021.</w:t>
      </w:r>
    </w:p>
    <w:p w14:paraId="29EB8458" w14:textId="77777777" w:rsidR="0027442B" w:rsidRPr="003A5EC4" w:rsidRDefault="0027442B" w:rsidP="003A5EC4">
      <w:pPr>
        <w:pStyle w:val="EndnoteText"/>
        <w:spacing w:line="276" w:lineRule="auto"/>
        <w:rPr>
          <w:rFonts w:ascii="Times New Roman" w:hAnsi="Times New Roman" w:cs="Times New Roman"/>
          <w:sz w:val="24"/>
          <w:szCs w:val="24"/>
          <w:lang w:val="en-US"/>
        </w:rPr>
      </w:pPr>
    </w:p>
    <w:p w14:paraId="166FCA38" w14:textId="15F50EDD" w:rsidR="0027442B" w:rsidRPr="00D85A49" w:rsidRDefault="0027442B" w:rsidP="00D85A49">
      <w:pPr>
        <w:pStyle w:val="EndnoteText"/>
        <w:spacing w:line="276" w:lineRule="auto"/>
        <w:rPr>
          <w:rFonts w:ascii="Times New Roman" w:hAnsi="Times New Roman" w:cs="Times New Roman"/>
          <w:sz w:val="24"/>
          <w:szCs w:val="24"/>
          <w:lang w:val="en-US"/>
        </w:rPr>
      </w:pPr>
      <w:r w:rsidRPr="003A5EC4">
        <w:rPr>
          <w:rFonts w:ascii="Times New Roman" w:hAnsi="Times New Roman" w:cs="Times New Roman"/>
          <w:sz w:val="24"/>
          <w:szCs w:val="24"/>
          <w:lang w:val="en-US"/>
        </w:rPr>
        <w:t xml:space="preserve">Kanu, Ikechukwu, A. </w:t>
      </w:r>
      <w:r w:rsidRPr="003A5EC4">
        <w:rPr>
          <w:rFonts w:ascii="Times New Roman" w:hAnsi="Times New Roman" w:cs="Times New Roman"/>
          <w:i/>
          <w:sz w:val="24"/>
          <w:szCs w:val="24"/>
          <w:lang w:val="en-US"/>
        </w:rPr>
        <w:t xml:space="preserve">A Hermeneutic Approach to African Traditional Religion, Theology and Philosophy.  </w:t>
      </w:r>
      <w:r w:rsidRPr="003A5EC4">
        <w:rPr>
          <w:rFonts w:ascii="Times New Roman" w:hAnsi="Times New Roman" w:cs="Times New Roman"/>
          <w:sz w:val="24"/>
          <w:szCs w:val="24"/>
          <w:lang w:val="en-US"/>
        </w:rPr>
        <w:t>Augustinian Publications, 2015, Jos, p. 142.</w:t>
      </w:r>
    </w:p>
    <w:p w14:paraId="727FD86B" w14:textId="7547E4FC" w:rsidR="0027442B" w:rsidRPr="003A5EC4" w:rsidRDefault="0027442B" w:rsidP="003A5EC4">
      <w:pPr>
        <w:jc w:val="both"/>
        <w:rPr>
          <w:rFonts w:ascii="Times New Roman" w:hAnsi="Times New Roman" w:cs="Times New Roman"/>
          <w:b/>
          <w:sz w:val="24"/>
          <w:szCs w:val="24"/>
        </w:rPr>
      </w:pPr>
      <w:proofErr w:type="spellStart"/>
      <w:r w:rsidRPr="003A5EC4">
        <w:rPr>
          <w:rFonts w:ascii="Times New Roman" w:hAnsi="Times New Roman" w:cs="Times New Roman"/>
          <w:sz w:val="24"/>
          <w:szCs w:val="24"/>
        </w:rPr>
        <w:t>Langan</w:t>
      </w:r>
      <w:proofErr w:type="spellEnd"/>
      <w:r w:rsidRPr="003A5EC4">
        <w:rPr>
          <w:rFonts w:ascii="Times New Roman" w:hAnsi="Times New Roman" w:cs="Times New Roman"/>
          <w:sz w:val="24"/>
          <w:szCs w:val="24"/>
        </w:rPr>
        <w:t xml:space="preserve">, Mark “Let’s talk about neo-colonialism in Africa.” 15 Nov. 2017, </w:t>
      </w:r>
      <w:hyperlink r:id="rId127" w:history="1">
        <w:r w:rsidRPr="003A5EC4">
          <w:rPr>
            <w:rStyle w:val="Hyperlink"/>
            <w:rFonts w:ascii="Times New Roman" w:hAnsi="Times New Roman" w:cs="Times New Roman"/>
            <w:sz w:val="24"/>
            <w:szCs w:val="24"/>
          </w:rPr>
          <w:t>https://blogs.Ise.ac.uk/africaatIse/2017/11/15/lets-talk-about-neo-colonialism-in-africa/</w:t>
        </w:r>
      </w:hyperlink>
      <w:r w:rsidRPr="003A5EC4">
        <w:rPr>
          <w:rStyle w:val="Hyperlink"/>
          <w:rFonts w:ascii="Times New Roman" w:hAnsi="Times New Roman" w:cs="Times New Roman"/>
          <w:sz w:val="24"/>
          <w:szCs w:val="24"/>
        </w:rPr>
        <w:t>.</w:t>
      </w:r>
    </w:p>
    <w:p w14:paraId="34A80934" w14:textId="62289A4C" w:rsidR="0027442B" w:rsidRPr="00D85A49" w:rsidRDefault="0027442B" w:rsidP="00D85A49">
      <w:pPr>
        <w:pStyle w:val="EndnoteText"/>
        <w:spacing w:line="276" w:lineRule="auto"/>
        <w:rPr>
          <w:rFonts w:ascii="Times New Roman" w:hAnsi="Times New Roman" w:cs="Times New Roman"/>
          <w:sz w:val="24"/>
          <w:szCs w:val="24"/>
          <w:lang w:val="en-US"/>
        </w:rPr>
      </w:pPr>
      <w:proofErr w:type="spellStart"/>
      <w:r w:rsidRPr="003A5EC4">
        <w:rPr>
          <w:rFonts w:ascii="Times New Roman" w:hAnsi="Times New Roman" w:cs="Times New Roman"/>
          <w:sz w:val="24"/>
          <w:szCs w:val="24"/>
          <w:lang w:val="en-US"/>
        </w:rPr>
        <w:t>Magesa</w:t>
      </w:r>
      <w:proofErr w:type="spellEnd"/>
      <w:r w:rsidRPr="003A5EC4">
        <w:rPr>
          <w:rFonts w:ascii="Times New Roman" w:hAnsi="Times New Roman" w:cs="Times New Roman"/>
          <w:sz w:val="24"/>
          <w:szCs w:val="24"/>
          <w:lang w:val="en-US"/>
        </w:rPr>
        <w:t xml:space="preserve">, </w:t>
      </w:r>
      <w:proofErr w:type="spellStart"/>
      <w:r w:rsidRPr="003A5EC4">
        <w:rPr>
          <w:rFonts w:ascii="Times New Roman" w:hAnsi="Times New Roman" w:cs="Times New Roman"/>
          <w:sz w:val="24"/>
          <w:szCs w:val="24"/>
          <w:lang w:val="en-US"/>
        </w:rPr>
        <w:t>Laurenti</w:t>
      </w:r>
      <w:proofErr w:type="spellEnd"/>
      <w:r w:rsidRPr="003A5EC4">
        <w:rPr>
          <w:rFonts w:ascii="Times New Roman" w:hAnsi="Times New Roman" w:cs="Times New Roman"/>
          <w:sz w:val="24"/>
          <w:szCs w:val="24"/>
          <w:lang w:val="en-US"/>
        </w:rPr>
        <w:t xml:space="preserve">. </w:t>
      </w:r>
      <w:r w:rsidRPr="003A5EC4">
        <w:rPr>
          <w:rFonts w:ascii="Times New Roman" w:hAnsi="Times New Roman" w:cs="Times New Roman"/>
          <w:i/>
          <w:sz w:val="24"/>
          <w:szCs w:val="24"/>
          <w:lang w:val="en-US"/>
        </w:rPr>
        <w:t xml:space="preserve">African </w:t>
      </w:r>
      <w:proofErr w:type="spellStart"/>
      <w:proofErr w:type="gramStart"/>
      <w:r w:rsidRPr="003A5EC4">
        <w:rPr>
          <w:rFonts w:ascii="Times New Roman" w:hAnsi="Times New Roman" w:cs="Times New Roman"/>
          <w:i/>
          <w:sz w:val="24"/>
          <w:szCs w:val="24"/>
          <w:lang w:val="en-US"/>
        </w:rPr>
        <w:t>Religion:The</w:t>
      </w:r>
      <w:proofErr w:type="spellEnd"/>
      <w:proofErr w:type="gramEnd"/>
      <w:r w:rsidRPr="003A5EC4">
        <w:rPr>
          <w:rFonts w:ascii="Times New Roman" w:hAnsi="Times New Roman" w:cs="Times New Roman"/>
          <w:i/>
          <w:sz w:val="24"/>
          <w:szCs w:val="24"/>
          <w:lang w:val="en-US"/>
        </w:rPr>
        <w:t xml:space="preserve"> Moral Traditions of Abundant Life</w:t>
      </w:r>
      <w:r w:rsidRPr="003A5EC4">
        <w:rPr>
          <w:rFonts w:ascii="Times New Roman" w:hAnsi="Times New Roman" w:cs="Times New Roman"/>
          <w:sz w:val="24"/>
          <w:szCs w:val="24"/>
          <w:lang w:val="en-US"/>
        </w:rPr>
        <w:t xml:space="preserve"> . Pauline Publications Africa, 1998, Nairobi, pp. 190-191.</w:t>
      </w:r>
    </w:p>
    <w:p w14:paraId="1C78406E" w14:textId="4AB42E19" w:rsidR="0027442B" w:rsidRPr="00D85A49" w:rsidRDefault="0027442B" w:rsidP="003A5EC4">
      <w:pPr>
        <w:jc w:val="both"/>
        <w:rPr>
          <w:rFonts w:ascii="Times New Roman" w:hAnsi="Times New Roman" w:cs="Times New Roman"/>
          <w:b/>
          <w:sz w:val="24"/>
          <w:szCs w:val="24"/>
        </w:rPr>
      </w:pPr>
      <w:r w:rsidRPr="003A5EC4">
        <w:rPr>
          <w:rFonts w:ascii="Times New Roman" w:hAnsi="Times New Roman" w:cs="Times New Roman"/>
          <w:sz w:val="24"/>
          <w:szCs w:val="24"/>
        </w:rPr>
        <w:t xml:space="preserve">NAFDAC. “NAFDAC Approves </w:t>
      </w:r>
      <w:proofErr w:type="spellStart"/>
      <w:r w:rsidRPr="003A5EC4">
        <w:rPr>
          <w:rFonts w:ascii="Times New Roman" w:hAnsi="Times New Roman" w:cs="Times New Roman"/>
          <w:sz w:val="24"/>
          <w:szCs w:val="24"/>
        </w:rPr>
        <w:t>Astrazeneca</w:t>
      </w:r>
      <w:proofErr w:type="spellEnd"/>
      <w:r w:rsidRPr="003A5EC4">
        <w:rPr>
          <w:rFonts w:ascii="Times New Roman" w:hAnsi="Times New Roman" w:cs="Times New Roman"/>
          <w:sz w:val="24"/>
          <w:szCs w:val="24"/>
        </w:rPr>
        <w:t xml:space="preserve">/Oxford COVID-19 (COVISHIELD) VACCINE.” 18 Feb 2021, </w:t>
      </w:r>
      <w:hyperlink r:id="rId128" w:history="1">
        <w:r w:rsidRPr="003A5EC4">
          <w:rPr>
            <w:rStyle w:val="Hyperlink"/>
            <w:rFonts w:ascii="Times New Roman" w:hAnsi="Times New Roman" w:cs="Times New Roman"/>
            <w:sz w:val="24"/>
            <w:szCs w:val="24"/>
          </w:rPr>
          <w:t>https://www.nafdac.gov.ng/nafdac-approves-covid19-vaccine/</w:t>
        </w:r>
      </w:hyperlink>
      <w:r w:rsidRPr="003A5EC4">
        <w:rPr>
          <w:rStyle w:val="Hyperlink"/>
          <w:rFonts w:ascii="Times New Roman" w:hAnsi="Times New Roman" w:cs="Times New Roman"/>
          <w:sz w:val="24"/>
          <w:szCs w:val="24"/>
        </w:rPr>
        <w:t>.</w:t>
      </w:r>
    </w:p>
    <w:p w14:paraId="2FA31C16" w14:textId="7D5962C6" w:rsidR="0027442B" w:rsidRPr="003A5EC4" w:rsidRDefault="0027442B"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Obinna, </w:t>
      </w:r>
      <w:proofErr w:type="spellStart"/>
      <w:r w:rsidRPr="003A5EC4">
        <w:rPr>
          <w:rFonts w:ascii="Times New Roman" w:hAnsi="Times New Roman" w:cs="Times New Roman"/>
          <w:sz w:val="24"/>
          <w:szCs w:val="24"/>
        </w:rPr>
        <w:t>Chioma</w:t>
      </w:r>
      <w:proofErr w:type="spellEnd"/>
      <w:r w:rsidRPr="003A5EC4">
        <w:rPr>
          <w:rFonts w:ascii="Times New Roman" w:hAnsi="Times New Roman" w:cs="Times New Roman"/>
          <w:sz w:val="24"/>
          <w:szCs w:val="24"/>
        </w:rPr>
        <w:t xml:space="preserve">. “COVID-19 myth vs fact: Experts dispel </w:t>
      </w:r>
      <w:proofErr w:type="spellStart"/>
      <w:r w:rsidRPr="003A5EC4">
        <w:rPr>
          <w:rFonts w:ascii="Times New Roman" w:hAnsi="Times New Roman" w:cs="Times New Roman"/>
          <w:sz w:val="24"/>
          <w:szCs w:val="24"/>
        </w:rPr>
        <w:t>rumours</w:t>
      </w:r>
      <w:proofErr w:type="spellEnd"/>
      <w:r w:rsidRPr="003A5EC4">
        <w:rPr>
          <w:rFonts w:ascii="Times New Roman" w:hAnsi="Times New Roman" w:cs="Times New Roman"/>
          <w:sz w:val="24"/>
          <w:szCs w:val="24"/>
        </w:rPr>
        <w:t xml:space="preserve">, conspiracy theories.” </w:t>
      </w:r>
      <w:r w:rsidRPr="003A5EC4">
        <w:rPr>
          <w:rFonts w:ascii="Times New Roman" w:hAnsi="Times New Roman" w:cs="Times New Roman"/>
          <w:i/>
          <w:sz w:val="24"/>
          <w:szCs w:val="24"/>
        </w:rPr>
        <w:t>Vanguard Newspaper.</w:t>
      </w:r>
      <w:r w:rsidRPr="003A5EC4">
        <w:rPr>
          <w:rFonts w:ascii="Times New Roman" w:hAnsi="Times New Roman" w:cs="Times New Roman"/>
          <w:sz w:val="24"/>
          <w:szCs w:val="24"/>
        </w:rPr>
        <w:t xml:space="preserve"> 26 October 2021, </w:t>
      </w:r>
      <w:hyperlink r:id="rId129" w:history="1">
        <w:r w:rsidRPr="003A5EC4">
          <w:rPr>
            <w:rStyle w:val="Hyperlink"/>
            <w:rFonts w:ascii="Times New Roman" w:hAnsi="Times New Roman" w:cs="Times New Roman"/>
            <w:sz w:val="24"/>
            <w:szCs w:val="24"/>
          </w:rPr>
          <w:t>https://www.vanguardngr.com/2021/10/covid-19-myth-vs-fact-experts-dispel-rumours-conspiracy-theories/</w:t>
        </w:r>
      </w:hyperlink>
    </w:p>
    <w:p w14:paraId="0C9E460C" w14:textId="692F4322" w:rsidR="0027442B" w:rsidRPr="00D85A49" w:rsidRDefault="0027442B" w:rsidP="003A5EC4">
      <w:pPr>
        <w:jc w:val="both"/>
        <w:rPr>
          <w:rFonts w:ascii="Times New Roman" w:hAnsi="Times New Roman" w:cs="Times New Roman"/>
          <w:b/>
          <w:sz w:val="24"/>
          <w:szCs w:val="24"/>
          <w:lang w:val="en-GB"/>
        </w:rPr>
      </w:pPr>
      <w:proofErr w:type="spellStart"/>
      <w:r w:rsidRPr="003A5EC4">
        <w:rPr>
          <w:rFonts w:ascii="Times New Roman" w:hAnsi="Times New Roman" w:cs="Times New Roman"/>
          <w:sz w:val="24"/>
          <w:szCs w:val="24"/>
        </w:rPr>
        <w:t>Ocheni</w:t>
      </w:r>
      <w:proofErr w:type="spellEnd"/>
      <w:r w:rsidRPr="003A5EC4">
        <w:rPr>
          <w:rFonts w:ascii="Times New Roman" w:hAnsi="Times New Roman" w:cs="Times New Roman"/>
          <w:sz w:val="24"/>
          <w:szCs w:val="24"/>
        </w:rPr>
        <w:t xml:space="preserve">, Stephen and Nwankwo, Basil, C. “Analysis of Colonialism and Its Impact in Africa.” </w:t>
      </w:r>
      <w:r w:rsidRPr="003A5EC4">
        <w:rPr>
          <w:rFonts w:ascii="Times New Roman" w:hAnsi="Times New Roman" w:cs="Times New Roman"/>
          <w:i/>
          <w:sz w:val="24"/>
          <w:szCs w:val="24"/>
        </w:rPr>
        <w:t>Cross-Cultural Communication</w:t>
      </w:r>
      <w:r w:rsidRPr="003A5EC4">
        <w:rPr>
          <w:rFonts w:ascii="Times New Roman" w:hAnsi="Times New Roman" w:cs="Times New Roman"/>
          <w:sz w:val="24"/>
          <w:szCs w:val="24"/>
        </w:rPr>
        <w:t xml:space="preserve"> Vol. 8, no. 3, 2012, pp. 46-54. https://DOI:10.3968/j.ccc.1923670020120803.1189.</w:t>
      </w:r>
    </w:p>
    <w:p w14:paraId="1046F30D" w14:textId="552F5D45" w:rsidR="0027442B" w:rsidRPr="003A5EC4" w:rsidRDefault="0027442B" w:rsidP="003A5EC4">
      <w:pPr>
        <w:jc w:val="both"/>
        <w:rPr>
          <w:rFonts w:ascii="Times New Roman" w:hAnsi="Times New Roman" w:cs="Times New Roman"/>
          <w:b/>
          <w:sz w:val="24"/>
          <w:szCs w:val="24"/>
        </w:rPr>
      </w:pPr>
      <w:proofErr w:type="spellStart"/>
      <w:r w:rsidRPr="003A5EC4">
        <w:rPr>
          <w:rFonts w:ascii="Times New Roman" w:hAnsi="Times New Roman" w:cs="Times New Roman"/>
          <w:sz w:val="24"/>
          <w:szCs w:val="24"/>
        </w:rPr>
        <w:t>Ogwu</w:t>
      </w:r>
      <w:proofErr w:type="spellEnd"/>
      <w:r w:rsidRPr="003A5EC4">
        <w:rPr>
          <w:rFonts w:ascii="Times New Roman" w:hAnsi="Times New Roman" w:cs="Times New Roman"/>
          <w:sz w:val="24"/>
          <w:szCs w:val="24"/>
        </w:rPr>
        <w:t xml:space="preserve">, Sunday, and </w:t>
      </w:r>
      <w:proofErr w:type="gramStart"/>
      <w:r w:rsidRPr="003A5EC4">
        <w:rPr>
          <w:rFonts w:ascii="Times New Roman" w:hAnsi="Times New Roman" w:cs="Times New Roman"/>
          <w:sz w:val="24"/>
          <w:szCs w:val="24"/>
        </w:rPr>
        <w:t>Christiana  Alabi</w:t>
      </w:r>
      <w:proofErr w:type="gramEnd"/>
      <w:r w:rsidRPr="003A5EC4">
        <w:rPr>
          <w:rFonts w:ascii="Times New Roman" w:hAnsi="Times New Roman" w:cs="Times New Roman"/>
          <w:sz w:val="24"/>
          <w:szCs w:val="24"/>
        </w:rPr>
        <w:t>. “COVID-19: Healthcare, Pharmaceuticals Get N84bn from CBN</w:t>
      </w:r>
      <w:proofErr w:type="gramStart"/>
      <w:r w:rsidRPr="003A5EC4">
        <w:rPr>
          <w:rFonts w:ascii="Times New Roman" w:hAnsi="Times New Roman" w:cs="Times New Roman"/>
          <w:sz w:val="24"/>
          <w:szCs w:val="24"/>
        </w:rPr>
        <w:t>.”</w:t>
      </w:r>
      <w:r w:rsidRPr="003A5EC4">
        <w:rPr>
          <w:rFonts w:ascii="Times New Roman" w:hAnsi="Times New Roman" w:cs="Times New Roman"/>
          <w:i/>
          <w:sz w:val="24"/>
          <w:szCs w:val="24"/>
        </w:rPr>
        <w:t>DAILY</w:t>
      </w:r>
      <w:proofErr w:type="gramEnd"/>
      <w:r w:rsidRPr="003A5EC4">
        <w:rPr>
          <w:rFonts w:ascii="Times New Roman" w:hAnsi="Times New Roman" w:cs="Times New Roman"/>
          <w:i/>
          <w:sz w:val="24"/>
          <w:szCs w:val="24"/>
        </w:rPr>
        <w:t xml:space="preserve"> TRUST</w:t>
      </w:r>
      <w:r w:rsidRPr="003A5EC4">
        <w:rPr>
          <w:rFonts w:ascii="Times New Roman" w:hAnsi="Times New Roman" w:cs="Times New Roman"/>
          <w:sz w:val="24"/>
          <w:szCs w:val="24"/>
        </w:rPr>
        <w:t xml:space="preserve">. 10 May 2021, </w:t>
      </w:r>
      <w:hyperlink r:id="rId130" w:history="1">
        <w:r w:rsidRPr="003A5EC4">
          <w:rPr>
            <w:rStyle w:val="Hyperlink"/>
            <w:rFonts w:ascii="Times New Roman" w:hAnsi="Times New Roman" w:cs="Times New Roman"/>
            <w:sz w:val="24"/>
            <w:szCs w:val="24"/>
          </w:rPr>
          <w:t>https://dailytrust.com/covid-19-healthcare-pharmaceuticals-get-n84b-from-cbn/</w:t>
        </w:r>
      </w:hyperlink>
      <w:r w:rsidRPr="003A5EC4">
        <w:rPr>
          <w:rStyle w:val="Hyperlink"/>
          <w:rFonts w:ascii="Times New Roman" w:hAnsi="Times New Roman" w:cs="Times New Roman"/>
          <w:sz w:val="24"/>
          <w:szCs w:val="24"/>
        </w:rPr>
        <w:t>.</w:t>
      </w:r>
    </w:p>
    <w:p w14:paraId="10ED3D4D" w14:textId="151A0BD1" w:rsidR="0027442B" w:rsidRPr="003A5EC4" w:rsidRDefault="0027442B" w:rsidP="003A5EC4">
      <w:pPr>
        <w:jc w:val="both"/>
        <w:rPr>
          <w:rFonts w:ascii="Times New Roman" w:hAnsi="Times New Roman" w:cs="Times New Roman"/>
          <w:b/>
          <w:sz w:val="24"/>
          <w:szCs w:val="24"/>
        </w:rPr>
      </w:pPr>
      <w:proofErr w:type="spellStart"/>
      <w:r w:rsidRPr="003A5EC4">
        <w:rPr>
          <w:rFonts w:ascii="Times New Roman" w:hAnsi="Times New Roman" w:cs="Times New Roman"/>
          <w:sz w:val="24"/>
          <w:szCs w:val="24"/>
        </w:rPr>
        <w:t>Ojomoyela</w:t>
      </w:r>
      <w:proofErr w:type="spellEnd"/>
      <w:r w:rsidRPr="003A5EC4">
        <w:rPr>
          <w:rFonts w:ascii="Times New Roman" w:hAnsi="Times New Roman" w:cs="Times New Roman"/>
          <w:sz w:val="24"/>
          <w:szCs w:val="24"/>
        </w:rPr>
        <w:t>, Rotimi. “</w:t>
      </w:r>
      <w:proofErr w:type="spellStart"/>
      <w:r w:rsidRPr="003A5EC4">
        <w:rPr>
          <w:rFonts w:ascii="Times New Roman" w:hAnsi="Times New Roman" w:cs="Times New Roman"/>
          <w:sz w:val="24"/>
          <w:szCs w:val="24"/>
        </w:rPr>
        <w:t>Afe</w:t>
      </w:r>
      <w:proofErr w:type="spellEnd"/>
      <w:r w:rsidRPr="003A5EC4">
        <w:rPr>
          <w:rFonts w:ascii="Times New Roman" w:hAnsi="Times New Roman" w:cs="Times New Roman"/>
          <w:sz w:val="24"/>
          <w:szCs w:val="24"/>
        </w:rPr>
        <w:t xml:space="preserve"> Babalola University, Ado-Ekiti (ABUAD) gets NAFDAC approval to produce herbal drug.” 19 </w:t>
      </w:r>
      <w:proofErr w:type="gramStart"/>
      <w:r w:rsidRPr="003A5EC4">
        <w:rPr>
          <w:rFonts w:ascii="Times New Roman" w:hAnsi="Times New Roman" w:cs="Times New Roman"/>
          <w:sz w:val="24"/>
          <w:szCs w:val="24"/>
        </w:rPr>
        <w:t>December  2021</w:t>
      </w:r>
      <w:proofErr w:type="gramEnd"/>
      <w:r w:rsidRPr="003A5EC4">
        <w:rPr>
          <w:rFonts w:ascii="Times New Roman" w:hAnsi="Times New Roman" w:cs="Times New Roman"/>
          <w:sz w:val="24"/>
          <w:szCs w:val="24"/>
        </w:rPr>
        <w:t xml:space="preserve">, </w:t>
      </w:r>
      <w:hyperlink r:id="rId131" w:history="1">
        <w:r w:rsidRPr="003A5EC4">
          <w:rPr>
            <w:rStyle w:val="Hyperlink"/>
            <w:rFonts w:ascii="Times New Roman" w:hAnsi="Times New Roman" w:cs="Times New Roman"/>
            <w:sz w:val="24"/>
            <w:szCs w:val="24"/>
          </w:rPr>
          <w:t>https://I.kphx.net/s?d=4156053960158162765/</w:t>
        </w:r>
      </w:hyperlink>
      <w:r w:rsidRPr="003A5EC4">
        <w:rPr>
          <w:rStyle w:val="Hyperlink"/>
          <w:rFonts w:ascii="Times New Roman" w:hAnsi="Times New Roman" w:cs="Times New Roman"/>
          <w:sz w:val="24"/>
          <w:szCs w:val="24"/>
        </w:rPr>
        <w:t>.</w:t>
      </w:r>
    </w:p>
    <w:p w14:paraId="7D8A8F7E" w14:textId="23440C0C" w:rsidR="0027442B" w:rsidRPr="00D85A49" w:rsidRDefault="0027442B" w:rsidP="003A5EC4">
      <w:pPr>
        <w:jc w:val="both"/>
        <w:rPr>
          <w:rFonts w:ascii="Times New Roman" w:hAnsi="Times New Roman" w:cs="Times New Roman"/>
          <w:b/>
          <w:sz w:val="24"/>
          <w:szCs w:val="24"/>
        </w:rPr>
      </w:pPr>
      <w:proofErr w:type="spellStart"/>
      <w:r w:rsidRPr="003A5EC4">
        <w:rPr>
          <w:rFonts w:ascii="Times New Roman" w:hAnsi="Times New Roman" w:cs="Times New Roman"/>
          <w:sz w:val="24"/>
          <w:szCs w:val="24"/>
        </w:rPr>
        <w:t>Onyedika-Ugoeze</w:t>
      </w:r>
      <w:proofErr w:type="spellEnd"/>
      <w:r w:rsidRPr="003A5EC4">
        <w:rPr>
          <w:rFonts w:ascii="Times New Roman" w:hAnsi="Times New Roman" w:cs="Times New Roman"/>
          <w:sz w:val="24"/>
          <w:szCs w:val="24"/>
        </w:rPr>
        <w:t xml:space="preserve">, Nkechi. “COVID-19 is a wake-up call for Nigeria to innovate, UNESCO says.” </w:t>
      </w:r>
      <w:r w:rsidRPr="003A5EC4">
        <w:rPr>
          <w:rFonts w:ascii="Times New Roman" w:hAnsi="Times New Roman" w:cs="Times New Roman"/>
          <w:i/>
          <w:sz w:val="24"/>
          <w:szCs w:val="24"/>
        </w:rPr>
        <w:t>The Guardian Newspaper</w:t>
      </w:r>
      <w:r w:rsidRPr="003A5EC4">
        <w:rPr>
          <w:rFonts w:ascii="Times New Roman" w:hAnsi="Times New Roman" w:cs="Times New Roman"/>
          <w:sz w:val="24"/>
          <w:szCs w:val="24"/>
        </w:rPr>
        <w:t xml:space="preserve">, 7 April 2021, </w:t>
      </w:r>
      <w:hyperlink r:id="rId132" w:history="1">
        <w:r w:rsidRPr="003A5EC4">
          <w:rPr>
            <w:rStyle w:val="Hyperlink"/>
            <w:rFonts w:ascii="Times New Roman" w:hAnsi="Times New Roman" w:cs="Times New Roman"/>
            <w:sz w:val="24"/>
            <w:szCs w:val="24"/>
          </w:rPr>
          <w:t>https://m.guardian.ng/technology/covid-19-is-wake-up-call-for-nigerian-to-innovate-unesco-says/amp/April 16</w:t>
        </w:r>
      </w:hyperlink>
      <w:r w:rsidRPr="003A5EC4">
        <w:rPr>
          <w:rFonts w:ascii="Times New Roman" w:hAnsi="Times New Roman" w:cs="Times New Roman"/>
          <w:sz w:val="24"/>
          <w:szCs w:val="24"/>
        </w:rPr>
        <w:t>, 2021.</w:t>
      </w:r>
    </w:p>
    <w:p w14:paraId="3D79645D" w14:textId="048EE7E7" w:rsidR="0027442B" w:rsidRPr="003A5EC4" w:rsidRDefault="0027442B" w:rsidP="003A5EC4">
      <w:pPr>
        <w:jc w:val="both"/>
        <w:rPr>
          <w:rFonts w:ascii="Times New Roman" w:hAnsi="Times New Roman" w:cs="Times New Roman"/>
          <w:b/>
          <w:sz w:val="24"/>
          <w:szCs w:val="24"/>
        </w:rPr>
      </w:pPr>
      <w:proofErr w:type="spellStart"/>
      <w:r w:rsidRPr="003A5EC4">
        <w:rPr>
          <w:rFonts w:ascii="Times New Roman" w:hAnsi="Times New Roman" w:cs="Times New Roman"/>
          <w:sz w:val="24"/>
          <w:szCs w:val="24"/>
        </w:rPr>
        <w:t>Rahaman</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Shafiqur</w:t>
      </w:r>
      <w:proofErr w:type="spellEnd"/>
      <w:r w:rsidRPr="003A5EC4">
        <w:rPr>
          <w:rFonts w:ascii="Times New Roman" w:hAnsi="Times New Roman" w:cs="Times New Roman"/>
          <w:sz w:val="24"/>
          <w:szCs w:val="24"/>
        </w:rPr>
        <w:t xml:space="preserve">, Md., et al. “The Untold History of Neo-Colonialism in Africa (1960-2011).”DOI:10.11648/j.history.20170501.12 </w:t>
      </w:r>
      <w:hyperlink r:id="rId133" w:history="1">
        <w:r w:rsidRPr="003A5EC4">
          <w:rPr>
            <w:rStyle w:val="Hyperlink"/>
            <w:rFonts w:ascii="Times New Roman" w:hAnsi="Times New Roman" w:cs="Times New Roman"/>
            <w:sz w:val="24"/>
            <w:szCs w:val="24"/>
          </w:rPr>
          <w:t>https://www//researchgate.net/publication/343222617_The_Untold_History_of_Neocolonialism_in_Africa_1960-2011</w:t>
        </w:r>
      </w:hyperlink>
      <w:r w:rsidRPr="003A5EC4">
        <w:rPr>
          <w:rStyle w:val="Hyperlink"/>
          <w:rFonts w:ascii="Times New Roman" w:hAnsi="Times New Roman" w:cs="Times New Roman"/>
          <w:sz w:val="24"/>
          <w:szCs w:val="24"/>
        </w:rPr>
        <w:t>.</w:t>
      </w:r>
    </w:p>
    <w:p w14:paraId="750C1B26" w14:textId="77777777" w:rsidR="0027442B" w:rsidRPr="003A5EC4" w:rsidRDefault="0027442B"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African Union Commission. “Statement to African Union Member States on the deployment of the </w:t>
      </w:r>
      <w:proofErr w:type="spellStart"/>
      <w:r w:rsidRPr="003A5EC4">
        <w:rPr>
          <w:rFonts w:ascii="Times New Roman" w:hAnsi="Times New Roman" w:cs="Times New Roman"/>
          <w:sz w:val="24"/>
          <w:szCs w:val="24"/>
        </w:rPr>
        <w:t>Astrazeneca</w:t>
      </w:r>
      <w:proofErr w:type="spellEnd"/>
      <w:r w:rsidRPr="003A5EC4">
        <w:rPr>
          <w:rFonts w:ascii="Times New Roman" w:hAnsi="Times New Roman" w:cs="Times New Roman"/>
          <w:sz w:val="24"/>
          <w:szCs w:val="24"/>
        </w:rPr>
        <w:t xml:space="preserve"> COVID-19 Vaccine to the continent and concerns about adverse event reports coming from Europe March 22, 2021.”</w:t>
      </w:r>
    </w:p>
    <w:p w14:paraId="3183492F" w14:textId="79633D97" w:rsidR="0027442B" w:rsidRPr="00D85A49" w:rsidRDefault="00000000" w:rsidP="003A5EC4">
      <w:pPr>
        <w:jc w:val="both"/>
        <w:rPr>
          <w:rFonts w:ascii="Times New Roman" w:hAnsi="Times New Roman" w:cs="Times New Roman"/>
          <w:b/>
          <w:sz w:val="24"/>
          <w:szCs w:val="24"/>
        </w:rPr>
      </w:pPr>
      <w:hyperlink r:id="rId134" w:history="1">
        <w:r w:rsidR="0027442B" w:rsidRPr="003A5EC4">
          <w:rPr>
            <w:rStyle w:val="Hyperlink"/>
            <w:rFonts w:ascii="Times New Roman" w:hAnsi="Times New Roman" w:cs="Times New Roman"/>
            <w:sz w:val="24"/>
            <w:szCs w:val="24"/>
          </w:rPr>
          <w:t>https://au.int/en/pressreleases/20210322/statement-member-states-deployment-astrazeneca/</w:t>
        </w:r>
      </w:hyperlink>
      <w:r w:rsidR="0027442B" w:rsidRPr="003A5EC4">
        <w:rPr>
          <w:rStyle w:val="Hyperlink"/>
          <w:rFonts w:ascii="Times New Roman" w:hAnsi="Times New Roman" w:cs="Times New Roman"/>
          <w:sz w:val="24"/>
          <w:szCs w:val="24"/>
        </w:rPr>
        <w:t>.</w:t>
      </w:r>
    </w:p>
    <w:p w14:paraId="26B164E9" w14:textId="6F3EBE4B" w:rsidR="0027442B" w:rsidRPr="00D85A49" w:rsidRDefault="0027442B" w:rsidP="003A5EC4">
      <w:pPr>
        <w:jc w:val="both"/>
        <w:rPr>
          <w:rFonts w:ascii="Times New Roman" w:hAnsi="Times New Roman" w:cs="Times New Roman"/>
          <w:b/>
          <w:sz w:val="24"/>
          <w:szCs w:val="24"/>
          <w:lang w:val="en-GB"/>
        </w:rPr>
      </w:pPr>
      <w:r w:rsidRPr="003A5EC4">
        <w:rPr>
          <w:rFonts w:ascii="Times New Roman" w:hAnsi="Times New Roman" w:cs="Times New Roman"/>
          <w:sz w:val="24"/>
          <w:szCs w:val="24"/>
        </w:rPr>
        <w:t>The African Union Commission.</w:t>
      </w:r>
      <w:r w:rsidRPr="003A5EC4">
        <w:rPr>
          <w:rFonts w:ascii="Times New Roman" w:hAnsi="Times New Roman" w:cs="Times New Roman"/>
          <w:b/>
          <w:sz w:val="24"/>
          <w:szCs w:val="24"/>
        </w:rPr>
        <w:t xml:space="preserve"> </w:t>
      </w:r>
      <w:hyperlink r:id="rId135" w:history="1">
        <w:r w:rsidRPr="003A5EC4">
          <w:rPr>
            <w:rStyle w:val="Hyperlink"/>
            <w:rFonts w:ascii="Times New Roman" w:hAnsi="Times New Roman" w:cs="Times New Roman"/>
            <w:sz w:val="24"/>
            <w:szCs w:val="24"/>
          </w:rPr>
          <w:t>https://au.int/en/pressreleases/20210322/statement-member-states-deployment-astrazeneca/</w:t>
        </w:r>
      </w:hyperlink>
      <w:r w:rsidRPr="003A5EC4">
        <w:rPr>
          <w:rStyle w:val="Hyperlink"/>
          <w:rFonts w:ascii="Times New Roman" w:hAnsi="Times New Roman" w:cs="Times New Roman"/>
          <w:sz w:val="24"/>
          <w:szCs w:val="24"/>
        </w:rPr>
        <w:t>.</w:t>
      </w:r>
    </w:p>
    <w:p w14:paraId="7E78FC4F" w14:textId="77777777" w:rsidR="0027442B" w:rsidRPr="003A5EC4" w:rsidRDefault="0027442B" w:rsidP="003A5EC4">
      <w:pPr>
        <w:jc w:val="both"/>
        <w:rPr>
          <w:rFonts w:ascii="Times New Roman" w:hAnsi="Times New Roman" w:cs="Times New Roman"/>
          <w:b/>
          <w:sz w:val="24"/>
          <w:szCs w:val="24"/>
          <w:lang w:val="en-GB"/>
        </w:rPr>
      </w:pPr>
      <w:r w:rsidRPr="003A5EC4">
        <w:rPr>
          <w:rFonts w:ascii="Times New Roman" w:hAnsi="Times New Roman" w:cs="Times New Roman"/>
          <w:sz w:val="24"/>
          <w:szCs w:val="24"/>
        </w:rPr>
        <w:t xml:space="preserve">WHO Africa. “Traditional Medicine.” </w:t>
      </w:r>
      <w:hyperlink r:id="rId136" w:history="1">
        <w:r w:rsidRPr="003A5EC4">
          <w:rPr>
            <w:rStyle w:val="Hyperlink"/>
            <w:rFonts w:ascii="Times New Roman" w:hAnsi="Times New Roman" w:cs="Times New Roman"/>
            <w:sz w:val="24"/>
            <w:szCs w:val="24"/>
          </w:rPr>
          <w:t>https://www.afro.who.int/health-topics/traditional-medicine/</w:t>
        </w:r>
      </w:hyperlink>
      <w:r w:rsidRPr="003A5EC4">
        <w:rPr>
          <w:rStyle w:val="Hyperlink"/>
          <w:rFonts w:ascii="Times New Roman" w:hAnsi="Times New Roman" w:cs="Times New Roman"/>
          <w:sz w:val="24"/>
          <w:szCs w:val="24"/>
        </w:rPr>
        <w:t>.</w:t>
      </w:r>
    </w:p>
    <w:p w14:paraId="02744F59" w14:textId="79492A7F" w:rsidR="0027442B" w:rsidRDefault="0027442B" w:rsidP="003A5EC4">
      <w:pPr>
        <w:jc w:val="both"/>
        <w:rPr>
          <w:rFonts w:ascii="Times New Roman" w:hAnsi="Times New Roman" w:cs="Times New Roman"/>
          <w:b/>
          <w:sz w:val="24"/>
          <w:szCs w:val="24"/>
        </w:rPr>
      </w:pPr>
    </w:p>
    <w:p w14:paraId="06F041E0" w14:textId="4A1BEC0A" w:rsidR="00D85A49" w:rsidRDefault="00D85A49" w:rsidP="003A5EC4">
      <w:pPr>
        <w:jc w:val="both"/>
        <w:rPr>
          <w:rFonts w:ascii="Times New Roman" w:hAnsi="Times New Roman" w:cs="Times New Roman"/>
          <w:b/>
          <w:sz w:val="24"/>
          <w:szCs w:val="24"/>
        </w:rPr>
      </w:pPr>
    </w:p>
    <w:p w14:paraId="2C3B2848" w14:textId="7485142A" w:rsidR="00D85A49" w:rsidRDefault="00D85A49" w:rsidP="003A5EC4">
      <w:pPr>
        <w:jc w:val="both"/>
        <w:rPr>
          <w:rFonts w:ascii="Times New Roman" w:hAnsi="Times New Roman" w:cs="Times New Roman"/>
          <w:b/>
          <w:sz w:val="24"/>
          <w:szCs w:val="24"/>
        </w:rPr>
      </w:pPr>
    </w:p>
    <w:p w14:paraId="3063906F" w14:textId="76A8D1DB" w:rsidR="00D85A49" w:rsidRDefault="00D85A49" w:rsidP="003A5EC4">
      <w:pPr>
        <w:jc w:val="both"/>
        <w:rPr>
          <w:rFonts w:ascii="Times New Roman" w:hAnsi="Times New Roman" w:cs="Times New Roman"/>
          <w:b/>
          <w:sz w:val="24"/>
          <w:szCs w:val="24"/>
        </w:rPr>
      </w:pPr>
    </w:p>
    <w:p w14:paraId="4587AF1A" w14:textId="01554BB2" w:rsidR="00D85A49" w:rsidRDefault="00D85A49" w:rsidP="003A5EC4">
      <w:pPr>
        <w:jc w:val="both"/>
        <w:rPr>
          <w:rFonts w:ascii="Times New Roman" w:hAnsi="Times New Roman" w:cs="Times New Roman"/>
          <w:b/>
          <w:sz w:val="24"/>
          <w:szCs w:val="24"/>
        </w:rPr>
      </w:pPr>
    </w:p>
    <w:p w14:paraId="40459793" w14:textId="48D4A6D0" w:rsidR="00D85A49" w:rsidRDefault="00D85A49" w:rsidP="003A5EC4">
      <w:pPr>
        <w:jc w:val="both"/>
        <w:rPr>
          <w:rFonts w:ascii="Times New Roman" w:hAnsi="Times New Roman" w:cs="Times New Roman"/>
          <w:b/>
          <w:sz w:val="24"/>
          <w:szCs w:val="24"/>
        </w:rPr>
      </w:pPr>
    </w:p>
    <w:p w14:paraId="211058A6" w14:textId="0B259F0A" w:rsidR="00D85A49" w:rsidRDefault="00D85A49" w:rsidP="003A5EC4">
      <w:pPr>
        <w:jc w:val="both"/>
        <w:rPr>
          <w:rFonts w:ascii="Times New Roman" w:hAnsi="Times New Roman" w:cs="Times New Roman"/>
          <w:b/>
          <w:sz w:val="24"/>
          <w:szCs w:val="24"/>
        </w:rPr>
      </w:pPr>
    </w:p>
    <w:p w14:paraId="3D530818" w14:textId="356A42CE" w:rsidR="00D85A49" w:rsidRDefault="00D85A49" w:rsidP="003A5EC4">
      <w:pPr>
        <w:jc w:val="both"/>
        <w:rPr>
          <w:rFonts w:ascii="Times New Roman" w:hAnsi="Times New Roman" w:cs="Times New Roman"/>
          <w:b/>
          <w:sz w:val="24"/>
          <w:szCs w:val="24"/>
        </w:rPr>
      </w:pPr>
    </w:p>
    <w:p w14:paraId="4891BA9E" w14:textId="19B11AD0" w:rsidR="00D85A49" w:rsidRDefault="00D85A49" w:rsidP="003A5EC4">
      <w:pPr>
        <w:jc w:val="both"/>
        <w:rPr>
          <w:rFonts w:ascii="Times New Roman" w:hAnsi="Times New Roman" w:cs="Times New Roman"/>
          <w:b/>
          <w:sz w:val="24"/>
          <w:szCs w:val="24"/>
        </w:rPr>
      </w:pPr>
    </w:p>
    <w:p w14:paraId="3A5E681E" w14:textId="52CD1679" w:rsidR="00D85A49" w:rsidRDefault="00D85A49" w:rsidP="003A5EC4">
      <w:pPr>
        <w:jc w:val="both"/>
        <w:rPr>
          <w:rFonts w:ascii="Times New Roman" w:hAnsi="Times New Roman" w:cs="Times New Roman"/>
          <w:b/>
          <w:sz w:val="24"/>
          <w:szCs w:val="24"/>
        </w:rPr>
      </w:pPr>
    </w:p>
    <w:p w14:paraId="20E3F60D" w14:textId="64631F3F" w:rsidR="00D85A49" w:rsidRDefault="00D85A49" w:rsidP="003A5EC4">
      <w:pPr>
        <w:jc w:val="both"/>
        <w:rPr>
          <w:rFonts w:ascii="Times New Roman" w:hAnsi="Times New Roman" w:cs="Times New Roman"/>
          <w:b/>
          <w:sz w:val="24"/>
          <w:szCs w:val="24"/>
        </w:rPr>
      </w:pPr>
    </w:p>
    <w:p w14:paraId="49B29B83" w14:textId="6404D272" w:rsidR="00D85A49" w:rsidRDefault="00D85A49" w:rsidP="003A5EC4">
      <w:pPr>
        <w:jc w:val="both"/>
        <w:rPr>
          <w:rFonts w:ascii="Times New Roman" w:hAnsi="Times New Roman" w:cs="Times New Roman"/>
          <w:b/>
          <w:sz w:val="24"/>
          <w:szCs w:val="24"/>
        </w:rPr>
      </w:pPr>
    </w:p>
    <w:p w14:paraId="4314CB7E" w14:textId="615FF0E5" w:rsidR="0027442B" w:rsidRDefault="0027442B" w:rsidP="003A5EC4">
      <w:pPr>
        <w:jc w:val="both"/>
        <w:rPr>
          <w:rFonts w:ascii="Times New Roman" w:hAnsi="Times New Roman" w:cs="Times New Roman"/>
          <w:b/>
          <w:sz w:val="24"/>
          <w:szCs w:val="24"/>
        </w:rPr>
      </w:pPr>
    </w:p>
    <w:p w14:paraId="38A97867" w14:textId="77777777" w:rsidR="004F26CE" w:rsidRPr="003A5EC4" w:rsidRDefault="004F26CE" w:rsidP="003A5EC4">
      <w:pPr>
        <w:jc w:val="both"/>
        <w:rPr>
          <w:rFonts w:ascii="Times New Roman" w:hAnsi="Times New Roman" w:cs="Times New Roman"/>
          <w:b/>
          <w:sz w:val="24"/>
          <w:szCs w:val="24"/>
        </w:rPr>
      </w:pPr>
    </w:p>
    <w:p w14:paraId="0FCF8987" w14:textId="77777777" w:rsidR="0027442B" w:rsidRPr="003A5EC4" w:rsidRDefault="0027442B" w:rsidP="003A5EC4">
      <w:pPr>
        <w:spacing w:after="0"/>
        <w:jc w:val="both"/>
        <w:rPr>
          <w:rFonts w:ascii="Times New Roman" w:hAnsi="Times New Roman" w:cs="Times New Roman"/>
          <w:b/>
          <w:sz w:val="24"/>
          <w:szCs w:val="24"/>
        </w:rPr>
      </w:pPr>
    </w:p>
    <w:p w14:paraId="27DBC7FA" w14:textId="77777777" w:rsidR="00787FA3" w:rsidRPr="003A5EC4" w:rsidRDefault="00787FA3" w:rsidP="00D85A49">
      <w:pPr>
        <w:spacing w:after="0"/>
        <w:jc w:val="center"/>
        <w:rPr>
          <w:rFonts w:ascii="Times New Roman" w:eastAsiaTheme="minorHAnsi" w:hAnsi="Times New Roman" w:cs="Times New Roman"/>
          <w:b/>
          <w:sz w:val="24"/>
          <w:szCs w:val="24"/>
        </w:rPr>
      </w:pPr>
      <w:r w:rsidRPr="003A5EC4">
        <w:rPr>
          <w:rFonts w:ascii="Times New Roman" w:hAnsi="Times New Roman" w:cs="Times New Roman"/>
          <w:b/>
          <w:sz w:val="24"/>
          <w:szCs w:val="24"/>
        </w:rPr>
        <w:t>Lighting Stage Performances, the Challenge of Covid-19 Lock Down and the Social Media Solution</w:t>
      </w:r>
    </w:p>
    <w:p w14:paraId="359383AF" w14:textId="55172793" w:rsidR="00787FA3" w:rsidRPr="003A5EC4" w:rsidRDefault="00787FA3" w:rsidP="00D85A49">
      <w:pPr>
        <w:spacing w:before="240"/>
        <w:jc w:val="center"/>
        <w:rPr>
          <w:rFonts w:ascii="Times New Roman" w:hAnsi="Times New Roman" w:cs="Times New Roman"/>
          <w:b/>
          <w:sz w:val="24"/>
          <w:szCs w:val="24"/>
        </w:rPr>
      </w:pPr>
      <w:r w:rsidRPr="003A5EC4">
        <w:rPr>
          <w:rFonts w:ascii="Times New Roman" w:hAnsi="Times New Roman" w:cs="Times New Roman"/>
          <w:b/>
          <w:sz w:val="24"/>
          <w:szCs w:val="24"/>
        </w:rPr>
        <w:t>By</w:t>
      </w:r>
    </w:p>
    <w:p w14:paraId="772F9D73" w14:textId="77777777" w:rsidR="00787FA3" w:rsidRPr="003A5EC4" w:rsidRDefault="00787FA3" w:rsidP="00D85A49">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Patrick Bassey</w:t>
      </w:r>
    </w:p>
    <w:p w14:paraId="78B82C8D" w14:textId="77777777" w:rsidR="00787FA3" w:rsidRPr="00D85A49" w:rsidRDefault="00787FA3" w:rsidP="00D85A49">
      <w:pPr>
        <w:spacing w:after="0"/>
        <w:jc w:val="center"/>
        <w:rPr>
          <w:rFonts w:ascii="Times New Roman" w:hAnsi="Times New Roman" w:cs="Times New Roman"/>
          <w:bCs/>
          <w:sz w:val="24"/>
          <w:szCs w:val="24"/>
        </w:rPr>
      </w:pPr>
      <w:r w:rsidRPr="00D85A49">
        <w:rPr>
          <w:rFonts w:ascii="Times New Roman" w:hAnsi="Times New Roman" w:cs="Times New Roman"/>
          <w:bCs/>
          <w:sz w:val="24"/>
          <w:szCs w:val="24"/>
        </w:rPr>
        <w:t>GSM- 08038193843</w:t>
      </w:r>
    </w:p>
    <w:p w14:paraId="4C920D17" w14:textId="77777777" w:rsidR="00787FA3" w:rsidRPr="00D85A49" w:rsidRDefault="00787FA3" w:rsidP="00D85A49">
      <w:pPr>
        <w:spacing w:after="0"/>
        <w:jc w:val="center"/>
        <w:rPr>
          <w:rFonts w:ascii="Times New Roman" w:hAnsi="Times New Roman" w:cs="Times New Roman"/>
          <w:bCs/>
          <w:sz w:val="24"/>
          <w:szCs w:val="24"/>
        </w:rPr>
      </w:pPr>
      <w:r w:rsidRPr="00D85A49">
        <w:rPr>
          <w:rFonts w:ascii="Times New Roman" w:hAnsi="Times New Roman" w:cs="Times New Roman"/>
          <w:bCs/>
          <w:sz w:val="24"/>
          <w:szCs w:val="24"/>
        </w:rPr>
        <w:t xml:space="preserve">G-Mail- </w:t>
      </w:r>
      <w:hyperlink r:id="rId137" w:history="1">
        <w:r w:rsidRPr="00D85A49">
          <w:rPr>
            <w:rStyle w:val="Hyperlink"/>
            <w:rFonts w:ascii="Times New Roman" w:hAnsi="Times New Roman" w:cs="Times New Roman"/>
            <w:bCs/>
            <w:sz w:val="24"/>
            <w:szCs w:val="24"/>
          </w:rPr>
          <w:t>patrickbassey2016@gmail.com</w:t>
        </w:r>
      </w:hyperlink>
    </w:p>
    <w:p w14:paraId="1A0D0C8A" w14:textId="77777777" w:rsidR="00787FA3" w:rsidRPr="00D85A49" w:rsidRDefault="00787FA3" w:rsidP="00D85A49">
      <w:pPr>
        <w:spacing w:after="0"/>
        <w:jc w:val="center"/>
        <w:rPr>
          <w:rFonts w:ascii="Times New Roman" w:hAnsi="Times New Roman" w:cs="Times New Roman"/>
          <w:bCs/>
          <w:sz w:val="24"/>
          <w:szCs w:val="24"/>
        </w:rPr>
      </w:pPr>
      <w:r w:rsidRPr="00D85A49">
        <w:rPr>
          <w:rFonts w:ascii="Times New Roman" w:hAnsi="Times New Roman" w:cs="Times New Roman"/>
          <w:bCs/>
          <w:sz w:val="24"/>
          <w:szCs w:val="24"/>
        </w:rPr>
        <w:t>Department of Theatre and Media Studies University of Calabar</w:t>
      </w:r>
    </w:p>
    <w:p w14:paraId="7826146A" w14:textId="777D92E9" w:rsidR="00787FA3" w:rsidRPr="00D85A49" w:rsidRDefault="00787FA3" w:rsidP="00D85A49">
      <w:pPr>
        <w:spacing w:after="0"/>
        <w:jc w:val="center"/>
        <w:rPr>
          <w:rFonts w:ascii="Times New Roman" w:hAnsi="Times New Roman" w:cs="Times New Roman"/>
          <w:bCs/>
          <w:sz w:val="24"/>
          <w:szCs w:val="24"/>
        </w:rPr>
      </w:pPr>
      <w:r w:rsidRPr="00D85A49">
        <w:rPr>
          <w:rFonts w:ascii="Times New Roman" w:hAnsi="Times New Roman" w:cs="Times New Roman"/>
          <w:bCs/>
          <w:sz w:val="24"/>
          <w:szCs w:val="24"/>
        </w:rPr>
        <w:t>Calabar</w:t>
      </w:r>
    </w:p>
    <w:p w14:paraId="67EA1972" w14:textId="77777777" w:rsidR="00787FA3" w:rsidRPr="00D85A49" w:rsidRDefault="00787FA3" w:rsidP="00D85A49">
      <w:pPr>
        <w:spacing w:before="240" w:after="0"/>
        <w:jc w:val="center"/>
        <w:rPr>
          <w:rFonts w:ascii="Times New Roman" w:hAnsi="Times New Roman" w:cs="Times New Roman"/>
          <w:b/>
          <w:bCs/>
          <w:sz w:val="24"/>
          <w:szCs w:val="24"/>
        </w:rPr>
      </w:pPr>
      <w:r w:rsidRPr="00D85A49">
        <w:rPr>
          <w:rFonts w:ascii="Times New Roman" w:hAnsi="Times New Roman" w:cs="Times New Roman"/>
          <w:b/>
          <w:bCs/>
          <w:sz w:val="24"/>
          <w:szCs w:val="24"/>
        </w:rPr>
        <w:t>Abstract</w:t>
      </w:r>
    </w:p>
    <w:p w14:paraId="1ADF2839" w14:textId="77777777" w:rsidR="00787FA3" w:rsidRPr="003A5EC4" w:rsidRDefault="00787FA3"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Stage lighting exits where there is stage performance. It makes the performers and the entire setting to be visible to the audience, reveals the true forms of both the performers and the set props. It also creates mood and enhance theatrical composition. With the challenge posed by covid-19 pandemic, which had crippled almost all sphere of human </w:t>
      </w:r>
      <w:proofErr w:type="spellStart"/>
      <w:r w:rsidRPr="003A5EC4">
        <w:rPr>
          <w:rFonts w:ascii="Times New Roman" w:hAnsi="Times New Roman" w:cs="Times New Roman"/>
          <w:sz w:val="24"/>
          <w:szCs w:val="24"/>
        </w:rPr>
        <w:t>endeavour</w:t>
      </w:r>
      <w:proofErr w:type="spellEnd"/>
      <w:r w:rsidRPr="003A5EC4">
        <w:rPr>
          <w:rFonts w:ascii="Times New Roman" w:hAnsi="Times New Roman" w:cs="Times New Roman"/>
          <w:sz w:val="24"/>
          <w:szCs w:val="24"/>
        </w:rPr>
        <w:t xml:space="preserve"> especially in the year 2020, theatre productions were ban alongside other forms of public gathering. Consequently, both performers and Lighting Designers were challenged in their traditional sources of income. The need to surmount the covid-19 challenge has resulted in solo theatrical performances via the social media. This work looks at the efficacy of theatrical performances through Tik-Tok and Instagram as a panacea to the challenge of government’s band on public gathering faced by performers and Lighting Designers in the era of covid-19 lock down. Through experimentation and </w:t>
      </w:r>
      <w:proofErr w:type="gramStart"/>
      <w:r w:rsidRPr="003A5EC4">
        <w:rPr>
          <w:rFonts w:ascii="Times New Roman" w:hAnsi="Times New Roman" w:cs="Times New Roman"/>
          <w:sz w:val="24"/>
          <w:szCs w:val="24"/>
        </w:rPr>
        <w:t>observation</w:t>
      </w:r>
      <w:proofErr w:type="gramEnd"/>
      <w:r w:rsidRPr="003A5EC4">
        <w:rPr>
          <w:rFonts w:ascii="Times New Roman" w:hAnsi="Times New Roman" w:cs="Times New Roman"/>
          <w:sz w:val="24"/>
          <w:szCs w:val="24"/>
        </w:rPr>
        <w:t xml:space="preserve"> it was discovered that the Tik Tok and Instagram social media have created much impact in the staging of theatrical performances with very few (solo, two or three) performers which is in line with COVID 19 protocol and it is recommended that these two social media channels should be used to stage more theatrical performances.</w:t>
      </w:r>
    </w:p>
    <w:p w14:paraId="54847A46" w14:textId="6B212FA2" w:rsidR="00787FA3" w:rsidRPr="003A5EC4" w:rsidRDefault="00787FA3" w:rsidP="003A5EC4">
      <w:pPr>
        <w:jc w:val="both"/>
        <w:rPr>
          <w:rFonts w:ascii="Times New Roman" w:hAnsi="Times New Roman" w:cs="Times New Roman"/>
          <w:sz w:val="24"/>
          <w:szCs w:val="24"/>
        </w:rPr>
      </w:pPr>
      <w:r w:rsidRPr="00D85A49">
        <w:rPr>
          <w:rFonts w:ascii="Times New Roman" w:hAnsi="Times New Roman" w:cs="Times New Roman"/>
          <w:b/>
          <w:bCs/>
          <w:sz w:val="24"/>
          <w:szCs w:val="24"/>
        </w:rPr>
        <w:t>Key Words</w:t>
      </w:r>
      <w:r w:rsidRPr="003A5EC4">
        <w:rPr>
          <w:rFonts w:ascii="Times New Roman" w:hAnsi="Times New Roman" w:cs="Times New Roman"/>
          <w:sz w:val="24"/>
          <w:szCs w:val="24"/>
        </w:rPr>
        <w:t>: Performance, Lighting, Covid-19, Tik-Tok, Instagram.</w:t>
      </w:r>
    </w:p>
    <w:p w14:paraId="79539FC0" w14:textId="77777777" w:rsidR="00787FA3" w:rsidRPr="003A5EC4" w:rsidRDefault="00787FA3" w:rsidP="003A5EC4">
      <w:pPr>
        <w:jc w:val="both"/>
        <w:rPr>
          <w:rFonts w:ascii="Times New Roman" w:hAnsi="Times New Roman" w:cs="Times New Roman"/>
          <w:b/>
          <w:sz w:val="24"/>
          <w:szCs w:val="24"/>
        </w:rPr>
      </w:pPr>
      <w:r w:rsidRPr="003A5EC4">
        <w:rPr>
          <w:rFonts w:ascii="Times New Roman" w:hAnsi="Times New Roman" w:cs="Times New Roman"/>
          <w:b/>
          <w:sz w:val="24"/>
          <w:szCs w:val="24"/>
        </w:rPr>
        <w:t>Introduction:</w:t>
      </w:r>
    </w:p>
    <w:p w14:paraId="18247E2A" w14:textId="77777777" w:rsidR="00787FA3" w:rsidRPr="003A5EC4" w:rsidRDefault="00787FA3"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Theatrical performances before the era of COVID 19 had always been a choice entertainment for many entertainment seekers/lovers in the world. Theatre buildings in different parts of the world were busy with different kinds of shows and some theatre companies had outdoor performances to satisfy the entertainment needs of the society. “The presence of the audience is what sets theatre apart from other forms of entertainment such as film and television</w:t>
      </w:r>
      <w:proofErr w:type="gramStart"/>
      <w:r w:rsidRPr="003A5EC4">
        <w:rPr>
          <w:rFonts w:ascii="Times New Roman" w:hAnsi="Times New Roman" w:cs="Times New Roman"/>
          <w:sz w:val="24"/>
          <w:szCs w:val="24"/>
        </w:rPr>
        <w:t>.”(</w:t>
      </w:r>
      <w:proofErr w:type="gramEnd"/>
      <w:r w:rsidRPr="003A5EC4">
        <w:rPr>
          <w:rFonts w:ascii="Times New Roman" w:hAnsi="Times New Roman" w:cs="Times New Roman"/>
          <w:sz w:val="24"/>
          <w:szCs w:val="24"/>
        </w:rPr>
        <w:t>Wilson 15). Since the early part of the year 2020, the world has been plagued with the COVID 19 pandemic. No continent of the world has been spared this terrible situation. Millions of people have died (the situation was worse before the production of vaccines for the prevention of the pandemic). Even the vaccines which were eventually produced after much research by different pharmaceutical companies, cannot guarantee complete protection from the virus. The world has been thrown into confusion and panic. As a temporary solution to the transmission of the virus from person to person, different countries came up with various non-pharmaceutical measures including wearing of face mask, more frequent washing of hands, physical distancing and lock down (putting a hold on public gathering and instructing people to stay in-doors for a prescribed period).</w:t>
      </w:r>
    </w:p>
    <w:p w14:paraId="4B08DD03" w14:textId="77777777" w:rsidR="00787FA3" w:rsidRPr="003A5EC4" w:rsidRDefault="00787FA3"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The lock down prevented the staging of theatrical performances in theatre buildings all over the world; hence, becoming a stumbling block to theatre </w:t>
      </w:r>
      <w:proofErr w:type="spellStart"/>
      <w:r w:rsidRPr="003A5EC4">
        <w:rPr>
          <w:rFonts w:ascii="Times New Roman" w:hAnsi="Times New Roman" w:cs="Times New Roman"/>
          <w:sz w:val="24"/>
          <w:szCs w:val="24"/>
        </w:rPr>
        <w:t>practises</w:t>
      </w:r>
      <w:proofErr w:type="spellEnd"/>
      <w:r w:rsidRPr="003A5EC4">
        <w:rPr>
          <w:rFonts w:ascii="Times New Roman" w:hAnsi="Times New Roman" w:cs="Times New Roman"/>
          <w:sz w:val="24"/>
          <w:szCs w:val="24"/>
        </w:rPr>
        <w:t xml:space="preserve"> in different nations of the world. This period of inactivity among theatre practitioners stalled the development of talents and carrier growth in the theatre industry. The situation made theatre practitioners to be restless while waiting endlessly for the various governments to lift the temporary ban on theatrical productions in theatre buildings (which was part of the larger ban on public gathering).</w:t>
      </w:r>
    </w:p>
    <w:p w14:paraId="2E138812" w14:textId="77777777" w:rsidR="00787FA3" w:rsidRPr="003A5EC4" w:rsidRDefault="00787FA3"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Life was boring for many theatre patrons because they could no longer be entertained by watching theatrical productions which helped them to ease off tension at work places, homes, business and other situations that cause stress. Brockett expatiates on the importance of theatre patrons thus: “One of the most motives for going to the theatre is the desire for entertainment. This implies suspension of personal cares, relaxation of tension and a feeling of well-being, satisfaction and renewal.” (20). </w:t>
      </w:r>
    </w:p>
    <w:p w14:paraId="4A9574F8" w14:textId="732D59D4" w:rsidR="00787FA3" w:rsidRPr="00D85A49" w:rsidRDefault="00787FA3" w:rsidP="00D85A49">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There was a serious need for public enlightenment about COVID 19 in different nations of the world, to enhance the prevention of the spread of the virus, which resulted in multiple deaths. In addition to using the conventional media (especially the broadcast media) to disseminate the messages about the pandemic, people also looked for other means through which the message could be disseminated. </w:t>
      </w:r>
      <w:proofErr w:type="gramStart"/>
      <w:r w:rsidRPr="003A5EC4">
        <w:rPr>
          <w:rFonts w:ascii="Times New Roman" w:hAnsi="Times New Roman" w:cs="Times New Roman"/>
          <w:sz w:val="24"/>
          <w:szCs w:val="24"/>
        </w:rPr>
        <w:t>Of course</w:t>
      </w:r>
      <w:proofErr w:type="gramEnd"/>
      <w:r w:rsidRPr="003A5EC4">
        <w:rPr>
          <w:rFonts w:ascii="Times New Roman" w:hAnsi="Times New Roman" w:cs="Times New Roman"/>
          <w:sz w:val="24"/>
          <w:szCs w:val="24"/>
        </w:rPr>
        <w:t xml:space="preserve"> what came to mind readily was the social media- Facebook, WhatsApp, Instagram, Tik Tok, etc.</w:t>
      </w:r>
    </w:p>
    <w:p w14:paraId="62B523BC" w14:textId="77777777" w:rsidR="00787FA3" w:rsidRPr="003A5EC4" w:rsidRDefault="00787FA3" w:rsidP="003A5EC4">
      <w:pPr>
        <w:jc w:val="both"/>
        <w:rPr>
          <w:rFonts w:ascii="Times New Roman" w:hAnsi="Times New Roman" w:cs="Times New Roman"/>
          <w:sz w:val="24"/>
          <w:szCs w:val="24"/>
        </w:rPr>
      </w:pPr>
      <w:r w:rsidRPr="003A5EC4">
        <w:rPr>
          <w:rFonts w:ascii="Times New Roman" w:hAnsi="Times New Roman" w:cs="Times New Roman"/>
          <w:b/>
          <w:sz w:val="24"/>
          <w:szCs w:val="24"/>
        </w:rPr>
        <w:t>Methodology:</w:t>
      </w:r>
    </w:p>
    <w:p w14:paraId="5A28D4BD" w14:textId="77777777" w:rsidR="00787FA3" w:rsidRPr="003A5EC4" w:rsidRDefault="00787FA3"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The method applied in this work is qualitative analysis, which entails capturing “what people say and do as a product of how they interpret the complexity of their world, to understand events from the view points of the participants. It is the life world of the participants that constitutes the investigative world” (</w:t>
      </w:r>
      <w:proofErr w:type="spellStart"/>
      <w:r w:rsidRPr="003A5EC4">
        <w:rPr>
          <w:rFonts w:ascii="Times New Roman" w:hAnsi="Times New Roman" w:cs="Times New Roman"/>
          <w:sz w:val="24"/>
          <w:szCs w:val="24"/>
        </w:rPr>
        <w:t>Osuala</w:t>
      </w:r>
      <w:proofErr w:type="spellEnd"/>
      <w:r w:rsidRPr="003A5EC4">
        <w:rPr>
          <w:rFonts w:ascii="Times New Roman" w:hAnsi="Times New Roman" w:cs="Times New Roman"/>
          <w:sz w:val="24"/>
          <w:szCs w:val="24"/>
        </w:rPr>
        <w:t xml:space="preserve"> 171). “This is non-quantifiable; it can only be described. It goes beyond numbers to address non-measurable qualities of a phenomenon” (Andrew-Essien 41-42). In order to get reliable data for this work, the following techniques were used to collect data for this work:</w:t>
      </w:r>
    </w:p>
    <w:p w14:paraId="6B7630A6" w14:textId="77777777" w:rsidR="00787FA3" w:rsidRPr="003A5EC4" w:rsidRDefault="00787FA3" w:rsidP="003A5EC4">
      <w:pPr>
        <w:jc w:val="both"/>
        <w:rPr>
          <w:rFonts w:ascii="Times New Roman" w:hAnsi="Times New Roman" w:cs="Times New Roman"/>
          <w:sz w:val="24"/>
          <w:szCs w:val="24"/>
        </w:rPr>
      </w:pPr>
      <w:r w:rsidRPr="003A5EC4">
        <w:rPr>
          <w:rFonts w:ascii="Times New Roman" w:hAnsi="Times New Roman" w:cs="Times New Roman"/>
          <w:sz w:val="24"/>
          <w:szCs w:val="24"/>
        </w:rPr>
        <w:t>Observation (Participant and non-participant)</w:t>
      </w:r>
    </w:p>
    <w:p w14:paraId="037BF529" w14:textId="2DDBFD26" w:rsidR="00787FA3" w:rsidRPr="00D85A49" w:rsidRDefault="00787FA3" w:rsidP="003A5EC4">
      <w:pPr>
        <w:jc w:val="both"/>
        <w:rPr>
          <w:rFonts w:ascii="Times New Roman" w:hAnsi="Times New Roman" w:cs="Times New Roman"/>
          <w:sz w:val="24"/>
          <w:szCs w:val="24"/>
        </w:rPr>
      </w:pPr>
      <w:r w:rsidRPr="003A5EC4">
        <w:rPr>
          <w:rFonts w:ascii="Times New Roman" w:hAnsi="Times New Roman" w:cs="Times New Roman"/>
          <w:sz w:val="24"/>
          <w:szCs w:val="24"/>
        </w:rPr>
        <w:t>Personal Interview</w:t>
      </w:r>
    </w:p>
    <w:p w14:paraId="4578CE81" w14:textId="77777777" w:rsidR="00787FA3" w:rsidRPr="003A5EC4" w:rsidRDefault="00787FA3" w:rsidP="003A5EC4">
      <w:pPr>
        <w:jc w:val="both"/>
        <w:rPr>
          <w:rFonts w:ascii="Times New Roman" w:hAnsi="Times New Roman" w:cs="Times New Roman"/>
          <w:sz w:val="24"/>
          <w:szCs w:val="24"/>
        </w:rPr>
      </w:pPr>
      <w:r w:rsidRPr="003A5EC4">
        <w:rPr>
          <w:rFonts w:ascii="Times New Roman" w:hAnsi="Times New Roman" w:cs="Times New Roman"/>
          <w:b/>
          <w:sz w:val="24"/>
          <w:szCs w:val="24"/>
        </w:rPr>
        <w:t>Theoretical Framework:</w:t>
      </w:r>
    </w:p>
    <w:p w14:paraId="469715F0" w14:textId="78D974E4" w:rsidR="00787FA3" w:rsidRPr="003A5EC4" w:rsidRDefault="00787FA3"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This paper is anchored on Causal Theory (also known as </w:t>
      </w:r>
      <w:r w:rsidR="00C650A9" w:rsidRPr="003A5EC4">
        <w:rPr>
          <w:rFonts w:ascii="Times New Roman" w:hAnsi="Times New Roman" w:cs="Times New Roman"/>
          <w:sz w:val="24"/>
          <w:szCs w:val="24"/>
        </w:rPr>
        <w:t>Cause-and-Effect</w:t>
      </w:r>
      <w:r w:rsidRPr="003A5EC4">
        <w:rPr>
          <w:rFonts w:ascii="Times New Roman" w:hAnsi="Times New Roman" w:cs="Times New Roman"/>
          <w:sz w:val="24"/>
          <w:szCs w:val="24"/>
        </w:rPr>
        <w:t xml:space="preserve"> Theory) which states that: </w:t>
      </w:r>
    </w:p>
    <w:p w14:paraId="2D316152" w14:textId="77777777" w:rsidR="00787FA3" w:rsidRPr="003A5EC4" w:rsidRDefault="00787FA3" w:rsidP="003A5EC4">
      <w:pPr>
        <w:ind w:left="720"/>
        <w:jc w:val="both"/>
        <w:rPr>
          <w:rFonts w:ascii="Times New Roman" w:hAnsi="Times New Roman" w:cs="Times New Roman"/>
          <w:sz w:val="24"/>
          <w:szCs w:val="24"/>
        </w:rPr>
      </w:pPr>
      <w:r w:rsidRPr="003A5EC4">
        <w:rPr>
          <w:rFonts w:ascii="Times New Roman" w:eastAsia="Times New Roman" w:hAnsi="Times New Roman" w:cs="Times New Roman"/>
          <w:bCs/>
          <w:color w:val="1A1A1A"/>
          <w:sz w:val="24"/>
          <w:szCs w:val="24"/>
        </w:rPr>
        <w:t>causation</w:t>
      </w:r>
      <w:r w:rsidRPr="003A5EC4">
        <w:rPr>
          <w:rFonts w:ascii="Times New Roman" w:eastAsia="Times New Roman" w:hAnsi="Times New Roman" w:cs="Times New Roman"/>
          <w:color w:val="1A1A1A"/>
          <w:sz w:val="24"/>
          <w:szCs w:val="24"/>
        </w:rPr>
        <w:t> </w:t>
      </w:r>
      <w:r w:rsidRPr="003A5EC4">
        <w:rPr>
          <w:rFonts w:ascii="Times New Roman" w:hAnsi="Times New Roman" w:cs="Times New Roman"/>
          <w:sz w:val="24"/>
          <w:szCs w:val="24"/>
        </w:rPr>
        <w:t>relation</w:t>
      </w:r>
      <w:r w:rsidRPr="003A5EC4">
        <w:rPr>
          <w:rFonts w:ascii="Times New Roman" w:eastAsia="Times New Roman" w:hAnsi="Times New Roman" w:cs="Times New Roman"/>
          <w:color w:val="1A1A1A"/>
          <w:sz w:val="24"/>
          <w:szCs w:val="24"/>
        </w:rPr>
        <w:t> that holds between two temporally simultaneous or successive events when the first event (the cause) brings about the other (the effect). According to </w:t>
      </w:r>
      <w:hyperlink r:id="rId138" w:history="1">
        <w:r w:rsidRPr="003A5EC4">
          <w:rPr>
            <w:rStyle w:val="Hyperlink"/>
            <w:rFonts w:ascii="Times New Roman" w:eastAsia="Times New Roman" w:hAnsi="Times New Roman" w:cs="Times New Roman"/>
            <w:color w:val="000000" w:themeColor="text1"/>
            <w:sz w:val="24"/>
            <w:szCs w:val="24"/>
            <w:u w:val="none"/>
          </w:rPr>
          <w:t>David Hume</w:t>
        </w:r>
      </w:hyperlink>
      <w:r w:rsidRPr="003A5EC4">
        <w:rPr>
          <w:rFonts w:ascii="Times New Roman" w:eastAsia="Times New Roman" w:hAnsi="Times New Roman" w:cs="Times New Roman"/>
          <w:color w:val="1A1A1A"/>
          <w:sz w:val="24"/>
          <w:szCs w:val="24"/>
        </w:rPr>
        <w:t>, when we say of two types of object or event that “X causes Y” (e.g., fire causes smoke), we mean that (</w:t>
      </w:r>
      <w:proofErr w:type="spellStart"/>
      <w:r w:rsidRPr="003A5EC4">
        <w:rPr>
          <w:rFonts w:ascii="Times New Roman" w:eastAsia="Times New Roman" w:hAnsi="Times New Roman" w:cs="Times New Roman"/>
          <w:color w:val="1A1A1A"/>
          <w:sz w:val="24"/>
          <w:szCs w:val="24"/>
        </w:rPr>
        <w:t>i</w:t>
      </w:r>
      <w:proofErr w:type="spellEnd"/>
      <w:r w:rsidRPr="003A5EC4">
        <w:rPr>
          <w:rFonts w:ascii="Times New Roman" w:eastAsia="Times New Roman" w:hAnsi="Times New Roman" w:cs="Times New Roman"/>
          <w:color w:val="1A1A1A"/>
          <w:sz w:val="24"/>
          <w:szCs w:val="24"/>
        </w:rPr>
        <w:t xml:space="preserve">) </w:t>
      </w:r>
      <w:proofErr w:type="spellStart"/>
      <w:r w:rsidRPr="003A5EC4">
        <w:rPr>
          <w:rFonts w:ascii="Times New Roman" w:eastAsia="Times New Roman" w:hAnsi="Times New Roman" w:cs="Times New Roman"/>
          <w:color w:val="1A1A1A"/>
          <w:sz w:val="24"/>
          <w:szCs w:val="24"/>
        </w:rPr>
        <w:t>Xs</w:t>
      </w:r>
      <w:proofErr w:type="spellEnd"/>
      <w:r w:rsidRPr="003A5EC4">
        <w:rPr>
          <w:rFonts w:ascii="Times New Roman" w:eastAsia="Times New Roman" w:hAnsi="Times New Roman" w:cs="Times New Roman"/>
          <w:color w:val="1A1A1A"/>
          <w:sz w:val="24"/>
          <w:szCs w:val="24"/>
        </w:rPr>
        <w:t xml:space="preserve"> are “constantly conjoined” with Ys, (ii) Ys follow </w:t>
      </w:r>
      <w:proofErr w:type="spellStart"/>
      <w:r w:rsidRPr="003A5EC4">
        <w:rPr>
          <w:rFonts w:ascii="Times New Roman" w:eastAsia="Times New Roman" w:hAnsi="Times New Roman" w:cs="Times New Roman"/>
          <w:color w:val="1A1A1A"/>
          <w:sz w:val="24"/>
          <w:szCs w:val="24"/>
        </w:rPr>
        <w:t>Xs</w:t>
      </w:r>
      <w:proofErr w:type="spellEnd"/>
      <w:r w:rsidRPr="003A5EC4">
        <w:rPr>
          <w:rFonts w:ascii="Times New Roman" w:eastAsia="Times New Roman" w:hAnsi="Times New Roman" w:cs="Times New Roman"/>
          <w:color w:val="1A1A1A"/>
          <w:sz w:val="24"/>
          <w:szCs w:val="24"/>
        </w:rPr>
        <w:t xml:space="preserve"> and not vice versa, and (iii) there is a “necessary connection” between </w:t>
      </w:r>
      <w:proofErr w:type="spellStart"/>
      <w:r w:rsidRPr="003A5EC4">
        <w:rPr>
          <w:rFonts w:ascii="Times New Roman" w:eastAsia="Times New Roman" w:hAnsi="Times New Roman" w:cs="Times New Roman"/>
          <w:color w:val="1A1A1A"/>
          <w:sz w:val="24"/>
          <w:szCs w:val="24"/>
        </w:rPr>
        <w:t>Xs</w:t>
      </w:r>
      <w:proofErr w:type="spellEnd"/>
      <w:r w:rsidRPr="003A5EC4">
        <w:rPr>
          <w:rFonts w:ascii="Times New Roman" w:eastAsia="Times New Roman" w:hAnsi="Times New Roman" w:cs="Times New Roman"/>
          <w:color w:val="1A1A1A"/>
          <w:sz w:val="24"/>
          <w:szCs w:val="24"/>
        </w:rPr>
        <w:t xml:space="preserve"> and Ys such that whenever an X occurs, a Y must follow.</w:t>
      </w:r>
    </w:p>
    <w:p w14:paraId="79B901C0" w14:textId="6B8B5A44" w:rsidR="00787FA3" w:rsidRPr="00D85A49" w:rsidRDefault="00787FA3" w:rsidP="003A5EC4">
      <w:pPr>
        <w:jc w:val="both"/>
        <w:rPr>
          <w:rFonts w:ascii="Times New Roman" w:hAnsi="Times New Roman" w:cs="Times New Roman"/>
          <w:sz w:val="24"/>
          <w:szCs w:val="24"/>
        </w:rPr>
      </w:pPr>
      <w:r w:rsidRPr="003A5EC4">
        <w:rPr>
          <w:rFonts w:ascii="Times New Roman" w:hAnsi="Times New Roman" w:cs="Times New Roman"/>
          <w:sz w:val="24"/>
          <w:szCs w:val="24"/>
        </w:rPr>
        <w:t>This theory is in tandem with the prevailing situation that the COVID 19 lock down (cause) engendered- that is the intensification of interest in presenting theatrical performances via the Instagram and Tik Tok.</w:t>
      </w:r>
    </w:p>
    <w:p w14:paraId="49851085" w14:textId="77777777" w:rsidR="00787FA3" w:rsidRPr="003A5EC4" w:rsidRDefault="00787FA3" w:rsidP="003A5EC4">
      <w:pPr>
        <w:jc w:val="both"/>
        <w:rPr>
          <w:rFonts w:ascii="Times New Roman" w:hAnsi="Times New Roman" w:cs="Times New Roman"/>
          <w:sz w:val="24"/>
          <w:szCs w:val="24"/>
        </w:rPr>
      </w:pPr>
      <w:r w:rsidRPr="003A5EC4">
        <w:rPr>
          <w:rFonts w:ascii="Times New Roman" w:hAnsi="Times New Roman" w:cs="Times New Roman"/>
          <w:b/>
          <w:sz w:val="24"/>
          <w:szCs w:val="24"/>
        </w:rPr>
        <w:t xml:space="preserve">Instagram, Tik Tok and Theatre </w:t>
      </w:r>
      <w:proofErr w:type="spellStart"/>
      <w:r w:rsidRPr="003A5EC4">
        <w:rPr>
          <w:rFonts w:ascii="Times New Roman" w:hAnsi="Times New Roman" w:cs="Times New Roman"/>
          <w:b/>
          <w:sz w:val="24"/>
          <w:szCs w:val="24"/>
        </w:rPr>
        <w:t>Practise</w:t>
      </w:r>
      <w:proofErr w:type="spellEnd"/>
      <w:r w:rsidRPr="003A5EC4">
        <w:rPr>
          <w:rFonts w:ascii="Times New Roman" w:hAnsi="Times New Roman" w:cs="Times New Roman"/>
          <w:b/>
          <w:sz w:val="24"/>
          <w:szCs w:val="24"/>
        </w:rPr>
        <w:t>:</w:t>
      </w:r>
    </w:p>
    <w:p w14:paraId="10D79C34" w14:textId="77777777" w:rsidR="00787FA3" w:rsidRPr="003A5EC4" w:rsidRDefault="00787FA3"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Instagram is a social media platform that is used to send pictures and video messages to friends, family members and others across the world. The platform was cofounded by Michael Krieger Meta and Kevin Systrom (both Americans) and lunched on October 6, 2010 (Instagram.com). Many people, especially the youths, use the Instagram Application to share their pictures to family members and friend to update them about their current looks and how they are faring. Some use the App to showcase products and services. According </w:t>
      </w:r>
      <w:proofErr w:type="spellStart"/>
      <w:r w:rsidRPr="003A5EC4">
        <w:rPr>
          <w:rFonts w:ascii="Times New Roman" w:hAnsi="Times New Roman" w:cs="Times New Roman"/>
          <w:sz w:val="24"/>
          <w:szCs w:val="24"/>
        </w:rPr>
        <w:t>Antoneli</w:t>
      </w:r>
      <w:proofErr w:type="spellEnd"/>
      <w:r w:rsidRPr="003A5EC4">
        <w:rPr>
          <w:rFonts w:ascii="Times New Roman" w:hAnsi="Times New Roman" w:cs="Times New Roman"/>
          <w:sz w:val="24"/>
          <w:szCs w:val="24"/>
        </w:rPr>
        <w:t xml:space="preserve">, “since its lunch, Instagram has become a popular way to connect with brands, celebrities, thought leaders, friends, family and more…. Instead of words, the platform is built almost entirely around sharing of images and videos.” (1). </w:t>
      </w:r>
      <w:proofErr w:type="spellStart"/>
      <w:r w:rsidRPr="003A5EC4">
        <w:rPr>
          <w:rFonts w:ascii="Times New Roman" w:hAnsi="Times New Roman" w:cs="Times New Roman"/>
          <w:sz w:val="24"/>
          <w:szCs w:val="24"/>
        </w:rPr>
        <w:t>Antineli</w:t>
      </w:r>
      <w:proofErr w:type="spellEnd"/>
      <w:r w:rsidRPr="003A5EC4">
        <w:rPr>
          <w:rFonts w:ascii="Times New Roman" w:hAnsi="Times New Roman" w:cs="Times New Roman"/>
          <w:sz w:val="24"/>
          <w:szCs w:val="24"/>
        </w:rPr>
        <w:t xml:space="preserve"> further asserts that Instagram has over 1 billion registered accounts and that it was bought by Facebook in 2012. The platform has become an integral part of many people’s daily life- “from small business to big ones, news organizations to cultural institutions… photographers and musicians, and not to mention the cottage industry of influencers that have come in its wake.” (</w:t>
      </w:r>
      <w:proofErr w:type="spellStart"/>
      <w:r w:rsidRPr="003A5EC4">
        <w:rPr>
          <w:rFonts w:ascii="Times New Roman" w:hAnsi="Times New Roman" w:cs="Times New Roman"/>
          <w:sz w:val="24"/>
          <w:szCs w:val="24"/>
        </w:rPr>
        <w:t>Antoneli</w:t>
      </w:r>
      <w:proofErr w:type="spellEnd"/>
      <w:r w:rsidRPr="003A5EC4">
        <w:rPr>
          <w:rFonts w:ascii="Times New Roman" w:hAnsi="Times New Roman" w:cs="Times New Roman"/>
          <w:sz w:val="24"/>
          <w:szCs w:val="24"/>
        </w:rPr>
        <w:t xml:space="preserve"> 1).</w:t>
      </w:r>
    </w:p>
    <w:p w14:paraId="3A904138" w14:textId="77777777" w:rsidR="00787FA3" w:rsidRPr="003A5EC4" w:rsidRDefault="00787FA3" w:rsidP="003A5EC4">
      <w:pPr>
        <w:pStyle w:val="NormalWeb"/>
        <w:shd w:val="clear" w:color="auto" w:fill="FFFFFF"/>
        <w:spacing w:before="0" w:beforeAutospacing="0" w:after="240" w:afterAutospacing="0" w:line="276" w:lineRule="auto"/>
        <w:ind w:firstLine="720"/>
        <w:jc w:val="both"/>
        <w:rPr>
          <w:color w:val="222526"/>
        </w:rPr>
      </w:pPr>
      <w:r w:rsidRPr="003A5EC4">
        <w:rPr>
          <w:bCs/>
          <w:color w:val="222526"/>
        </w:rPr>
        <w:t>“TIKTOK is one of the most downloaded apps in the world, allowing users to share short video clips in genres like dance, comedy, or education….</w:t>
      </w:r>
      <w:r w:rsidRPr="003A5EC4">
        <w:rPr>
          <w:color w:val="222526"/>
        </w:rPr>
        <w:t xml:space="preserve"> (The platform) allows users to share up to 60 seconds of video - either creating their own content, or lip-syncing to popular songs, comedy sketches, or film scenes.” (</w:t>
      </w:r>
      <w:r w:rsidRPr="003A5EC4">
        <w:t>Tereza 1).</w:t>
      </w:r>
      <w:r w:rsidRPr="003A5EC4">
        <w:rPr>
          <w:color w:val="222526"/>
        </w:rPr>
        <w:t xml:space="preserve"> </w:t>
      </w:r>
      <w:r w:rsidRPr="003A5EC4">
        <w:t xml:space="preserve">TikTok is a social media platform is owned by a technology company known as </w:t>
      </w:r>
      <w:proofErr w:type="spellStart"/>
      <w:r w:rsidRPr="003A5EC4">
        <w:t>ByteDance</w:t>
      </w:r>
      <w:proofErr w:type="spellEnd"/>
      <w:r w:rsidRPr="003A5EC4">
        <w:t>, which was founded</w:t>
      </w:r>
      <w:r w:rsidRPr="003A5EC4">
        <w:rPr>
          <w:color w:val="222526"/>
          <w:shd w:val="clear" w:color="auto" w:fill="FFFFFF"/>
        </w:rPr>
        <w:t xml:space="preserve"> and lunched</w:t>
      </w:r>
      <w:r w:rsidRPr="003A5EC4">
        <w:t xml:space="preserve"> by </w:t>
      </w:r>
      <w:r w:rsidRPr="003A5EC4">
        <w:rPr>
          <w:color w:val="222526"/>
          <w:shd w:val="clear" w:color="auto" w:fill="FFFFFF"/>
        </w:rPr>
        <w:t xml:space="preserve">Zhang </w:t>
      </w:r>
      <w:proofErr w:type="spellStart"/>
      <w:r w:rsidRPr="003A5EC4">
        <w:rPr>
          <w:color w:val="222526"/>
          <w:shd w:val="clear" w:color="auto" w:fill="FFFFFF"/>
        </w:rPr>
        <w:t>Yiming</w:t>
      </w:r>
      <w:proofErr w:type="spellEnd"/>
      <w:r w:rsidRPr="003A5EC4">
        <w:rPr>
          <w:color w:val="222526"/>
          <w:shd w:val="clear" w:color="auto" w:fill="FFFFFF"/>
        </w:rPr>
        <w:t xml:space="preserve"> in the year, 2012. The company developed news aggregation services and software apps, including TikTok which was</w:t>
      </w:r>
      <w:r w:rsidRPr="003A5EC4">
        <w:rPr>
          <w:color w:val="222526"/>
        </w:rPr>
        <w:t xml:space="preserve"> “launched in 2017, but only became available worldwide when it merged with fellow Chinese social media service, Musical.ly, in 2018. Musical.ly (itself) was launched in 2014, and allows users to create and share short lip-sync videos.” (Tereza 1). </w:t>
      </w:r>
    </w:p>
    <w:p w14:paraId="4B22E260" w14:textId="77777777" w:rsidR="00787FA3" w:rsidRPr="003A5EC4" w:rsidRDefault="00787FA3" w:rsidP="003A5EC4">
      <w:pPr>
        <w:ind w:firstLine="720"/>
        <w:jc w:val="both"/>
        <w:rPr>
          <w:rFonts w:ascii="Times New Roman" w:hAnsi="Times New Roman" w:cs="Times New Roman"/>
          <w:color w:val="222526"/>
          <w:sz w:val="24"/>
          <w:szCs w:val="24"/>
        </w:rPr>
      </w:pPr>
      <w:r w:rsidRPr="003A5EC4">
        <w:rPr>
          <w:rFonts w:ascii="Times New Roman" w:eastAsia="Times New Roman" w:hAnsi="Times New Roman" w:cs="Times New Roman"/>
          <w:bCs/>
          <w:color w:val="222526"/>
          <w:sz w:val="24"/>
          <w:szCs w:val="24"/>
        </w:rPr>
        <w:t xml:space="preserve">Because of the potentials of Instagram and TikTok to allow users to </w:t>
      </w:r>
      <w:r w:rsidRPr="003A5EC4">
        <w:rPr>
          <w:rFonts w:ascii="Times New Roman" w:hAnsi="Times New Roman" w:cs="Times New Roman"/>
          <w:color w:val="222526"/>
          <w:sz w:val="24"/>
          <w:szCs w:val="24"/>
        </w:rPr>
        <w:t>lip-sync to popular songs, create comedy sketches, or film scenes and connecting to people, they become veritable platforms for theatrical performances. Although full-scale theatrical productions cannot be recorded and shown on Instagram and TikTok because they were not originally programmed for such productions (unlike Facebook where a full-scale theatrical production, church services and other long duration activities/</w:t>
      </w:r>
      <w:proofErr w:type="spellStart"/>
      <w:r w:rsidRPr="003A5EC4">
        <w:rPr>
          <w:rFonts w:ascii="Times New Roman" w:hAnsi="Times New Roman" w:cs="Times New Roman"/>
          <w:color w:val="222526"/>
          <w:sz w:val="24"/>
          <w:szCs w:val="24"/>
        </w:rPr>
        <w:t>programmes</w:t>
      </w:r>
      <w:proofErr w:type="spellEnd"/>
      <w:r w:rsidRPr="003A5EC4">
        <w:rPr>
          <w:rFonts w:ascii="Times New Roman" w:hAnsi="Times New Roman" w:cs="Times New Roman"/>
          <w:color w:val="222526"/>
          <w:sz w:val="24"/>
          <w:szCs w:val="24"/>
        </w:rPr>
        <w:t xml:space="preserve"> could be recorded and shown live/replayed), drama sketch, short dance and brief musicals/mime are the types of theatrical performances that are staged on the two social media platforms.</w:t>
      </w:r>
    </w:p>
    <w:p w14:paraId="14535F55" w14:textId="77777777" w:rsidR="00787FA3" w:rsidRPr="003A5EC4" w:rsidRDefault="00787FA3" w:rsidP="003A5EC4">
      <w:pPr>
        <w:ind w:firstLine="720"/>
        <w:jc w:val="both"/>
        <w:rPr>
          <w:rFonts w:ascii="Times New Roman" w:hAnsi="Times New Roman" w:cs="Times New Roman"/>
          <w:sz w:val="24"/>
          <w:szCs w:val="24"/>
        </w:rPr>
      </w:pPr>
      <w:r w:rsidRPr="003A5EC4">
        <w:rPr>
          <w:rFonts w:ascii="Times New Roman" w:hAnsi="Times New Roman" w:cs="Times New Roman"/>
          <w:color w:val="222526"/>
          <w:sz w:val="24"/>
          <w:szCs w:val="24"/>
        </w:rPr>
        <w:t>Unlike the theatrical performances that are staged in purpose-built theatre buildings, where the performers and the audience see each other face-to-face and interact with each other, social media platforms (in general) and Instagram and TikTok do not have this feature. On the contrary, all social media platforms (including Instagram and TikTok) are designed for only the audience to see the performers. However, if theatrical performances are staged, using Zoom or Skype as the channel of expression, the normal live theatre experience where the performers and the audience can see and interact with each other, could be replicated.</w:t>
      </w:r>
    </w:p>
    <w:p w14:paraId="5D7D0D47" w14:textId="77777777" w:rsidR="00787FA3" w:rsidRPr="003A5EC4" w:rsidRDefault="00787FA3" w:rsidP="003A5EC4">
      <w:pPr>
        <w:jc w:val="both"/>
        <w:rPr>
          <w:rFonts w:ascii="Times New Roman" w:hAnsi="Times New Roman" w:cs="Times New Roman"/>
          <w:b/>
          <w:sz w:val="24"/>
          <w:szCs w:val="24"/>
        </w:rPr>
      </w:pPr>
    </w:p>
    <w:p w14:paraId="21734EFC" w14:textId="77777777" w:rsidR="00787FA3" w:rsidRPr="003A5EC4" w:rsidRDefault="00787FA3" w:rsidP="003A5EC4">
      <w:pPr>
        <w:jc w:val="both"/>
        <w:rPr>
          <w:rFonts w:ascii="Times New Roman" w:hAnsi="Times New Roman" w:cs="Times New Roman"/>
          <w:b/>
          <w:sz w:val="24"/>
          <w:szCs w:val="24"/>
        </w:rPr>
      </w:pPr>
      <w:r w:rsidRPr="003A5EC4">
        <w:rPr>
          <w:rFonts w:ascii="Times New Roman" w:hAnsi="Times New Roman" w:cs="Times New Roman"/>
          <w:b/>
          <w:sz w:val="24"/>
          <w:szCs w:val="24"/>
        </w:rPr>
        <w:t>Theatrical Productions during the COVID 19 Era:</w:t>
      </w:r>
    </w:p>
    <w:p w14:paraId="5FA9EC7E" w14:textId="77777777" w:rsidR="00787FA3" w:rsidRPr="003A5EC4" w:rsidRDefault="00787FA3"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These social media are not entirely new media for theatrical performances. Individuals and groups have been displaying their acting talents on these two social media for fun and some to get followers in order to be paid by the two social media organizations. What is new about this work is that the COVID 19 lock down served as a motivation for messages to be passed across to the public by means of theatrical performances (solo performance, duo, trio and not a large group, to keep to the COVID 19 protocol). The potentials of Instagram and Tik Tok are diverse. </w:t>
      </w:r>
      <w:proofErr w:type="spellStart"/>
      <w:r w:rsidRPr="003A5EC4">
        <w:rPr>
          <w:rFonts w:ascii="Times New Roman" w:hAnsi="Times New Roman" w:cs="Times New Roman"/>
          <w:sz w:val="24"/>
          <w:szCs w:val="24"/>
        </w:rPr>
        <w:t>Antoneli</w:t>
      </w:r>
      <w:proofErr w:type="spellEnd"/>
      <w:r w:rsidRPr="003A5EC4">
        <w:rPr>
          <w:rFonts w:ascii="Times New Roman" w:hAnsi="Times New Roman" w:cs="Times New Roman"/>
          <w:sz w:val="24"/>
          <w:szCs w:val="24"/>
        </w:rPr>
        <w:t xml:space="preserve"> expatiates on the potentials of Instagram thus:</w:t>
      </w:r>
    </w:p>
    <w:p w14:paraId="14E27A8A" w14:textId="77777777" w:rsidR="00787FA3" w:rsidRPr="003A5EC4" w:rsidRDefault="00787FA3" w:rsidP="003A5EC4">
      <w:pPr>
        <w:ind w:left="720"/>
        <w:jc w:val="both"/>
        <w:rPr>
          <w:rFonts w:ascii="Times New Roman" w:hAnsi="Times New Roman" w:cs="Times New Roman"/>
          <w:sz w:val="24"/>
          <w:szCs w:val="24"/>
        </w:rPr>
      </w:pPr>
      <w:r w:rsidRPr="003A5EC4">
        <w:rPr>
          <w:rFonts w:ascii="Times New Roman" w:hAnsi="Times New Roman" w:cs="Times New Roman"/>
          <w:sz w:val="24"/>
          <w:szCs w:val="24"/>
        </w:rPr>
        <w:t>Like other social media networks, Instagram is what you make of it. For most people, checking Instagram is equal parts voyeurism and self-expression. For the entrepreneurial set, like business owners, brands and influencers, Instagram is an indispensable marketing tool with unmatched reach (1).</w:t>
      </w:r>
    </w:p>
    <w:p w14:paraId="4F83AEAA" w14:textId="77777777" w:rsidR="00787FA3" w:rsidRPr="003A5EC4" w:rsidRDefault="00787FA3" w:rsidP="003A5EC4">
      <w:pPr>
        <w:jc w:val="both"/>
        <w:rPr>
          <w:rFonts w:ascii="Times New Roman" w:hAnsi="Times New Roman" w:cs="Times New Roman"/>
          <w:sz w:val="24"/>
          <w:szCs w:val="24"/>
        </w:rPr>
      </w:pPr>
      <w:proofErr w:type="spellStart"/>
      <w:r w:rsidRPr="003A5EC4">
        <w:rPr>
          <w:rFonts w:ascii="Times New Roman" w:hAnsi="Times New Roman" w:cs="Times New Roman"/>
          <w:sz w:val="24"/>
          <w:szCs w:val="24"/>
        </w:rPr>
        <w:t>Antoneli’s</w:t>
      </w:r>
      <w:proofErr w:type="spellEnd"/>
      <w:r w:rsidRPr="003A5EC4">
        <w:rPr>
          <w:rFonts w:ascii="Times New Roman" w:hAnsi="Times New Roman" w:cs="Times New Roman"/>
          <w:sz w:val="24"/>
          <w:szCs w:val="24"/>
        </w:rPr>
        <w:t xml:space="preserve"> assertion about Instagram could also be said of Tik Tok. It is the potentials of the two social media platforms as channels of self-expression and marketing tools that endeared them to some theatre practitioners during the COVID 19 pandemic era, which led to the shutdown of public buildings- including theatre buildings. Two of those theatre performers who used the Instagram and Tik Tok during the pandemic period as social media platforms for self-expression cum theatrical performances are Precious </w:t>
      </w:r>
      <w:proofErr w:type="spellStart"/>
      <w:r w:rsidRPr="003A5EC4">
        <w:rPr>
          <w:rFonts w:ascii="Times New Roman" w:hAnsi="Times New Roman" w:cs="Times New Roman"/>
          <w:sz w:val="24"/>
          <w:szCs w:val="24"/>
        </w:rPr>
        <w:t>Nwobilor</w:t>
      </w:r>
      <w:proofErr w:type="spellEnd"/>
      <w:r w:rsidRPr="003A5EC4">
        <w:rPr>
          <w:rFonts w:ascii="Times New Roman" w:hAnsi="Times New Roman" w:cs="Times New Roman"/>
          <w:sz w:val="24"/>
          <w:szCs w:val="24"/>
        </w:rPr>
        <w:t xml:space="preserve"> and Gwendolyn Michael. They have done many solo theatrical performances on both Instagram and Tik Tok. While Precious does it not only for fun, but to earn some money from it and to discuss societal issues, Gwendoline does is mostly for the fun of it.</w:t>
      </w:r>
    </w:p>
    <w:p w14:paraId="09D081E2" w14:textId="77777777" w:rsidR="00787FA3" w:rsidRPr="003A5EC4" w:rsidRDefault="00787FA3"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The two performers used as case study in this work: Precious and Gwendolyn have proven the assertion of </w:t>
      </w:r>
      <w:proofErr w:type="spellStart"/>
      <w:r w:rsidRPr="003A5EC4">
        <w:rPr>
          <w:rFonts w:ascii="Times New Roman" w:hAnsi="Times New Roman" w:cs="Times New Roman"/>
          <w:sz w:val="24"/>
          <w:szCs w:val="24"/>
        </w:rPr>
        <w:t>Antoneli</w:t>
      </w:r>
      <w:proofErr w:type="spellEnd"/>
      <w:r w:rsidRPr="003A5EC4">
        <w:rPr>
          <w:rFonts w:ascii="Times New Roman" w:hAnsi="Times New Roman" w:cs="Times New Roman"/>
          <w:sz w:val="24"/>
          <w:szCs w:val="24"/>
        </w:rPr>
        <w:t xml:space="preserve"> that Instagram (and indeed any other social media platform) is what you make of it. In an interview with Precious </w:t>
      </w:r>
      <w:proofErr w:type="spellStart"/>
      <w:r w:rsidRPr="003A5EC4">
        <w:rPr>
          <w:rFonts w:ascii="Times New Roman" w:hAnsi="Times New Roman" w:cs="Times New Roman"/>
          <w:sz w:val="24"/>
          <w:szCs w:val="24"/>
        </w:rPr>
        <w:t>Nwobilor</w:t>
      </w:r>
      <w:proofErr w:type="spellEnd"/>
      <w:r w:rsidRPr="003A5EC4">
        <w:rPr>
          <w:rFonts w:ascii="Times New Roman" w:hAnsi="Times New Roman" w:cs="Times New Roman"/>
          <w:sz w:val="24"/>
          <w:szCs w:val="24"/>
        </w:rPr>
        <w:t>, she said that she started performing on Instagram and TikTok in the year, 2020 (during the COVID-19 lockdown) “for fun and to kill boredom” and she further revealed that she also performed because “artists (do) pay for videos promoting of their songs… business owners pay for advertisements.” When she was asked whether she has been paid before for her performances and by whom? She answered: “An upcoming artist… we keep them confidential.”</w:t>
      </w:r>
    </w:p>
    <w:p w14:paraId="1F137194" w14:textId="77777777" w:rsidR="00787FA3" w:rsidRPr="003A5EC4" w:rsidRDefault="00787FA3" w:rsidP="003A5EC4">
      <w:pPr>
        <w:spacing w:before="240"/>
        <w:jc w:val="both"/>
        <w:rPr>
          <w:rFonts w:ascii="Times New Roman" w:hAnsi="Times New Roman" w:cs="Times New Roman"/>
          <w:sz w:val="24"/>
          <w:szCs w:val="24"/>
        </w:rPr>
      </w:pPr>
      <w:r w:rsidRPr="003A5EC4">
        <w:rPr>
          <w:rFonts w:ascii="Times New Roman" w:hAnsi="Times New Roman" w:cs="Times New Roman"/>
          <w:sz w:val="24"/>
          <w:szCs w:val="24"/>
        </w:rPr>
        <w:t>In another interview with Gwendolyn Michael, she revealed that:</w:t>
      </w:r>
    </w:p>
    <w:p w14:paraId="47F8F044" w14:textId="77777777" w:rsidR="00787FA3" w:rsidRPr="003A5EC4" w:rsidRDefault="00787FA3" w:rsidP="003A5EC4">
      <w:pPr>
        <w:spacing w:before="240"/>
        <w:ind w:left="720"/>
        <w:jc w:val="both"/>
        <w:rPr>
          <w:rFonts w:ascii="Times New Roman" w:hAnsi="Times New Roman" w:cs="Times New Roman"/>
          <w:sz w:val="24"/>
          <w:szCs w:val="24"/>
        </w:rPr>
      </w:pPr>
      <w:r w:rsidRPr="003A5EC4">
        <w:rPr>
          <w:rFonts w:ascii="Times New Roman" w:hAnsi="Times New Roman" w:cs="Times New Roman"/>
          <w:sz w:val="24"/>
          <w:szCs w:val="24"/>
        </w:rPr>
        <w:t xml:space="preserve">Someone can only be paid by TikTok when (the person has) from Ten Thousand followers upwards– as content creators… people with fewer </w:t>
      </w:r>
      <w:r w:rsidRPr="003A5EC4">
        <w:rPr>
          <w:rFonts w:ascii="Times New Roman" w:hAnsi="Times New Roman" w:cs="Times New Roman"/>
          <w:b/>
          <w:sz w:val="24"/>
          <w:szCs w:val="24"/>
        </w:rPr>
        <w:t>likes</w:t>
      </w:r>
      <w:r w:rsidRPr="003A5EC4">
        <w:rPr>
          <w:rFonts w:ascii="Times New Roman" w:hAnsi="Times New Roman" w:cs="Times New Roman"/>
          <w:sz w:val="24"/>
          <w:szCs w:val="24"/>
        </w:rPr>
        <w:t xml:space="preserve"> (1000) also have opportunity to cash out (make some money too) using live stream… there are usually gift boxes that the fans send, when the performers are alive and these gift boxes are more like giving someone money which they get through pay pal…. Coins and diamond can also be given by the fans, which the performers can convert to money.</w:t>
      </w:r>
    </w:p>
    <w:p w14:paraId="37DA8C9A" w14:textId="24F4A950" w:rsidR="00787FA3" w:rsidRPr="00712649" w:rsidRDefault="00787FA3" w:rsidP="00712649">
      <w:pPr>
        <w:spacing w:before="240"/>
        <w:jc w:val="both"/>
        <w:rPr>
          <w:rFonts w:ascii="Times New Roman" w:hAnsi="Times New Roman" w:cs="Times New Roman"/>
          <w:sz w:val="24"/>
          <w:szCs w:val="24"/>
        </w:rPr>
      </w:pPr>
      <w:r w:rsidRPr="003A5EC4">
        <w:rPr>
          <w:rFonts w:ascii="Times New Roman" w:hAnsi="Times New Roman" w:cs="Times New Roman"/>
          <w:sz w:val="24"/>
          <w:szCs w:val="24"/>
        </w:rPr>
        <w:t xml:space="preserve">Miss Michael also disclosed that people perform on Instagram and TikTok of their desire to acquire fame and money. She said that she knows </w:t>
      </w:r>
      <w:r w:rsidR="00C650A9" w:rsidRPr="003A5EC4">
        <w:rPr>
          <w:rFonts w:ascii="Times New Roman" w:hAnsi="Times New Roman" w:cs="Times New Roman"/>
          <w:sz w:val="24"/>
          <w:szCs w:val="24"/>
        </w:rPr>
        <w:t>of a</w:t>
      </w:r>
      <w:r w:rsidRPr="003A5EC4">
        <w:rPr>
          <w:rFonts w:ascii="Times New Roman" w:hAnsi="Times New Roman" w:cs="Times New Roman"/>
          <w:sz w:val="24"/>
          <w:szCs w:val="24"/>
        </w:rPr>
        <w:t xml:space="preserve"> person that TikTok made to be very famous “and now she is seen as a celebrity just because of TikTok and now (TikTok is) </w:t>
      </w:r>
      <w:r w:rsidR="00C650A9" w:rsidRPr="003A5EC4">
        <w:rPr>
          <w:rFonts w:ascii="Times New Roman" w:hAnsi="Times New Roman" w:cs="Times New Roman"/>
          <w:sz w:val="24"/>
          <w:szCs w:val="24"/>
        </w:rPr>
        <w:t>a source</w:t>
      </w:r>
      <w:r w:rsidRPr="003A5EC4">
        <w:rPr>
          <w:rFonts w:ascii="Times New Roman" w:hAnsi="Times New Roman" w:cs="Times New Roman"/>
          <w:sz w:val="24"/>
          <w:szCs w:val="24"/>
        </w:rPr>
        <w:t xml:space="preserve"> of income to her”.</w:t>
      </w:r>
    </w:p>
    <w:p w14:paraId="5650C849" w14:textId="77777777" w:rsidR="00787FA3" w:rsidRPr="003A5EC4" w:rsidRDefault="00787FA3" w:rsidP="003A5EC4">
      <w:pPr>
        <w:jc w:val="both"/>
        <w:rPr>
          <w:rFonts w:ascii="Times New Roman" w:hAnsi="Times New Roman" w:cs="Times New Roman"/>
          <w:b/>
          <w:sz w:val="24"/>
          <w:szCs w:val="24"/>
        </w:rPr>
      </w:pPr>
      <w:r w:rsidRPr="003A5EC4">
        <w:rPr>
          <w:rFonts w:ascii="Times New Roman" w:hAnsi="Times New Roman" w:cs="Times New Roman"/>
          <w:b/>
          <w:sz w:val="24"/>
          <w:szCs w:val="24"/>
        </w:rPr>
        <w:t>Scene Design and Lighting of Stage performances for Instagram and Tik Tok in the COVID 19 Era:</w:t>
      </w:r>
    </w:p>
    <w:p w14:paraId="74207846" w14:textId="77777777" w:rsidR="00787FA3" w:rsidRPr="003A5EC4" w:rsidRDefault="00787FA3"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Any found theatre space could be used to stage theatrical performances on Instagram and on Tik Tok. In order to enhance the aesthetics of the theatrical performances, the scenery and the lighting would have to play major roles. Depending on the particular venue, either natural or artificial lighting could be used. In the case of the two performers that are used as case studies in this work (Gwendolyn and Precious), they did and are still doing both indoor and outdoor (day and night) theatrical performances on both Instagram and Tik Tok.</w:t>
      </w:r>
    </w:p>
    <w:p w14:paraId="1CB31AE1" w14:textId="77777777" w:rsidR="00787FA3" w:rsidRPr="003A5EC4" w:rsidRDefault="00787FA3"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Where each of them did outdoor production in the day, natural light (reflection from the sun light; not the sun light itself) was used for the lighting of the performance. However, when it was done at night (outdoor) there was need for artificial light. Indoor performances, whether in the day or at night, needed artificial light; hence, artificial light was used for the lighting. They did not necessarily have to theatre lanterns; normal domestic bulbs were deployed. Where there were needs for special lighting, then theatre lanterns were deployed- LEDs. The major requirements for the lighting instruments to be deployed in the lighting of the show were that they had to facilitate the accomplishment of the key functions of lighting for theatrical productions, which are:</w:t>
      </w:r>
    </w:p>
    <w:p w14:paraId="1E1AF08C" w14:textId="77777777" w:rsidR="00787FA3" w:rsidRPr="003A5EC4" w:rsidRDefault="00787FA3" w:rsidP="003A5EC4">
      <w:pPr>
        <w:jc w:val="both"/>
        <w:rPr>
          <w:rFonts w:ascii="Times New Roman" w:hAnsi="Times New Roman" w:cs="Times New Roman"/>
          <w:sz w:val="24"/>
          <w:szCs w:val="24"/>
        </w:rPr>
      </w:pPr>
      <w:r w:rsidRPr="003A5EC4">
        <w:rPr>
          <w:rFonts w:ascii="Times New Roman" w:hAnsi="Times New Roman" w:cs="Times New Roman"/>
          <w:b/>
          <w:sz w:val="24"/>
          <w:szCs w:val="24"/>
        </w:rPr>
        <w:t>Visibility-</w:t>
      </w:r>
      <w:r w:rsidRPr="003A5EC4">
        <w:rPr>
          <w:rFonts w:ascii="Times New Roman" w:hAnsi="Times New Roman" w:cs="Times New Roman"/>
          <w:sz w:val="24"/>
          <w:szCs w:val="24"/>
        </w:rPr>
        <w:t xml:space="preserve"> The performer(s) and the scenery have to be clearly visible to the viewers. “Apart from artistic considerations, a minimal level of intensity is essential if the performance is to be seen.” (Brockett and Ball 407).</w:t>
      </w:r>
    </w:p>
    <w:p w14:paraId="0A8AF74A" w14:textId="77777777" w:rsidR="00787FA3" w:rsidRPr="003A5EC4" w:rsidRDefault="00787FA3" w:rsidP="003A5EC4">
      <w:pPr>
        <w:jc w:val="both"/>
        <w:rPr>
          <w:rFonts w:ascii="Times New Roman" w:hAnsi="Times New Roman" w:cs="Times New Roman"/>
          <w:sz w:val="24"/>
          <w:szCs w:val="24"/>
        </w:rPr>
      </w:pPr>
      <w:r w:rsidRPr="003A5EC4">
        <w:rPr>
          <w:rFonts w:ascii="Times New Roman" w:hAnsi="Times New Roman" w:cs="Times New Roman"/>
          <w:b/>
          <w:sz w:val="24"/>
          <w:szCs w:val="24"/>
        </w:rPr>
        <w:t>Revelation of form-</w:t>
      </w:r>
      <w:r w:rsidRPr="003A5EC4">
        <w:rPr>
          <w:rFonts w:ascii="Times New Roman" w:hAnsi="Times New Roman" w:cs="Times New Roman"/>
          <w:sz w:val="24"/>
          <w:szCs w:val="24"/>
        </w:rPr>
        <w:t xml:space="preserve"> Sometimes, because of the way the lighting instruments are positioned, some of the performers and stage props appear awkward and flat unintentionally. In such a situation, the intended communication is tampered with; meanings are distorted. In order to have effective stage communication, the lighting instruments must be positioned in such a way that they reveal the true forms of both the performers and the stage properties. In order to solve this lighting problem, Stanley McCandless developed the technique of </w:t>
      </w:r>
      <w:r w:rsidRPr="003A5EC4">
        <w:rPr>
          <w:rFonts w:ascii="Times New Roman" w:hAnsi="Times New Roman" w:cs="Times New Roman"/>
          <w:b/>
          <w:sz w:val="24"/>
          <w:szCs w:val="24"/>
        </w:rPr>
        <w:t xml:space="preserve">Area-Lighting </w:t>
      </w:r>
      <w:r w:rsidRPr="003A5EC4">
        <w:rPr>
          <w:rFonts w:ascii="Times New Roman" w:hAnsi="Times New Roman" w:cs="Times New Roman"/>
          <w:sz w:val="24"/>
          <w:szCs w:val="24"/>
        </w:rPr>
        <w:t>(in the 1930s). The technique entails dividing the stage into different areas and positioning of lighting instruments from different angles to make provision for comprehensive of each area; thus, lighting of every part of the stage where the performers are expected to move to while performing. In their discourse on lighting area technique, Parker, Wolf and Block assert: “Dividing the acting space into convenient areas and then lighting each area with the same number of lighting instruments provides a balanced illumination” (377).</w:t>
      </w:r>
    </w:p>
    <w:p w14:paraId="103D8FDA" w14:textId="77777777" w:rsidR="00787FA3" w:rsidRPr="003A5EC4" w:rsidRDefault="00787FA3" w:rsidP="003A5EC4">
      <w:pPr>
        <w:jc w:val="both"/>
        <w:rPr>
          <w:rFonts w:ascii="Times New Roman" w:hAnsi="Times New Roman" w:cs="Times New Roman"/>
          <w:sz w:val="24"/>
          <w:szCs w:val="24"/>
        </w:rPr>
      </w:pPr>
      <w:r w:rsidRPr="003A5EC4">
        <w:rPr>
          <w:rFonts w:ascii="Times New Roman" w:hAnsi="Times New Roman" w:cs="Times New Roman"/>
          <w:b/>
          <w:sz w:val="24"/>
          <w:szCs w:val="24"/>
        </w:rPr>
        <w:t>Creation of Mood-</w:t>
      </w:r>
      <w:r w:rsidRPr="003A5EC4">
        <w:rPr>
          <w:rFonts w:ascii="Times New Roman" w:hAnsi="Times New Roman" w:cs="Times New Roman"/>
          <w:sz w:val="24"/>
          <w:szCs w:val="24"/>
        </w:rPr>
        <w:t xml:space="preserve"> Two of the controllable qualities of light (intensity and </w:t>
      </w:r>
      <w:proofErr w:type="spellStart"/>
      <w:r w:rsidRPr="003A5EC4">
        <w:rPr>
          <w:rFonts w:ascii="Times New Roman" w:hAnsi="Times New Roman" w:cs="Times New Roman"/>
          <w:sz w:val="24"/>
          <w:szCs w:val="24"/>
        </w:rPr>
        <w:t>colour</w:t>
      </w:r>
      <w:proofErr w:type="spellEnd"/>
      <w:r w:rsidRPr="003A5EC4">
        <w:rPr>
          <w:rFonts w:ascii="Times New Roman" w:hAnsi="Times New Roman" w:cs="Times New Roman"/>
          <w:sz w:val="24"/>
          <w:szCs w:val="24"/>
        </w:rPr>
        <w:t>) are very essential in creating mood during theatrical productions. The intensity of light could either be increased or reduced in order to create either the mood of excitement or tragedy/danger. “Mood and atmosphere are unavoidable features of light; to ignore this is as dangerous as overstating the mood” (Parker, Wolf and Block 360).</w:t>
      </w:r>
    </w:p>
    <w:p w14:paraId="24C459FD" w14:textId="77777777" w:rsidR="00787FA3" w:rsidRPr="003A5EC4" w:rsidRDefault="00787FA3" w:rsidP="003A5EC4">
      <w:pPr>
        <w:jc w:val="both"/>
        <w:rPr>
          <w:rFonts w:ascii="Times New Roman" w:hAnsi="Times New Roman" w:cs="Times New Roman"/>
          <w:sz w:val="24"/>
          <w:szCs w:val="24"/>
        </w:rPr>
      </w:pPr>
      <w:r w:rsidRPr="003A5EC4">
        <w:rPr>
          <w:rFonts w:ascii="Times New Roman" w:hAnsi="Times New Roman" w:cs="Times New Roman"/>
          <w:b/>
          <w:sz w:val="24"/>
          <w:szCs w:val="24"/>
        </w:rPr>
        <w:t>Composition-</w:t>
      </w:r>
      <w:r w:rsidRPr="003A5EC4">
        <w:rPr>
          <w:rFonts w:ascii="Times New Roman" w:hAnsi="Times New Roman" w:cs="Times New Roman"/>
          <w:sz w:val="24"/>
          <w:szCs w:val="24"/>
        </w:rPr>
        <w:t xml:space="preserve"> All the things that are done with light- visibility, revelation of form, creating the mood(s) and the light moving from one scene/position to another (thereby taking the attention/focus of the audience from one point to another) constitute composition. In his discourse on functions of stage lighting, Wilson asserts: “By means of focus, light can also create a series of visual compositions on stage. These can vary from turning the stage into one large area to creating small, isolated areas”. (388). Brockett elaborates further: “light can also be used as compositional elements. It can reveal whatever needs emphasis; it can selectively illuminate objects, actors, or areas by focusing attention on them or by obscuring them; it can let the eye see what is important and subordinate what is insignificant.” (578).</w:t>
      </w:r>
    </w:p>
    <w:p w14:paraId="402092C9" w14:textId="700BD31D" w:rsidR="00787FA3" w:rsidRPr="003A5EC4" w:rsidRDefault="00787FA3" w:rsidP="00712649">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When these functions of stage lighting (discussed above) are put into consideration while lighting theatrical performance for the stage or for social media, the overall stage communication would be enhanced and the audience would get the intended message without ambiguity. Lighting performances for social media platforms are not as demanding as lighting for stage performances because deployment of professional stage lighting equipment is not mandatory. Normal domestic bulbs could be used to light the performances. </w:t>
      </w:r>
    </w:p>
    <w:p w14:paraId="3CABFA78" w14:textId="77777777" w:rsidR="00787FA3" w:rsidRPr="003A5EC4" w:rsidRDefault="00787FA3" w:rsidP="003A5EC4">
      <w:pPr>
        <w:jc w:val="both"/>
        <w:rPr>
          <w:rFonts w:ascii="Times New Roman" w:hAnsi="Times New Roman" w:cs="Times New Roman"/>
          <w:sz w:val="24"/>
          <w:szCs w:val="24"/>
        </w:rPr>
      </w:pPr>
      <w:r w:rsidRPr="003A5EC4">
        <w:rPr>
          <w:rFonts w:ascii="Times New Roman" w:hAnsi="Times New Roman" w:cs="Times New Roman"/>
          <w:b/>
          <w:sz w:val="24"/>
          <w:szCs w:val="24"/>
        </w:rPr>
        <w:t>Conclusion:</w:t>
      </w:r>
      <w:r w:rsidRPr="003A5EC4">
        <w:rPr>
          <w:rFonts w:ascii="Times New Roman" w:hAnsi="Times New Roman" w:cs="Times New Roman"/>
          <w:sz w:val="24"/>
          <w:szCs w:val="24"/>
        </w:rPr>
        <w:t xml:space="preserve"> </w:t>
      </w:r>
    </w:p>
    <w:p w14:paraId="2CB49214" w14:textId="77777777" w:rsidR="00787FA3" w:rsidRPr="003A5EC4" w:rsidRDefault="00787FA3"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Although the COVID-19 pandemic caused major set-backs in different areas of life- economic, religious, health, sports, etc., it also contributed to the creative ingenuity of some people in different spheres of life. The COVID-19 lockdown engendered the intentional presentation of theatrical performances on social media platforms (including Instagram and TikTok), by individual and small groups, in order to ease the boredom that was caused by lockdown and the ban on group gathering. Consequently, some people, in addition to easing boredom, some people gained fame and also make some money from their performances on Instagram and TikTok.</w:t>
      </w:r>
    </w:p>
    <w:p w14:paraId="2654E3DB" w14:textId="77777777" w:rsidR="00787FA3" w:rsidRPr="003A5EC4" w:rsidRDefault="00787FA3"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Lighting theatrical performances on Instagram and TikTok is not that demanding, as normal domestic electric bulb could be used to light the performances, as opposed to lighting theatrical performances for the stage. Although professional theatre lighting instruments could be used, when the situation requires their deployment. </w:t>
      </w:r>
    </w:p>
    <w:p w14:paraId="6E5F4EBD" w14:textId="77777777" w:rsidR="00787FA3" w:rsidRPr="003A5EC4" w:rsidRDefault="00787FA3" w:rsidP="00712649">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Works Cited</w:t>
      </w:r>
    </w:p>
    <w:p w14:paraId="595CAA96" w14:textId="77777777" w:rsidR="00787FA3" w:rsidRPr="003A5EC4" w:rsidRDefault="00787FA3"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Andrew-Essien, </w:t>
      </w:r>
      <w:proofErr w:type="spellStart"/>
      <w:r w:rsidRPr="003A5EC4">
        <w:rPr>
          <w:rFonts w:ascii="Times New Roman" w:hAnsi="Times New Roman" w:cs="Times New Roman"/>
          <w:sz w:val="24"/>
          <w:szCs w:val="24"/>
        </w:rPr>
        <w:t>Esekong</w:t>
      </w:r>
      <w:proofErr w:type="spellEnd"/>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Research Methods: A Simplified Approach for Scholars in the Arts</w:t>
      </w:r>
      <w:r w:rsidRPr="003A5EC4">
        <w:rPr>
          <w:rFonts w:ascii="Times New Roman" w:hAnsi="Times New Roman" w:cs="Times New Roman"/>
          <w:sz w:val="24"/>
          <w:szCs w:val="24"/>
        </w:rPr>
        <w:t>. Calabar: University of Calabar Press, 2017.</w:t>
      </w:r>
    </w:p>
    <w:p w14:paraId="53091522" w14:textId="77777777" w:rsidR="00787FA3" w:rsidRPr="003A5EC4" w:rsidRDefault="00787FA3" w:rsidP="003A5EC4">
      <w:pPr>
        <w:ind w:left="720" w:hanging="720"/>
        <w:jc w:val="both"/>
        <w:rPr>
          <w:rFonts w:ascii="Times New Roman" w:hAnsi="Times New Roman" w:cs="Times New Roman"/>
          <w:sz w:val="24"/>
          <w:szCs w:val="24"/>
        </w:rPr>
      </w:pPr>
      <w:proofErr w:type="spellStart"/>
      <w:r w:rsidRPr="003A5EC4">
        <w:rPr>
          <w:rFonts w:ascii="Times New Roman" w:hAnsi="Times New Roman" w:cs="Times New Roman"/>
          <w:sz w:val="24"/>
          <w:szCs w:val="24"/>
        </w:rPr>
        <w:t>Antoneli</w:t>
      </w:r>
      <w:proofErr w:type="spellEnd"/>
      <w:r w:rsidRPr="003A5EC4">
        <w:rPr>
          <w:rFonts w:ascii="Times New Roman" w:hAnsi="Times New Roman" w:cs="Times New Roman"/>
          <w:sz w:val="24"/>
          <w:szCs w:val="24"/>
        </w:rPr>
        <w:t xml:space="preserve">, William. “A Beginner’s Guide to Instagram, the Wildly Popular Photo-Sharing App with Over a Billion Users” </w:t>
      </w:r>
      <w:r w:rsidRPr="003A5EC4">
        <w:rPr>
          <w:rFonts w:ascii="Times New Roman" w:hAnsi="Times New Roman" w:cs="Times New Roman"/>
          <w:i/>
          <w:sz w:val="24"/>
          <w:szCs w:val="24"/>
        </w:rPr>
        <w:t>Business Insider.</w:t>
      </w:r>
      <w:r w:rsidRPr="003A5EC4">
        <w:rPr>
          <w:rFonts w:ascii="Times New Roman" w:hAnsi="Times New Roman" w:cs="Times New Roman"/>
          <w:sz w:val="24"/>
          <w:szCs w:val="24"/>
        </w:rPr>
        <w:t xml:space="preserve"> Insider.com, Dec. 14, 2020. Accessed 27 February, 2022.</w:t>
      </w:r>
    </w:p>
    <w:p w14:paraId="1E7C8E9F" w14:textId="77777777" w:rsidR="00787FA3" w:rsidRPr="003A5EC4" w:rsidRDefault="00787FA3"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Britannica, The Editors of </w:t>
      </w:r>
      <w:proofErr w:type="spellStart"/>
      <w:r w:rsidRPr="003A5EC4">
        <w:rPr>
          <w:rFonts w:ascii="Times New Roman" w:hAnsi="Times New Roman" w:cs="Times New Roman"/>
          <w:sz w:val="24"/>
          <w:szCs w:val="24"/>
        </w:rPr>
        <w:t>Encyclopaedia</w:t>
      </w:r>
      <w:proofErr w:type="spellEnd"/>
      <w:r w:rsidRPr="003A5EC4">
        <w:rPr>
          <w:rFonts w:ascii="Times New Roman" w:hAnsi="Times New Roman" w:cs="Times New Roman"/>
          <w:sz w:val="24"/>
          <w:szCs w:val="24"/>
        </w:rPr>
        <w:t xml:space="preserve">. "Causation". </w:t>
      </w:r>
      <w:r w:rsidRPr="003A5EC4">
        <w:rPr>
          <w:rFonts w:ascii="Times New Roman" w:hAnsi="Times New Roman" w:cs="Times New Roman"/>
          <w:i/>
          <w:sz w:val="24"/>
          <w:szCs w:val="24"/>
        </w:rPr>
        <w:t>Encyclopedia Britannica</w:t>
      </w:r>
      <w:r w:rsidRPr="003A5EC4">
        <w:rPr>
          <w:rFonts w:ascii="Times New Roman" w:hAnsi="Times New Roman" w:cs="Times New Roman"/>
          <w:sz w:val="24"/>
          <w:szCs w:val="24"/>
        </w:rPr>
        <w:t xml:space="preserve">, 2 Feb. 2009, </w:t>
      </w:r>
      <w:hyperlink r:id="rId139" w:history="1">
        <w:r w:rsidRPr="003A5EC4">
          <w:rPr>
            <w:rStyle w:val="Hyperlink"/>
            <w:rFonts w:ascii="Times New Roman" w:hAnsi="Times New Roman" w:cs="Times New Roman"/>
            <w:color w:val="auto"/>
            <w:sz w:val="24"/>
            <w:szCs w:val="24"/>
          </w:rPr>
          <w:t>https://www.britannica.com/topic/causation.  Accessed 26, January 2022</w:t>
        </w:r>
      </w:hyperlink>
      <w:r w:rsidRPr="003A5EC4">
        <w:rPr>
          <w:rFonts w:ascii="Times New Roman" w:hAnsi="Times New Roman" w:cs="Times New Roman"/>
          <w:sz w:val="24"/>
          <w:szCs w:val="24"/>
        </w:rPr>
        <w:t>.</w:t>
      </w:r>
    </w:p>
    <w:p w14:paraId="2B78385D" w14:textId="77777777" w:rsidR="00787FA3" w:rsidRPr="003A5EC4" w:rsidRDefault="00787FA3"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Brockett, Oscar G. </w:t>
      </w:r>
      <w:r w:rsidRPr="003A5EC4">
        <w:rPr>
          <w:rFonts w:ascii="Times New Roman" w:hAnsi="Times New Roman" w:cs="Times New Roman"/>
          <w:i/>
          <w:sz w:val="24"/>
          <w:szCs w:val="24"/>
        </w:rPr>
        <w:t>The Theatre: An Introduction (Third Edition).</w:t>
      </w:r>
      <w:r w:rsidRPr="003A5EC4">
        <w:rPr>
          <w:rFonts w:ascii="Times New Roman" w:hAnsi="Times New Roman" w:cs="Times New Roman"/>
          <w:sz w:val="24"/>
          <w:szCs w:val="24"/>
        </w:rPr>
        <w:t xml:space="preserve"> New York: Holt, Rinehart and Winston, 1974. Print.</w:t>
      </w:r>
    </w:p>
    <w:p w14:paraId="3E171004" w14:textId="77777777" w:rsidR="00787FA3" w:rsidRPr="003A5EC4" w:rsidRDefault="00787FA3"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Brockett, Oscar G. and Robert J. Ball. </w:t>
      </w:r>
      <w:r w:rsidRPr="003A5EC4">
        <w:rPr>
          <w:rFonts w:ascii="Times New Roman" w:hAnsi="Times New Roman" w:cs="Times New Roman"/>
          <w:i/>
          <w:sz w:val="24"/>
          <w:szCs w:val="24"/>
        </w:rPr>
        <w:t>The Essential Theatre (Eight Edition).</w:t>
      </w:r>
      <w:r w:rsidRPr="003A5EC4">
        <w:rPr>
          <w:rFonts w:ascii="Times New Roman" w:hAnsi="Times New Roman" w:cs="Times New Roman"/>
          <w:sz w:val="24"/>
          <w:szCs w:val="24"/>
        </w:rPr>
        <w:t xml:space="preserve"> Belmont: Wadsworth, 2004.</w:t>
      </w:r>
    </w:p>
    <w:p w14:paraId="15CE4731" w14:textId="77777777" w:rsidR="00787FA3" w:rsidRPr="003A5EC4" w:rsidRDefault="00787FA3"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Instagram.com. “About Us”. Meta. Accessed 27 February, 2022.</w:t>
      </w:r>
    </w:p>
    <w:p w14:paraId="258DDF32" w14:textId="77777777" w:rsidR="00787FA3" w:rsidRPr="003A5EC4" w:rsidRDefault="00787FA3"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Michael, </w:t>
      </w:r>
      <w:proofErr w:type="spellStart"/>
      <w:r w:rsidRPr="003A5EC4">
        <w:rPr>
          <w:rFonts w:ascii="Times New Roman" w:hAnsi="Times New Roman" w:cs="Times New Roman"/>
          <w:sz w:val="24"/>
          <w:szCs w:val="24"/>
        </w:rPr>
        <w:t>Gwendolyne</w:t>
      </w:r>
      <w:proofErr w:type="spellEnd"/>
      <w:r w:rsidRPr="003A5EC4">
        <w:rPr>
          <w:rFonts w:ascii="Times New Roman" w:hAnsi="Times New Roman" w:cs="Times New Roman"/>
          <w:sz w:val="24"/>
          <w:szCs w:val="24"/>
        </w:rPr>
        <w:t>. A Personal Interview. 9</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March, 2022.</w:t>
      </w:r>
    </w:p>
    <w:p w14:paraId="4EB84413" w14:textId="77777777" w:rsidR="00787FA3" w:rsidRPr="003A5EC4" w:rsidRDefault="00787FA3" w:rsidP="003A5EC4">
      <w:pPr>
        <w:ind w:left="720" w:hanging="720"/>
        <w:jc w:val="both"/>
        <w:rPr>
          <w:rFonts w:ascii="Times New Roman" w:hAnsi="Times New Roman" w:cs="Times New Roman"/>
          <w:sz w:val="24"/>
          <w:szCs w:val="24"/>
        </w:rPr>
      </w:pPr>
      <w:proofErr w:type="spellStart"/>
      <w:r w:rsidRPr="003A5EC4">
        <w:rPr>
          <w:rFonts w:ascii="Times New Roman" w:hAnsi="Times New Roman" w:cs="Times New Roman"/>
          <w:sz w:val="24"/>
          <w:szCs w:val="24"/>
        </w:rPr>
        <w:t>Nwobilor</w:t>
      </w:r>
      <w:proofErr w:type="spellEnd"/>
      <w:r w:rsidRPr="003A5EC4">
        <w:rPr>
          <w:rFonts w:ascii="Times New Roman" w:hAnsi="Times New Roman" w:cs="Times New Roman"/>
          <w:sz w:val="24"/>
          <w:szCs w:val="24"/>
        </w:rPr>
        <w:t>, Precious. A Personal Interview. 9</w:t>
      </w:r>
      <w:r w:rsidRPr="003A5EC4">
        <w:rPr>
          <w:rFonts w:ascii="Times New Roman" w:hAnsi="Times New Roman" w:cs="Times New Roman"/>
          <w:sz w:val="24"/>
          <w:szCs w:val="24"/>
          <w:vertAlign w:val="superscript"/>
        </w:rPr>
        <w:t>th</w:t>
      </w:r>
      <w:r w:rsidRPr="003A5EC4">
        <w:rPr>
          <w:rFonts w:ascii="Times New Roman" w:hAnsi="Times New Roman" w:cs="Times New Roman"/>
          <w:sz w:val="24"/>
          <w:szCs w:val="24"/>
        </w:rPr>
        <w:t xml:space="preserve"> March, 2022.</w:t>
      </w:r>
    </w:p>
    <w:p w14:paraId="0E186E9D" w14:textId="77777777" w:rsidR="00787FA3" w:rsidRPr="003A5EC4" w:rsidRDefault="00787FA3" w:rsidP="003A5EC4">
      <w:pPr>
        <w:ind w:left="720" w:hanging="720"/>
        <w:jc w:val="both"/>
        <w:rPr>
          <w:rFonts w:ascii="Times New Roman" w:hAnsi="Times New Roman" w:cs="Times New Roman"/>
          <w:sz w:val="24"/>
          <w:szCs w:val="24"/>
        </w:rPr>
      </w:pPr>
      <w:proofErr w:type="spellStart"/>
      <w:r w:rsidRPr="003A5EC4">
        <w:rPr>
          <w:rFonts w:ascii="Times New Roman" w:hAnsi="Times New Roman" w:cs="Times New Roman"/>
          <w:sz w:val="24"/>
          <w:szCs w:val="24"/>
        </w:rPr>
        <w:t>Osuala</w:t>
      </w:r>
      <w:proofErr w:type="spellEnd"/>
      <w:r w:rsidRPr="003A5EC4">
        <w:rPr>
          <w:rFonts w:ascii="Times New Roman" w:hAnsi="Times New Roman" w:cs="Times New Roman"/>
          <w:sz w:val="24"/>
          <w:szCs w:val="24"/>
        </w:rPr>
        <w:t xml:space="preserve">, E. C. </w:t>
      </w:r>
      <w:r w:rsidRPr="003A5EC4">
        <w:rPr>
          <w:rFonts w:ascii="Times New Roman" w:hAnsi="Times New Roman" w:cs="Times New Roman"/>
          <w:i/>
          <w:sz w:val="24"/>
          <w:szCs w:val="24"/>
        </w:rPr>
        <w:t>Introduction to Research Methodology (Third Edition).</w:t>
      </w:r>
      <w:r w:rsidRPr="003A5EC4">
        <w:rPr>
          <w:rFonts w:ascii="Times New Roman" w:hAnsi="Times New Roman" w:cs="Times New Roman"/>
          <w:sz w:val="24"/>
          <w:szCs w:val="24"/>
        </w:rPr>
        <w:t xml:space="preserve"> Onitsha: Africana, 2005.</w:t>
      </w:r>
    </w:p>
    <w:p w14:paraId="5A582B1D" w14:textId="77777777" w:rsidR="00787FA3" w:rsidRPr="003A5EC4" w:rsidRDefault="00787FA3"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Parker, W. Oren, R. Craig Wolf and Dick Block. </w:t>
      </w:r>
      <w:r w:rsidRPr="003A5EC4">
        <w:rPr>
          <w:rFonts w:ascii="Times New Roman" w:hAnsi="Times New Roman" w:cs="Times New Roman"/>
          <w:i/>
          <w:sz w:val="24"/>
          <w:szCs w:val="24"/>
        </w:rPr>
        <w:t>Scene Design and Stage Lighting. (Eight Edition</w:t>
      </w:r>
      <w:r w:rsidRPr="003A5EC4">
        <w:rPr>
          <w:rFonts w:ascii="Times New Roman" w:hAnsi="Times New Roman" w:cs="Times New Roman"/>
          <w:sz w:val="24"/>
          <w:szCs w:val="24"/>
        </w:rPr>
        <w:t>. Belmont: Wadsworth, 2003.</w:t>
      </w:r>
    </w:p>
    <w:p w14:paraId="037AEC94" w14:textId="77777777" w:rsidR="00787FA3" w:rsidRPr="003A5EC4" w:rsidRDefault="00787FA3" w:rsidP="003A5EC4">
      <w:pPr>
        <w:ind w:left="720" w:hanging="720"/>
        <w:jc w:val="both"/>
        <w:rPr>
          <w:rFonts w:ascii="Times New Roman" w:hAnsi="Times New Roman" w:cs="Times New Roman"/>
          <w:sz w:val="24"/>
          <w:szCs w:val="24"/>
        </w:rPr>
      </w:pPr>
      <w:proofErr w:type="spellStart"/>
      <w:r w:rsidRPr="003A5EC4">
        <w:rPr>
          <w:rFonts w:ascii="Times New Roman" w:hAnsi="Times New Roman" w:cs="Times New Roman"/>
          <w:sz w:val="24"/>
          <w:szCs w:val="24"/>
        </w:rPr>
        <w:t>Shkurtaj</w:t>
      </w:r>
      <w:proofErr w:type="spellEnd"/>
      <w:r w:rsidRPr="003A5EC4">
        <w:rPr>
          <w:rFonts w:ascii="Times New Roman" w:hAnsi="Times New Roman" w:cs="Times New Roman"/>
          <w:sz w:val="24"/>
          <w:szCs w:val="24"/>
        </w:rPr>
        <w:t xml:space="preserve">, Tereza. </w:t>
      </w:r>
      <w:r w:rsidRPr="003A5EC4">
        <w:rPr>
          <w:rFonts w:ascii="Times New Roman" w:hAnsi="Times New Roman" w:cs="Times New Roman"/>
          <w:i/>
          <w:sz w:val="24"/>
          <w:szCs w:val="24"/>
        </w:rPr>
        <w:t xml:space="preserve">Tik Tok Don’t Stop: Who Owns Tik Tok. </w:t>
      </w:r>
      <w:r w:rsidRPr="003A5EC4">
        <w:rPr>
          <w:rFonts w:ascii="Times New Roman" w:hAnsi="Times New Roman" w:cs="Times New Roman"/>
          <w:sz w:val="24"/>
          <w:szCs w:val="24"/>
        </w:rPr>
        <w:t xml:space="preserve">The U. S. Sun, Dec. 18 2021. </w:t>
      </w:r>
      <w:hyperlink r:id="rId140" w:history="1">
        <w:r w:rsidRPr="003A5EC4">
          <w:rPr>
            <w:rStyle w:val="Hyperlink"/>
            <w:rFonts w:ascii="Times New Roman" w:hAnsi="Times New Roman" w:cs="Times New Roman"/>
            <w:sz w:val="24"/>
            <w:szCs w:val="24"/>
          </w:rPr>
          <w:t>https://www.the-sun.com/lifestyle/tech-old/3093732/tiktok-owner-zhang-yiming/</w:t>
        </w:r>
      </w:hyperlink>
      <w:r w:rsidRPr="003A5EC4">
        <w:rPr>
          <w:rFonts w:ascii="Times New Roman" w:hAnsi="Times New Roman" w:cs="Times New Roman"/>
          <w:sz w:val="24"/>
          <w:szCs w:val="24"/>
        </w:rPr>
        <w:t xml:space="preserve"> Accessed 3rd March, 2022. </w:t>
      </w:r>
    </w:p>
    <w:p w14:paraId="1DD2929B" w14:textId="77777777" w:rsidR="0025223E" w:rsidRPr="003A5EC4" w:rsidRDefault="00787FA3"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Wilson, Edwin. </w:t>
      </w:r>
      <w:r w:rsidRPr="003A5EC4">
        <w:rPr>
          <w:rFonts w:ascii="Times New Roman" w:hAnsi="Times New Roman" w:cs="Times New Roman"/>
          <w:i/>
          <w:sz w:val="24"/>
          <w:szCs w:val="24"/>
        </w:rPr>
        <w:t>The Theatre Experience (Ninth Edition).</w:t>
      </w:r>
      <w:r w:rsidRPr="003A5EC4">
        <w:rPr>
          <w:rFonts w:ascii="Times New Roman" w:hAnsi="Times New Roman" w:cs="Times New Roman"/>
          <w:sz w:val="24"/>
          <w:szCs w:val="24"/>
        </w:rPr>
        <w:t xml:space="preserve"> New York: McGraw Hill, 2009. </w:t>
      </w:r>
    </w:p>
    <w:p w14:paraId="324EF790" w14:textId="77777777" w:rsidR="0025223E" w:rsidRPr="003A5EC4" w:rsidRDefault="0025223E" w:rsidP="003A5EC4">
      <w:pPr>
        <w:spacing w:after="0"/>
        <w:jc w:val="both"/>
        <w:rPr>
          <w:rFonts w:ascii="Times New Roman" w:hAnsi="Times New Roman" w:cs="Times New Roman"/>
          <w:b/>
          <w:sz w:val="24"/>
          <w:szCs w:val="24"/>
        </w:rPr>
      </w:pPr>
    </w:p>
    <w:p w14:paraId="1A7C0C15" w14:textId="77777777" w:rsidR="0025223E" w:rsidRPr="003A5EC4" w:rsidRDefault="0025223E" w:rsidP="003A5EC4">
      <w:pPr>
        <w:spacing w:after="0"/>
        <w:jc w:val="both"/>
        <w:rPr>
          <w:rFonts w:ascii="Times New Roman" w:hAnsi="Times New Roman" w:cs="Times New Roman"/>
          <w:b/>
          <w:sz w:val="24"/>
          <w:szCs w:val="24"/>
        </w:rPr>
      </w:pPr>
    </w:p>
    <w:p w14:paraId="23E84105" w14:textId="77777777" w:rsidR="0025223E" w:rsidRPr="003A5EC4" w:rsidRDefault="0025223E" w:rsidP="003A5EC4">
      <w:pPr>
        <w:spacing w:after="0"/>
        <w:jc w:val="both"/>
        <w:rPr>
          <w:rFonts w:ascii="Times New Roman" w:hAnsi="Times New Roman" w:cs="Times New Roman"/>
          <w:b/>
          <w:sz w:val="24"/>
          <w:szCs w:val="24"/>
        </w:rPr>
      </w:pPr>
    </w:p>
    <w:p w14:paraId="201329EB" w14:textId="77777777" w:rsidR="0025223E" w:rsidRPr="003A5EC4" w:rsidRDefault="0025223E" w:rsidP="003A5EC4">
      <w:pPr>
        <w:spacing w:after="0"/>
        <w:jc w:val="both"/>
        <w:rPr>
          <w:rFonts w:ascii="Times New Roman" w:hAnsi="Times New Roman" w:cs="Times New Roman"/>
          <w:b/>
          <w:sz w:val="24"/>
          <w:szCs w:val="24"/>
        </w:rPr>
      </w:pPr>
    </w:p>
    <w:p w14:paraId="23115E29" w14:textId="77777777" w:rsidR="00712649" w:rsidRDefault="00712649" w:rsidP="003A5EC4">
      <w:pPr>
        <w:spacing w:after="0"/>
        <w:jc w:val="both"/>
        <w:rPr>
          <w:rFonts w:ascii="Times New Roman" w:hAnsi="Times New Roman" w:cs="Times New Roman"/>
          <w:b/>
          <w:sz w:val="24"/>
          <w:szCs w:val="24"/>
        </w:rPr>
      </w:pPr>
    </w:p>
    <w:p w14:paraId="3C0EDD09" w14:textId="77777777" w:rsidR="00712649" w:rsidRDefault="00712649" w:rsidP="003A5EC4">
      <w:pPr>
        <w:spacing w:after="0"/>
        <w:jc w:val="both"/>
        <w:rPr>
          <w:rFonts w:ascii="Times New Roman" w:hAnsi="Times New Roman" w:cs="Times New Roman"/>
          <w:b/>
          <w:sz w:val="24"/>
          <w:szCs w:val="24"/>
        </w:rPr>
      </w:pPr>
    </w:p>
    <w:p w14:paraId="0D415FA0" w14:textId="77777777" w:rsidR="00712649" w:rsidRDefault="00712649" w:rsidP="003A5EC4">
      <w:pPr>
        <w:spacing w:after="0"/>
        <w:jc w:val="both"/>
        <w:rPr>
          <w:rFonts w:ascii="Times New Roman" w:hAnsi="Times New Roman" w:cs="Times New Roman"/>
          <w:b/>
          <w:sz w:val="24"/>
          <w:szCs w:val="24"/>
        </w:rPr>
      </w:pPr>
    </w:p>
    <w:p w14:paraId="76254F68" w14:textId="77777777" w:rsidR="00712649" w:rsidRDefault="00712649" w:rsidP="003A5EC4">
      <w:pPr>
        <w:spacing w:after="0"/>
        <w:jc w:val="both"/>
        <w:rPr>
          <w:rFonts w:ascii="Times New Roman" w:hAnsi="Times New Roman" w:cs="Times New Roman"/>
          <w:b/>
          <w:sz w:val="24"/>
          <w:szCs w:val="24"/>
        </w:rPr>
      </w:pPr>
    </w:p>
    <w:p w14:paraId="7159886A" w14:textId="77777777" w:rsidR="00712649" w:rsidRDefault="00712649" w:rsidP="003A5EC4">
      <w:pPr>
        <w:spacing w:after="0"/>
        <w:jc w:val="both"/>
        <w:rPr>
          <w:rFonts w:ascii="Times New Roman" w:hAnsi="Times New Roman" w:cs="Times New Roman"/>
          <w:b/>
          <w:sz w:val="24"/>
          <w:szCs w:val="24"/>
        </w:rPr>
      </w:pPr>
    </w:p>
    <w:p w14:paraId="4B7F00F9" w14:textId="77777777" w:rsidR="00712649" w:rsidRDefault="00712649" w:rsidP="003A5EC4">
      <w:pPr>
        <w:spacing w:after="0"/>
        <w:jc w:val="both"/>
        <w:rPr>
          <w:rFonts w:ascii="Times New Roman" w:hAnsi="Times New Roman" w:cs="Times New Roman"/>
          <w:b/>
          <w:sz w:val="24"/>
          <w:szCs w:val="24"/>
        </w:rPr>
      </w:pPr>
    </w:p>
    <w:p w14:paraId="7B5AF3B7" w14:textId="77777777" w:rsidR="00712649" w:rsidRDefault="00712649" w:rsidP="003A5EC4">
      <w:pPr>
        <w:spacing w:after="0"/>
        <w:jc w:val="both"/>
        <w:rPr>
          <w:rFonts w:ascii="Times New Roman" w:hAnsi="Times New Roman" w:cs="Times New Roman"/>
          <w:b/>
          <w:sz w:val="24"/>
          <w:szCs w:val="24"/>
        </w:rPr>
      </w:pPr>
    </w:p>
    <w:p w14:paraId="428096D8" w14:textId="77777777" w:rsidR="00712649" w:rsidRDefault="00712649" w:rsidP="003A5EC4">
      <w:pPr>
        <w:spacing w:after="0"/>
        <w:jc w:val="both"/>
        <w:rPr>
          <w:rFonts w:ascii="Times New Roman" w:hAnsi="Times New Roman" w:cs="Times New Roman"/>
          <w:b/>
          <w:sz w:val="24"/>
          <w:szCs w:val="24"/>
        </w:rPr>
      </w:pPr>
    </w:p>
    <w:p w14:paraId="42C8AC82" w14:textId="77777777" w:rsidR="00712649" w:rsidRDefault="00712649" w:rsidP="003A5EC4">
      <w:pPr>
        <w:spacing w:after="0"/>
        <w:jc w:val="both"/>
        <w:rPr>
          <w:rFonts w:ascii="Times New Roman" w:hAnsi="Times New Roman" w:cs="Times New Roman"/>
          <w:b/>
          <w:sz w:val="24"/>
          <w:szCs w:val="24"/>
        </w:rPr>
      </w:pPr>
    </w:p>
    <w:p w14:paraId="2A1D2BB3" w14:textId="77777777" w:rsidR="00712649" w:rsidRDefault="00712649" w:rsidP="003A5EC4">
      <w:pPr>
        <w:spacing w:after="0"/>
        <w:jc w:val="both"/>
        <w:rPr>
          <w:rFonts w:ascii="Times New Roman" w:hAnsi="Times New Roman" w:cs="Times New Roman"/>
          <w:b/>
          <w:sz w:val="24"/>
          <w:szCs w:val="24"/>
        </w:rPr>
      </w:pPr>
    </w:p>
    <w:p w14:paraId="0698056F" w14:textId="77777777" w:rsidR="00712649" w:rsidRDefault="00712649" w:rsidP="003A5EC4">
      <w:pPr>
        <w:spacing w:after="0"/>
        <w:jc w:val="both"/>
        <w:rPr>
          <w:rFonts w:ascii="Times New Roman" w:hAnsi="Times New Roman" w:cs="Times New Roman"/>
          <w:b/>
          <w:sz w:val="24"/>
          <w:szCs w:val="24"/>
        </w:rPr>
      </w:pPr>
    </w:p>
    <w:p w14:paraId="73339B81" w14:textId="77777777" w:rsidR="00712649" w:rsidRDefault="00712649" w:rsidP="003A5EC4">
      <w:pPr>
        <w:spacing w:after="0"/>
        <w:jc w:val="both"/>
        <w:rPr>
          <w:rFonts w:ascii="Times New Roman" w:hAnsi="Times New Roman" w:cs="Times New Roman"/>
          <w:b/>
          <w:sz w:val="24"/>
          <w:szCs w:val="24"/>
        </w:rPr>
      </w:pPr>
    </w:p>
    <w:p w14:paraId="731E0067" w14:textId="77777777" w:rsidR="00712649" w:rsidRDefault="00712649" w:rsidP="003A5EC4">
      <w:pPr>
        <w:spacing w:after="0"/>
        <w:jc w:val="both"/>
        <w:rPr>
          <w:rFonts w:ascii="Times New Roman" w:hAnsi="Times New Roman" w:cs="Times New Roman"/>
          <w:b/>
          <w:sz w:val="24"/>
          <w:szCs w:val="24"/>
        </w:rPr>
      </w:pPr>
    </w:p>
    <w:p w14:paraId="36A90B44" w14:textId="77777777" w:rsidR="00712649" w:rsidRDefault="00712649" w:rsidP="003A5EC4">
      <w:pPr>
        <w:spacing w:after="0"/>
        <w:jc w:val="both"/>
        <w:rPr>
          <w:rFonts w:ascii="Times New Roman" w:hAnsi="Times New Roman" w:cs="Times New Roman"/>
          <w:b/>
          <w:sz w:val="24"/>
          <w:szCs w:val="24"/>
        </w:rPr>
      </w:pPr>
    </w:p>
    <w:p w14:paraId="46BBBA5F" w14:textId="77777777" w:rsidR="00712649" w:rsidRDefault="00712649" w:rsidP="003A5EC4">
      <w:pPr>
        <w:spacing w:after="0"/>
        <w:jc w:val="both"/>
        <w:rPr>
          <w:rFonts w:ascii="Times New Roman" w:hAnsi="Times New Roman" w:cs="Times New Roman"/>
          <w:b/>
          <w:sz w:val="24"/>
          <w:szCs w:val="24"/>
        </w:rPr>
      </w:pPr>
    </w:p>
    <w:p w14:paraId="620EA94E" w14:textId="77777777" w:rsidR="00712649" w:rsidRDefault="00712649" w:rsidP="003A5EC4">
      <w:pPr>
        <w:spacing w:after="0"/>
        <w:jc w:val="both"/>
        <w:rPr>
          <w:rFonts w:ascii="Times New Roman" w:hAnsi="Times New Roman" w:cs="Times New Roman"/>
          <w:b/>
          <w:sz w:val="24"/>
          <w:szCs w:val="24"/>
        </w:rPr>
      </w:pPr>
    </w:p>
    <w:p w14:paraId="7F8D79D5" w14:textId="77777777" w:rsidR="00712649" w:rsidRDefault="00712649" w:rsidP="003A5EC4">
      <w:pPr>
        <w:spacing w:after="0"/>
        <w:jc w:val="both"/>
        <w:rPr>
          <w:rFonts w:ascii="Times New Roman" w:hAnsi="Times New Roman" w:cs="Times New Roman"/>
          <w:b/>
          <w:sz w:val="24"/>
          <w:szCs w:val="24"/>
        </w:rPr>
      </w:pPr>
    </w:p>
    <w:p w14:paraId="06D34DE1" w14:textId="77777777" w:rsidR="00712649" w:rsidRDefault="00712649" w:rsidP="003A5EC4">
      <w:pPr>
        <w:spacing w:after="0"/>
        <w:jc w:val="both"/>
        <w:rPr>
          <w:rFonts w:ascii="Times New Roman" w:hAnsi="Times New Roman" w:cs="Times New Roman"/>
          <w:b/>
          <w:sz w:val="24"/>
          <w:szCs w:val="24"/>
        </w:rPr>
      </w:pPr>
    </w:p>
    <w:p w14:paraId="2E40DBE5" w14:textId="77777777" w:rsidR="00712649" w:rsidRDefault="00712649" w:rsidP="003A5EC4">
      <w:pPr>
        <w:spacing w:after="0"/>
        <w:jc w:val="both"/>
        <w:rPr>
          <w:rFonts w:ascii="Times New Roman" w:hAnsi="Times New Roman" w:cs="Times New Roman"/>
          <w:b/>
          <w:sz w:val="24"/>
          <w:szCs w:val="24"/>
        </w:rPr>
      </w:pPr>
    </w:p>
    <w:p w14:paraId="1092B496" w14:textId="591026D8" w:rsidR="00712649" w:rsidRDefault="00712649" w:rsidP="003A5EC4">
      <w:pPr>
        <w:spacing w:after="0"/>
        <w:jc w:val="both"/>
        <w:rPr>
          <w:rFonts w:ascii="Times New Roman" w:hAnsi="Times New Roman" w:cs="Times New Roman"/>
          <w:b/>
          <w:sz w:val="24"/>
          <w:szCs w:val="24"/>
        </w:rPr>
      </w:pPr>
    </w:p>
    <w:p w14:paraId="5BAF22EE" w14:textId="68DBE4F7" w:rsidR="00C650A9" w:rsidRDefault="00C650A9" w:rsidP="003A5EC4">
      <w:pPr>
        <w:spacing w:after="0"/>
        <w:jc w:val="both"/>
        <w:rPr>
          <w:rFonts w:ascii="Times New Roman" w:hAnsi="Times New Roman" w:cs="Times New Roman"/>
          <w:b/>
          <w:sz w:val="24"/>
          <w:szCs w:val="24"/>
        </w:rPr>
      </w:pPr>
    </w:p>
    <w:p w14:paraId="56EBD622" w14:textId="3082C09A" w:rsidR="00C650A9" w:rsidRDefault="00C650A9" w:rsidP="003A5EC4">
      <w:pPr>
        <w:spacing w:after="0"/>
        <w:jc w:val="both"/>
        <w:rPr>
          <w:rFonts w:ascii="Times New Roman" w:hAnsi="Times New Roman" w:cs="Times New Roman"/>
          <w:b/>
          <w:sz w:val="24"/>
          <w:szCs w:val="24"/>
        </w:rPr>
      </w:pPr>
    </w:p>
    <w:p w14:paraId="23239D27" w14:textId="2850A667" w:rsidR="00C650A9" w:rsidRDefault="00C650A9" w:rsidP="003A5EC4">
      <w:pPr>
        <w:spacing w:after="0"/>
        <w:jc w:val="both"/>
        <w:rPr>
          <w:rFonts w:ascii="Times New Roman" w:hAnsi="Times New Roman" w:cs="Times New Roman"/>
          <w:b/>
          <w:sz w:val="24"/>
          <w:szCs w:val="24"/>
        </w:rPr>
      </w:pPr>
    </w:p>
    <w:p w14:paraId="61864AE0" w14:textId="51948A5B" w:rsidR="00C650A9" w:rsidRDefault="00C650A9" w:rsidP="003A5EC4">
      <w:pPr>
        <w:spacing w:after="0"/>
        <w:jc w:val="both"/>
        <w:rPr>
          <w:rFonts w:ascii="Times New Roman" w:hAnsi="Times New Roman" w:cs="Times New Roman"/>
          <w:b/>
          <w:sz w:val="24"/>
          <w:szCs w:val="24"/>
        </w:rPr>
      </w:pPr>
    </w:p>
    <w:p w14:paraId="4A8C94A2" w14:textId="77777777" w:rsidR="001F6AAA" w:rsidRDefault="001F6AAA" w:rsidP="003A5EC4">
      <w:pPr>
        <w:spacing w:after="0"/>
        <w:jc w:val="both"/>
        <w:rPr>
          <w:rFonts w:ascii="Times New Roman" w:hAnsi="Times New Roman" w:cs="Times New Roman"/>
          <w:b/>
          <w:sz w:val="24"/>
          <w:szCs w:val="24"/>
        </w:rPr>
      </w:pPr>
    </w:p>
    <w:p w14:paraId="50F0AE96" w14:textId="3C66810A" w:rsidR="00C650A9" w:rsidRDefault="00C650A9" w:rsidP="003A5EC4">
      <w:pPr>
        <w:spacing w:after="0"/>
        <w:jc w:val="both"/>
        <w:rPr>
          <w:rFonts w:ascii="Times New Roman" w:hAnsi="Times New Roman" w:cs="Times New Roman"/>
          <w:b/>
          <w:sz w:val="24"/>
          <w:szCs w:val="24"/>
        </w:rPr>
      </w:pPr>
    </w:p>
    <w:p w14:paraId="43714096" w14:textId="77777777" w:rsidR="00C650A9" w:rsidRDefault="00C650A9" w:rsidP="003A5EC4">
      <w:pPr>
        <w:spacing w:after="0"/>
        <w:jc w:val="both"/>
        <w:rPr>
          <w:rFonts w:ascii="Times New Roman" w:hAnsi="Times New Roman" w:cs="Times New Roman"/>
          <w:b/>
          <w:sz w:val="24"/>
          <w:szCs w:val="24"/>
        </w:rPr>
      </w:pPr>
    </w:p>
    <w:p w14:paraId="7D9842E4" w14:textId="77777777" w:rsidR="00712649" w:rsidRDefault="00712649" w:rsidP="003A5EC4">
      <w:pPr>
        <w:spacing w:after="0"/>
        <w:jc w:val="both"/>
        <w:rPr>
          <w:rFonts w:ascii="Times New Roman" w:hAnsi="Times New Roman" w:cs="Times New Roman"/>
          <w:b/>
          <w:sz w:val="24"/>
          <w:szCs w:val="24"/>
        </w:rPr>
      </w:pPr>
    </w:p>
    <w:p w14:paraId="1A3BF2B1" w14:textId="554B1C56" w:rsidR="00387B65" w:rsidRPr="003A5EC4" w:rsidRDefault="00387B65" w:rsidP="00712649">
      <w:pPr>
        <w:spacing w:after="0"/>
        <w:jc w:val="center"/>
        <w:rPr>
          <w:rFonts w:ascii="Times New Roman" w:eastAsiaTheme="minorHAnsi" w:hAnsi="Times New Roman" w:cs="Times New Roman"/>
          <w:b/>
          <w:sz w:val="24"/>
          <w:szCs w:val="24"/>
        </w:rPr>
      </w:pPr>
      <w:r w:rsidRPr="003A5EC4">
        <w:rPr>
          <w:rFonts w:ascii="Times New Roman" w:hAnsi="Times New Roman" w:cs="Times New Roman"/>
          <w:b/>
          <w:sz w:val="24"/>
          <w:szCs w:val="24"/>
        </w:rPr>
        <w:t>A Christian Perspective of the Moral Implications of</w:t>
      </w:r>
    </w:p>
    <w:p w14:paraId="08DA2D5F" w14:textId="3D8B04A8" w:rsidR="00387B65" w:rsidRPr="003A5EC4" w:rsidRDefault="00387B65" w:rsidP="00712649">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Covid-19 Experience in Nigeria</w:t>
      </w:r>
    </w:p>
    <w:p w14:paraId="350B4A69" w14:textId="77777777" w:rsidR="00387B65" w:rsidRPr="003A5EC4" w:rsidRDefault="00387B65" w:rsidP="00712649">
      <w:pPr>
        <w:spacing w:after="0"/>
        <w:jc w:val="center"/>
        <w:rPr>
          <w:rFonts w:ascii="Times New Roman" w:hAnsi="Times New Roman" w:cs="Times New Roman"/>
          <w:b/>
          <w:sz w:val="24"/>
          <w:szCs w:val="24"/>
        </w:rPr>
      </w:pPr>
    </w:p>
    <w:p w14:paraId="0D328121" w14:textId="77777777" w:rsidR="00387B65" w:rsidRPr="003A5EC4" w:rsidRDefault="00387B65" w:rsidP="00712649">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By</w:t>
      </w:r>
    </w:p>
    <w:p w14:paraId="65908070" w14:textId="77777777" w:rsidR="00387B65" w:rsidRPr="003A5EC4" w:rsidRDefault="00387B65" w:rsidP="00712649">
      <w:pPr>
        <w:spacing w:after="0"/>
        <w:jc w:val="center"/>
        <w:rPr>
          <w:rFonts w:ascii="Times New Roman" w:hAnsi="Times New Roman" w:cs="Times New Roman"/>
          <w:b/>
          <w:sz w:val="24"/>
          <w:szCs w:val="24"/>
        </w:rPr>
      </w:pPr>
    </w:p>
    <w:p w14:paraId="739C4464" w14:textId="77777777" w:rsidR="00387B65" w:rsidRPr="003A5EC4" w:rsidRDefault="00387B65" w:rsidP="00712649">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 xml:space="preserve">Elias Ifeanyi E. </w:t>
      </w:r>
      <w:proofErr w:type="spellStart"/>
      <w:r w:rsidRPr="003A5EC4">
        <w:rPr>
          <w:rFonts w:ascii="Times New Roman" w:hAnsi="Times New Roman" w:cs="Times New Roman"/>
          <w:b/>
          <w:sz w:val="24"/>
          <w:szCs w:val="24"/>
        </w:rPr>
        <w:t>Uzoigwe</w:t>
      </w:r>
      <w:proofErr w:type="spellEnd"/>
    </w:p>
    <w:p w14:paraId="4CF8AC42" w14:textId="77777777" w:rsidR="00387B65" w:rsidRPr="00712649" w:rsidRDefault="00387B65" w:rsidP="00712649">
      <w:pPr>
        <w:spacing w:after="0"/>
        <w:jc w:val="center"/>
        <w:rPr>
          <w:rFonts w:ascii="Times New Roman" w:hAnsi="Times New Roman" w:cs="Times New Roman"/>
          <w:bCs/>
          <w:sz w:val="24"/>
          <w:szCs w:val="24"/>
        </w:rPr>
      </w:pPr>
      <w:r w:rsidRPr="00712649">
        <w:rPr>
          <w:rFonts w:ascii="Times New Roman" w:hAnsi="Times New Roman" w:cs="Times New Roman"/>
          <w:bCs/>
          <w:sz w:val="24"/>
          <w:szCs w:val="24"/>
        </w:rPr>
        <w:t>Department of Philosophy, University of Calabar, Nigeria</w:t>
      </w:r>
    </w:p>
    <w:p w14:paraId="7AF54A99" w14:textId="77777777" w:rsidR="00387B65" w:rsidRPr="00712649" w:rsidRDefault="00387B65" w:rsidP="00712649">
      <w:pPr>
        <w:spacing w:after="0"/>
        <w:jc w:val="center"/>
        <w:rPr>
          <w:rFonts w:ascii="Times New Roman" w:hAnsi="Times New Roman" w:cs="Times New Roman"/>
          <w:bCs/>
          <w:sz w:val="24"/>
          <w:szCs w:val="24"/>
        </w:rPr>
      </w:pPr>
      <w:r w:rsidRPr="00712649">
        <w:rPr>
          <w:rFonts w:ascii="Times New Roman" w:hAnsi="Times New Roman" w:cs="Times New Roman"/>
          <w:bCs/>
          <w:sz w:val="24"/>
          <w:szCs w:val="24"/>
        </w:rPr>
        <w:t xml:space="preserve">Email: </w:t>
      </w:r>
      <w:hyperlink r:id="rId141" w:history="1">
        <w:r w:rsidRPr="00712649">
          <w:rPr>
            <w:rStyle w:val="Hyperlink"/>
            <w:rFonts w:ascii="Times New Roman" w:hAnsi="Times New Roman" w:cs="Times New Roman"/>
            <w:bCs/>
            <w:sz w:val="24"/>
            <w:szCs w:val="24"/>
          </w:rPr>
          <w:t>fruzoigwe@gmail.com</w:t>
        </w:r>
      </w:hyperlink>
      <w:r w:rsidRPr="00712649">
        <w:rPr>
          <w:rFonts w:ascii="Times New Roman" w:hAnsi="Times New Roman" w:cs="Times New Roman"/>
          <w:bCs/>
          <w:sz w:val="24"/>
          <w:szCs w:val="24"/>
        </w:rPr>
        <w:t>; +2348038268449</w:t>
      </w:r>
    </w:p>
    <w:p w14:paraId="2199E6A2" w14:textId="77777777" w:rsidR="00387B65" w:rsidRPr="003A5EC4" w:rsidRDefault="00387B65" w:rsidP="00712649">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&amp;</w:t>
      </w:r>
    </w:p>
    <w:p w14:paraId="10B4DFC4" w14:textId="193E6CB6" w:rsidR="00387B65" w:rsidRPr="003A5EC4" w:rsidRDefault="00387B65" w:rsidP="00712649">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Amara Mary Chukwuma-</w:t>
      </w:r>
      <w:proofErr w:type="spellStart"/>
      <w:r w:rsidRPr="003A5EC4">
        <w:rPr>
          <w:rFonts w:ascii="Times New Roman" w:hAnsi="Times New Roman" w:cs="Times New Roman"/>
          <w:b/>
          <w:sz w:val="24"/>
          <w:szCs w:val="24"/>
        </w:rPr>
        <w:t>Offor</w:t>
      </w:r>
      <w:proofErr w:type="spellEnd"/>
    </w:p>
    <w:p w14:paraId="05F922F2" w14:textId="0ADD4721" w:rsidR="00387B65" w:rsidRPr="00712649" w:rsidRDefault="00387B65" w:rsidP="00712649">
      <w:pPr>
        <w:spacing w:after="0"/>
        <w:jc w:val="center"/>
        <w:rPr>
          <w:rFonts w:ascii="Times New Roman" w:hAnsi="Times New Roman" w:cs="Times New Roman"/>
          <w:bCs/>
          <w:sz w:val="24"/>
          <w:szCs w:val="24"/>
        </w:rPr>
      </w:pPr>
      <w:r w:rsidRPr="00712649">
        <w:rPr>
          <w:rFonts w:ascii="Times New Roman" w:hAnsi="Times New Roman" w:cs="Times New Roman"/>
          <w:bCs/>
          <w:sz w:val="24"/>
          <w:szCs w:val="24"/>
        </w:rPr>
        <w:t>Department of Religion and Human Relations</w:t>
      </w:r>
    </w:p>
    <w:p w14:paraId="41BE4EFE" w14:textId="77777777" w:rsidR="00387B65" w:rsidRPr="00712649" w:rsidRDefault="00387B65" w:rsidP="00712649">
      <w:pPr>
        <w:spacing w:after="0"/>
        <w:jc w:val="center"/>
        <w:rPr>
          <w:rFonts w:ascii="Times New Roman" w:hAnsi="Times New Roman" w:cs="Times New Roman"/>
          <w:bCs/>
          <w:sz w:val="24"/>
          <w:szCs w:val="24"/>
        </w:rPr>
      </w:pPr>
      <w:r w:rsidRPr="00712649">
        <w:rPr>
          <w:rFonts w:ascii="Times New Roman" w:hAnsi="Times New Roman" w:cs="Times New Roman"/>
          <w:bCs/>
          <w:sz w:val="24"/>
          <w:szCs w:val="24"/>
        </w:rPr>
        <w:t xml:space="preserve">Nnamdi Azikiwe University </w:t>
      </w:r>
      <w:proofErr w:type="spellStart"/>
      <w:r w:rsidRPr="00712649">
        <w:rPr>
          <w:rFonts w:ascii="Times New Roman" w:hAnsi="Times New Roman" w:cs="Times New Roman"/>
          <w:bCs/>
          <w:sz w:val="24"/>
          <w:szCs w:val="24"/>
        </w:rPr>
        <w:t>Awka</w:t>
      </w:r>
      <w:proofErr w:type="spellEnd"/>
      <w:r w:rsidRPr="00712649">
        <w:rPr>
          <w:rFonts w:ascii="Times New Roman" w:hAnsi="Times New Roman" w:cs="Times New Roman"/>
          <w:bCs/>
          <w:sz w:val="24"/>
          <w:szCs w:val="24"/>
        </w:rPr>
        <w:t>, Nigeria</w:t>
      </w:r>
    </w:p>
    <w:p w14:paraId="3CE93F24" w14:textId="65FE7BA0" w:rsidR="00387B65" w:rsidRPr="00712649" w:rsidRDefault="00387B65" w:rsidP="00712649">
      <w:pPr>
        <w:spacing w:after="0"/>
        <w:jc w:val="center"/>
        <w:rPr>
          <w:rFonts w:ascii="Times New Roman" w:hAnsi="Times New Roman" w:cs="Times New Roman"/>
          <w:bCs/>
          <w:sz w:val="24"/>
          <w:szCs w:val="24"/>
        </w:rPr>
      </w:pPr>
      <w:r w:rsidRPr="00712649">
        <w:rPr>
          <w:rFonts w:ascii="Times New Roman" w:hAnsi="Times New Roman" w:cs="Times New Roman"/>
          <w:bCs/>
          <w:sz w:val="24"/>
          <w:szCs w:val="24"/>
        </w:rPr>
        <w:t xml:space="preserve">Email: </w:t>
      </w:r>
      <w:hyperlink r:id="rId142" w:history="1">
        <w:r w:rsidRPr="00712649">
          <w:rPr>
            <w:rStyle w:val="Hyperlink"/>
            <w:rFonts w:ascii="Times New Roman" w:hAnsi="Times New Roman" w:cs="Times New Roman"/>
            <w:bCs/>
            <w:sz w:val="24"/>
            <w:szCs w:val="24"/>
          </w:rPr>
          <w:t>amarachukwumaoffor@gmail.com</w:t>
        </w:r>
      </w:hyperlink>
      <w:r w:rsidRPr="00712649">
        <w:rPr>
          <w:rFonts w:ascii="Times New Roman" w:hAnsi="Times New Roman" w:cs="Times New Roman"/>
          <w:bCs/>
          <w:sz w:val="24"/>
          <w:szCs w:val="24"/>
        </w:rPr>
        <w:t>; +2348064622205</w:t>
      </w:r>
    </w:p>
    <w:p w14:paraId="2A5CEC11" w14:textId="77777777" w:rsidR="00387B65" w:rsidRPr="003A5EC4" w:rsidRDefault="00387B65" w:rsidP="003A5EC4">
      <w:pPr>
        <w:spacing w:after="0"/>
        <w:jc w:val="both"/>
        <w:rPr>
          <w:rFonts w:ascii="Times New Roman" w:hAnsi="Times New Roman" w:cs="Times New Roman"/>
          <w:b/>
          <w:sz w:val="24"/>
          <w:szCs w:val="24"/>
        </w:rPr>
      </w:pPr>
    </w:p>
    <w:p w14:paraId="49D91188" w14:textId="77777777" w:rsidR="00387B65" w:rsidRPr="003A5EC4" w:rsidRDefault="00387B65" w:rsidP="00712649">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Abstract</w:t>
      </w:r>
    </w:p>
    <w:p w14:paraId="27826194" w14:textId="77777777" w:rsidR="00387B65" w:rsidRPr="003A5EC4" w:rsidRDefault="00387B65"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Christianity has been misconstrued by some as a religion of prophecy and miracle alone; however, this study holds that Christianity is most importantly a religion of salvation. There are Christians at various government agencies that believe in prophecy and miracle but exercise their duties at the expense of morality and salvation. The experience of Covid-19 pandemic in Nigeria serves as an eye opener to this reality. This research suggests that for a renaissance to take place, an insight must be drawn from the Christian morality which holds that man is both preternatural and supernatural and, must give account of his stewardship here and in the hereafter. Religious practices must at all times synchronize with morality. Whenever religious practices and morality disintegrate in handling human affairs the people are left in the hands of corrupt tyrants who maximally use propaganda, falsehood, intimidation, and religion as escape routes from their corrupt and ungodly practices geared towards amassing wealth meant for common good at the expense of the populace. This work employs the method of critical analysis and calls for </w:t>
      </w:r>
      <w:proofErr w:type="spellStart"/>
      <w:r w:rsidRPr="003A5EC4">
        <w:rPr>
          <w:rFonts w:ascii="Times New Roman" w:hAnsi="Times New Roman" w:cs="Times New Roman"/>
          <w:i/>
          <w:sz w:val="24"/>
          <w:szCs w:val="24"/>
        </w:rPr>
        <w:t>sophia</w:t>
      </w:r>
      <w:proofErr w:type="spellEnd"/>
      <w:r w:rsidRPr="003A5EC4">
        <w:rPr>
          <w:rFonts w:ascii="Times New Roman" w:hAnsi="Times New Roman" w:cs="Times New Roman"/>
          <w:i/>
          <w:sz w:val="24"/>
          <w:szCs w:val="24"/>
        </w:rPr>
        <w:t>-</w:t>
      </w:r>
      <w:proofErr w:type="spellStart"/>
      <w:r w:rsidRPr="003A5EC4">
        <w:rPr>
          <w:rFonts w:ascii="Times New Roman" w:hAnsi="Times New Roman" w:cs="Times New Roman"/>
          <w:i/>
          <w:sz w:val="24"/>
          <w:szCs w:val="24"/>
        </w:rPr>
        <w:t>religio</w:t>
      </w:r>
      <w:proofErr w:type="spellEnd"/>
      <w:r w:rsidRPr="003A5EC4">
        <w:rPr>
          <w:rFonts w:ascii="Times New Roman" w:hAnsi="Times New Roman" w:cs="Times New Roman"/>
          <w:i/>
          <w:sz w:val="24"/>
          <w:szCs w:val="24"/>
        </w:rPr>
        <w:t>-moral-consciousness</w:t>
      </w:r>
      <w:r w:rsidRPr="003A5EC4">
        <w:rPr>
          <w:rFonts w:ascii="Times New Roman" w:hAnsi="Times New Roman" w:cs="Times New Roman"/>
          <w:sz w:val="24"/>
          <w:szCs w:val="24"/>
        </w:rPr>
        <w:t xml:space="preserve"> as a necessary condition in seeing that Christians at all times work towards salvation, which is the heart of true Christian calling.  (Word Count: 200)</w:t>
      </w:r>
    </w:p>
    <w:p w14:paraId="4FE63611" w14:textId="77777777" w:rsidR="00387B65" w:rsidRPr="003A5EC4" w:rsidRDefault="00387B65"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w:t>
      </w:r>
    </w:p>
    <w:p w14:paraId="4DB51912" w14:textId="4C753C03"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712649">
        <w:rPr>
          <w:rFonts w:ascii="Times New Roman" w:hAnsi="Times New Roman" w:cs="Times New Roman"/>
          <w:b/>
          <w:bCs/>
          <w:sz w:val="24"/>
          <w:szCs w:val="24"/>
        </w:rPr>
        <w:t>Keywords:</w:t>
      </w:r>
      <w:r w:rsidRPr="003A5EC4">
        <w:rPr>
          <w:rFonts w:ascii="Times New Roman" w:hAnsi="Times New Roman" w:cs="Times New Roman"/>
          <w:sz w:val="24"/>
          <w:szCs w:val="24"/>
        </w:rPr>
        <w:t xml:space="preserve"> Christianity, </w:t>
      </w:r>
      <w:proofErr w:type="spellStart"/>
      <w:r w:rsidRPr="003A5EC4">
        <w:rPr>
          <w:rFonts w:ascii="Times New Roman" w:hAnsi="Times New Roman" w:cs="Times New Roman"/>
          <w:sz w:val="24"/>
          <w:szCs w:val="24"/>
        </w:rPr>
        <w:t>Covd-19</w:t>
      </w:r>
      <w:proofErr w:type="spellEnd"/>
      <w:r w:rsidRPr="003A5EC4">
        <w:rPr>
          <w:rFonts w:ascii="Times New Roman" w:hAnsi="Times New Roman" w:cs="Times New Roman"/>
          <w:sz w:val="24"/>
          <w:szCs w:val="24"/>
        </w:rPr>
        <w:t xml:space="preserve"> pandemic, Miracle, Nigeria, Prophecy, Renaissance, Salvation, and </w:t>
      </w:r>
      <w:r w:rsidRPr="003A5EC4">
        <w:rPr>
          <w:rFonts w:ascii="Times New Roman" w:hAnsi="Times New Roman" w:cs="Times New Roman"/>
          <w:i/>
          <w:sz w:val="24"/>
          <w:szCs w:val="24"/>
        </w:rPr>
        <w:t>Sophia-</w:t>
      </w:r>
      <w:proofErr w:type="spellStart"/>
      <w:r w:rsidRPr="003A5EC4">
        <w:rPr>
          <w:rFonts w:ascii="Times New Roman" w:hAnsi="Times New Roman" w:cs="Times New Roman"/>
          <w:i/>
          <w:sz w:val="24"/>
          <w:szCs w:val="24"/>
        </w:rPr>
        <w:t>religio</w:t>
      </w:r>
      <w:proofErr w:type="spellEnd"/>
      <w:r w:rsidRPr="003A5EC4">
        <w:rPr>
          <w:rFonts w:ascii="Times New Roman" w:hAnsi="Times New Roman" w:cs="Times New Roman"/>
          <w:i/>
          <w:sz w:val="24"/>
          <w:szCs w:val="24"/>
        </w:rPr>
        <w:t>-moral-consciousness</w:t>
      </w:r>
      <w:r w:rsidRPr="003A5EC4">
        <w:rPr>
          <w:rFonts w:ascii="Times New Roman" w:hAnsi="Times New Roman" w:cs="Times New Roman"/>
          <w:sz w:val="24"/>
          <w:szCs w:val="24"/>
        </w:rPr>
        <w:t>.</w:t>
      </w:r>
    </w:p>
    <w:p w14:paraId="63E978A7" w14:textId="12511A93" w:rsidR="00387B65" w:rsidRPr="003A5EC4" w:rsidRDefault="00387B65" w:rsidP="003A5EC4">
      <w:pPr>
        <w:tabs>
          <w:tab w:val="center" w:pos="4680"/>
          <w:tab w:val="left" w:pos="8134"/>
        </w:tabs>
        <w:spacing w:after="0"/>
        <w:jc w:val="both"/>
        <w:rPr>
          <w:rFonts w:ascii="Times New Roman" w:hAnsi="Times New Roman" w:cs="Times New Roman"/>
          <w:sz w:val="24"/>
          <w:szCs w:val="24"/>
        </w:rPr>
      </w:pPr>
    </w:p>
    <w:p w14:paraId="0EC698A8" w14:textId="77777777" w:rsidR="00387B65" w:rsidRPr="003A5EC4" w:rsidRDefault="00387B65" w:rsidP="003A5EC4">
      <w:pPr>
        <w:tabs>
          <w:tab w:val="center" w:pos="4680"/>
          <w:tab w:val="left" w:pos="8134"/>
        </w:tabs>
        <w:spacing w:after="0"/>
        <w:jc w:val="both"/>
        <w:rPr>
          <w:rFonts w:ascii="Times New Roman" w:hAnsi="Times New Roman" w:cs="Times New Roman"/>
          <w:b/>
          <w:sz w:val="24"/>
          <w:szCs w:val="24"/>
        </w:rPr>
      </w:pPr>
      <w:r w:rsidRPr="003A5EC4">
        <w:rPr>
          <w:rFonts w:ascii="Times New Roman" w:hAnsi="Times New Roman" w:cs="Times New Roman"/>
          <w:b/>
          <w:sz w:val="24"/>
          <w:szCs w:val="24"/>
        </w:rPr>
        <w:t>Introductory Discourse</w:t>
      </w:r>
    </w:p>
    <w:p w14:paraId="73DB0D6A"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            The outbreak and experience of Covid-19 pandemic, a strain of virus from the family of Corona Virus has affected almost all the countries across the globe. And so, Covid-19 pandemic has become one of the topical issues that have generated a lot of debate, diverse opinions, and controversy in the whole world in general and Nigeria in particular.  This pandemic is so devastating to the entire humanity that even ‘the super powers of the world’ were brought to their knees. It was and is still an experience which opens to sight that ‘the rich also cry’. As a controversial and polemical issue, in Nigeria, some are of the view that there is completely absence of Covid-19 pandemic in nation, which implies that it is a scam; others are of the opinion that Covid-19 pandemic is real, but that the leaders of the nation and the management of Nigeria Centre for Disease Control (NCDC) and other governmental agencies are telling Nigerians lies and, at best, half-truth about the true situation of things as it concerns the pandemic (</w:t>
      </w:r>
      <w:proofErr w:type="spellStart"/>
      <w:r w:rsidRPr="003A5EC4">
        <w:rPr>
          <w:rFonts w:ascii="Times New Roman" w:hAnsi="Times New Roman" w:cs="Times New Roman"/>
          <w:sz w:val="24"/>
          <w:szCs w:val="24"/>
        </w:rPr>
        <w:t>Awolabi</w:t>
      </w:r>
      <w:proofErr w:type="spellEnd"/>
      <w:r w:rsidRPr="003A5EC4">
        <w:rPr>
          <w:rFonts w:ascii="Times New Roman" w:hAnsi="Times New Roman" w:cs="Times New Roman"/>
          <w:sz w:val="24"/>
          <w:szCs w:val="24"/>
        </w:rPr>
        <w:t xml:space="preserve"> 3). Some out-rightly construe that the heart of corruption in Nigeria is with the leadership of the nation at all levels namely: federal, state, and local government as well as the executive, legislature, and the judiciary arms of the government who see Covid-19 outbreak as a veritable opportunity to amass wealth at the expense of the citizenry. In fact, corruption is at the root of all these experiences of controversy and confusion.</w:t>
      </w:r>
    </w:p>
    <w:p w14:paraId="359E980A"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           Essentially, Corruption is at the basis of problem of Nigeria ranging from social, religious, moral, cultural, academic, economic, and in fact, almost in all sectors of human endeavor as a nation. No country in the world is immune from corruption. That notwithstanding, the rate at which corrupt practices thrive in Nigeria is not only alarming but devastating. The polemical nature of this is such that the more it is talked about, the more intense it becomes (</w:t>
      </w:r>
      <w:proofErr w:type="spellStart"/>
      <w:r w:rsidRPr="003A5EC4">
        <w:rPr>
          <w:rFonts w:ascii="Times New Roman" w:hAnsi="Times New Roman" w:cs="Times New Roman"/>
          <w:sz w:val="24"/>
          <w:szCs w:val="24"/>
        </w:rPr>
        <w:t>Uzoigwe</w:t>
      </w:r>
      <w:proofErr w:type="spellEnd"/>
      <w:r w:rsidRPr="003A5EC4">
        <w:rPr>
          <w:rFonts w:ascii="Times New Roman" w:hAnsi="Times New Roman" w:cs="Times New Roman"/>
          <w:sz w:val="24"/>
          <w:szCs w:val="24"/>
        </w:rPr>
        <w:t xml:space="preserve"> and Chukwuma-</w:t>
      </w:r>
      <w:proofErr w:type="spellStart"/>
      <w:r w:rsidRPr="003A5EC4">
        <w:rPr>
          <w:rFonts w:ascii="Times New Roman" w:hAnsi="Times New Roman" w:cs="Times New Roman"/>
          <w:sz w:val="24"/>
          <w:szCs w:val="24"/>
        </w:rPr>
        <w:t>Offor</w:t>
      </w:r>
      <w:proofErr w:type="spellEnd"/>
      <w:r w:rsidRPr="003A5EC4">
        <w:rPr>
          <w:rFonts w:ascii="Times New Roman" w:hAnsi="Times New Roman" w:cs="Times New Roman"/>
          <w:sz w:val="24"/>
          <w:szCs w:val="24"/>
        </w:rPr>
        <w:t xml:space="preserve"> 71-72). Worrisomely, there are Christians in various arms and levels of government and governmental agencies who take part in all these sharp practices. In all these, one thing has been ascertained: that Covid-19 pandemic is real not only in Nigeria but in the entire globe and that no nation has proffered any lasting solution to the highly dreaded virus. What are in the increase are falsehood, propaganda, all manner of lies, deceit and conspiracy theories. All these endanger the common man, especially the vulnerable (</w:t>
      </w:r>
      <w:proofErr w:type="spellStart"/>
      <w:r w:rsidRPr="003A5EC4">
        <w:rPr>
          <w:rFonts w:ascii="Times New Roman" w:hAnsi="Times New Roman" w:cs="Times New Roman"/>
          <w:sz w:val="24"/>
          <w:szCs w:val="24"/>
        </w:rPr>
        <w:t>Idike</w:t>
      </w:r>
      <w:proofErr w:type="spellEnd"/>
      <w:r w:rsidRPr="003A5EC4">
        <w:rPr>
          <w:rFonts w:ascii="Times New Roman" w:hAnsi="Times New Roman" w:cs="Times New Roman"/>
          <w:sz w:val="24"/>
          <w:szCs w:val="24"/>
        </w:rPr>
        <w:t xml:space="preserve"> 12). </w:t>
      </w:r>
    </w:p>
    <w:p w14:paraId="203B8D47"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            In a radio </w:t>
      </w:r>
      <w:proofErr w:type="spellStart"/>
      <w:r w:rsidRPr="003A5EC4">
        <w:rPr>
          <w:rFonts w:ascii="Times New Roman" w:hAnsi="Times New Roman" w:cs="Times New Roman"/>
          <w:sz w:val="24"/>
          <w:szCs w:val="24"/>
        </w:rPr>
        <w:t>programme</w:t>
      </w:r>
      <w:proofErr w:type="spellEnd"/>
      <w:r w:rsidRPr="003A5EC4">
        <w:rPr>
          <w:rFonts w:ascii="Times New Roman" w:hAnsi="Times New Roman" w:cs="Times New Roman"/>
          <w:sz w:val="24"/>
          <w:szCs w:val="24"/>
        </w:rPr>
        <w:t xml:space="preserve"> on January 15, 2022 there was a debate on the polemical issue of Covid-19 pandemic in the world. Some of the scholars were of the view that the experience of Corona Virus in the world in general and Nigeria in particular goes a long way to prove the ineffectiveness of Christianity as a religion. One of the discussants, Wilberforce, for instance, tried to instantiate this claim by arguing that at the eve of the New Year 2020, a lot of prophecies came from pastors of various churches, but none preempted the outbreak of Covid-19 pandemic, locking down of the entire nation and the sufferings people went through as a result of the dreaded virus. As if that was not enough, he went much further to argue that even when Covid-19 pandemic began to ravage the world no single miracle could be recorded by way of the world witnessing a partial or total expurgation of the dreaded virus across the globe. It is on that basis that he rested his case by arguing that Christianity or Christian religion has failed.</w:t>
      </w:r>
    </w:p>
    <w:p w14:paraId="27A7A7DF"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Conversely, we strongly argue that Christianity has not failed; it is as relevant and salvific as ever. The fact that an individual Christian or a group of Christians decided not to live and abide by the moral dictates of the gospel and the entire Christian teaching does not in any way indicate that Christianity has failed. Rather those individual Christians or group of Christians have failed.  Christianity is not only a religion of prophecy and miracle alone, but most importantly a religion of salvation. Wilberforce committed two fallacies in his submission namely: fallacy of over generalization and fallacy of hasty conclusion. He failed in his argument to understand that prophecy and miracle are only parts of the whole. There are other indices like faith, hope, charity, </w:t>
      </w:r>
      <w:r w:rsidRPr="003A5EC4">
        <w:rPr>
          <w:rFonts w:ascii="Times New Roman" w:hAnsi="Times New Roman" w:cs="Times New Roman"/>
          <w:i/>
          <w:sz w:val="24"/>
          <w:szCs w:val="24"/>
        </w:rPr>
        <w:t>metanoia</w:t>
      </w:r>
      <w:r w:rsidRPr="003A5EC4">
        <w:rPr>
          <w:rFonts w:ascii="Times New Roman" w:hAnsi="Times New Roman" w:cs="Times New Roman"/>
          <w:sz w:val="24"/>
          <w:szCs w:val="24"/>
        </w:rPr>
        <w:t xml:space="preserve">, endurance, benignity and, of course, salvation which one necessarily has to count while talking about Christianity. This study suggests </w:t>
      </w:r>
      <w:proofErr w:type="spellStart"/>
      <w:r w:rsidRPr="003A5EC4">
        <w:rPr>
          <w:rFonts w:ascii="Times New Roman" w:hAnsi="Times New Roman" w:cs="Times New Roman"/>
          <w:i/>
          <w:sz w:val="24"/>
          <w:szCs w:val="24"/>
        </w:rPr>
        <w:t>sophia</w:t>
      </w:r>
      <w:proofErr w:type="spellEnd"/>
      <w:r w:rsidRPr="003A5EC4">
        <w:rPr>
          <w:rFonts w:ascii="Times New Roman" w:hAnsi="Times New Roman" w:cs="Times New Roman"/>
          <w:i/>
          <w:sz w:val="24"/>
          <w:szCs w:val="24"/>
        </w:rPr>
        <w:t>-</w:t>
      </w:r>
      <w:proofErr w:type="spellStart"/>
      <w:r w:rsidRPr="003A5EC4">
        <w:rPr>
          <w:rFonts w:ascii="Times New Roman" w:hAnsi="Times New Roman" w:cs="Times New Roman"/>
          <w:i/>
          <w:sz w:val="24"/>
          <w:szCs w:val="24"/>
        </w:rPr>
        <w:t>religio</w:t>
      </w:r>
      <w:proofErr w:type="spellEnd"/>
      <w:r w:rsidRPr="003A5EC4">
        <w:rPr>
          <w:rFonts w:ascii="Times New Roman" w:hAnsi="Times New Roman" w:cs="Times New Roman"/>
          <w:i/>
          <w:sz w:val="24"/>
          <w:szCs w:val="24"/>
        </w:rPr>
        <w:t>-moral-consciousness</w:t>
      </w:r>
      <w:r w:rsidRPr="003A5EC4">
        <w:rPr>
          <w:rFonts w:ascii="Times New Roman" w:hAnsi="Times New Roman" w:cs="Times New Roman"/>
          <w:sz w:val="24"/>
          <w:szCs w:val="24"/>
        </w:rPr>
        <w:t xml:space="preserve"> as key towards having a renaissance where Christians will be Christians in all things and at all times not undermining the Christian moral or ethical principles, taking human life as sacred and focusing on salvation, which is the core of all Christian calling.</w:t>
      </w:r>
    </w:p>
    <w:p w14:paraId="65DFF000" w14:textId="77777777" w:rsidR="00387B65" w:rsidRPr="003A5EC4" w:rsidRDefault="00387B65" w:rsidP="00712649">
      <w:pPr>
        <w:tabs>
          <w:tab w:val="center" w:pos="4680"/>
          <w:tab w:val="left" w:pos="8134"/>
        </w:tabs>
        <w:spacing w:before="240" w:after="0"/>
        <w:jc w:val="both"/>
        <w:rPr>
          <w:rFonts w:ascii="Times New Roman" w:hAnsi="Times New Roman" w:cs="Times New Roman"/>
          <w:b/>
          <w:sz w:val="24"/>
          <w:szCs w:val="24"/>
        </w:rPr>
      </w:pPr>
      <w:r w:rsidRPr="003A5EC4">
        <w:rPr>
          <w:rFonts w:ascii="Times New Roman" w:hAnsi="Times New Roman" w:cs="Times New Roman"/>
          <w:b/>
          <w:sz w:val="24"/>
          <w:szCs w:val="24"/>
        </w:rPr>
        <w:t>Clarification of Some of the Key Concepts</w:t>
      </w:r>
    </w:p>
    <w:p w14:paraId="5B070F9B" w14:textId="77777777" w:rsidR="00387B65" w:rsidRPr="003A5EC4" w:rsidRDefault="00387B65" w:rsidP="003A5EC4">
      <w:pPr>
        <w:tabs>
          <w:tab w:val="center" w:pos="4680"/>
          <w:tab w:val="left" w:pos="8134"/>
        </w:tabs>
        <w:spacing w:after="0"/>
        <w:jc w:val="both"/>
        <w:rPr>
          <w:rFonts w:ascii="Times New Roman" w:hAnsi="Times New Roman" w:cs="Times New Roman"/>
          <w:b/>
          <w:sz w:val="24"/>
          <w:szCs w:val="24"/>
        </w:rPr>
      </w:pPr>
      <w:proofErr w:type="spellStart"/>
      <w:r w:rsidRPr="003A5EC4">
        <w:rPr>
          <w:rFonts w:ascii="Times New Roman" w:hAnsi="Times New Roman" w:cs="Times New Roman"/>
          <w:b/>
          <w:sz w:val="24"/>
          <w:szCs w:val="24"/>
        </w:rPr>
        <w:t>i</w:t>
      </w:r>
      <w:proofErr w:type="spellEnd"/>
      <w:r w:rsidRPr="003A5EC4">
        <w:rPr>
          <w:rFonts w:ascii="Times New Roman" w:hAnsi="Times New Roman" w:cs="Times New Roman"/>
          <w:b/>
          <w:sz w:val="24"/>
          <w:szCs w:val="24"/>
        </w:rPr>
        <w:t>.  Christianity as a Religion</w:t>
      </w:r>
    </w:p>
    <w:p w14:paraId="38EEA4D2"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In order to clearly delineate the meaning of Christianity or Christian religion, it becomes of importance to first define religion for clarity and precision. Religion derives from three Latin words as its roots, namely, </w:t>
      </w:r>
      <w:r w:rsidRPr="003A5EC4">
        <w:rPr>
          <w:rFonts w:ascii="Times New Roman" w:hAnsi="Times New Roman" w:cs="Times New Roman"/>
          <w:i/>
          <w:sz w:val="24"/>
          <w:szCs w:val="24"/>
        </w:rPr>
        <w:t>Ligare</w:t>
      </w:r>
      <w:r w:rsidRPr="003A5EC4">
        <w:rPr>
          <w:rFonts w:ascii="Times New Roman" w:hAnsi="Times New Roman" w:cs="Times New Roman"/>
          <w:sz w:val="24"/>
          <w:szCs w:val="24"/>
        </w:rPr>
        <w:t xml:space="preserve"> (meaning to bind), </w:t>
      </w:r>
      <w:proofErr w:type="spellStart"/>
      <w:r w:rsidRPr="003A5EC4">
        <w:rPr>
          <w:rFonts w:ascii="Times New Roman" w:hAnsi="Times New Roman" w:cs="Times New Roman"/>
          <w:i/>
          <w:sz w:val="24"/>
          <w:szCs w:val="24"/>
        </w:rPr>
        <w:t>Relegere</w:t>
      </w:r>
      <w:proofErr w:type="spellEnd"/>
      <w:r w:rsidRPr="003A5EC4">
        <w:rPr>
          <w:rFonts w:ascii="Times New Roman" w:hAnsi="Times New Roman" w:cs="Times New Roman"/>
          <w:i/>
          <w:sz w:val="24"/>
          <w:szCs w:val="24"/>
        </w:rPr>
        <w:t xml:space="preserve"> </w:t>
      </w:r>
      <w:r w:rsidRPr="003A5EC4">
        <w:rPr>
          <w:rFonts w:ascii="Times New Roman" w:hAnsi="Times New Roman" w:cs="Times New Roman"/>
          <w:sz w:val="24"/>
          <w:szCs w:val="24"/>
        </w:rPr>
        <w:t xml:space="preserve">(meaning to unite, or to link), and </w:t>
      </w:r>
      <w:proofErr w:type="spellStart"/>
      <w:r w:rsidRPr="003A5EC4">
        <w:rPr>
          <w:rFonts w:ascii="Times New Roman" w:hAnsi="Times New Roman" w:cs="Times New Roman"/>
          <w:i/>
          <w:sz w:val="24"/>
          <w:szCs w:val="24"/>
        </w:rPr>
        <w:t>Religio</w:t>
      </w:r>
      <w:proofErr w:type="spellEnd"/>
      <w:r w:rsidRPr="003A5EC4">
        <w:rPr>
          <w:rFonts w:ascii="Times New Roman" w:hAnsi="Times New Roman" w:cs="Times New Roman"/>
          <w:sz w:val="24"/>
          <w:szCs w:val="24"/>
        </w:rPr>
        <w:t xml:space="preserve"> (meaning relationship) (</w:t>
      </w:r>
      <w:proofErr w:type="spellStart"/>
      <w:r w:rsidRPr="003A5EC4">
        <w:rPr>
          <w:rFonts w:ascii="Times New Roman" w:hAnsi="Times New Roman" w:cs="Times New Roman"/>
          <w:sz w:val="24"/>
          <w:szCs w:val="24"/>
        </w:rPr>
        <w:t>Northbourn</w:t>
      </w:r>
      <w:proofErr w:type="spellEnd"/>
      <w:r w:rsidRPr="003A5EC4">
        <w:rPr>
          <w:rFonts w:ascii="Times New Roman" w:hAnsi="Times New Roman" w:cs="Times New Roman"/>
          <w:sz w:val="24"/>
          <w:szCs w:val="24"/>
        </w:rPr>
        <w:t xml:space="preserve"> 1). By implication, religion is basically a relationship between human person and divine person. Religion etymologically, is something that binds or unites man with a transcendental being; a deity believed to exist and worshipped by man. The concepts of man (human person) and deity are essential in understanding of religion. To instantiate this claim, in his book </w:t>
      </w:r>
      <w:r w:rsidRPr="003A5EC4">
        <w:rPr>
          <w:rFonts w:ascii="Times New Roman" w:hAnsi="Times New Roman" w:cs="Times New Roman"/>
          <w:i/>
          <w:sz w:val="24"/>
          <w:szCs w:val="24"/>
        </w:rPr>
        <w:t>Comparative Religion,</w:t>
      </w:r>
      <w:r w:rsidRPr="003A5EC4">
        <w:rPr>
          <w:rFonts w:ascii="Times New Roman" w:hAnsi="Times New Roman" w:cs="Times New Roman"/>
          <w:sz w:val="24"/>
          <w:szCs w:val="24"/>
        </w:rPr>
        <w:t xml:space="preserve"> Bouquet defines religion as a fixed relationship between the human self and some non-human entity, the sacred, the supernatural, the self-exist, the absolute or simply, God (16). </w:t>
      </w:r>
    </w:p>
    <w:p w14:paraId="3635DB44"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As humans we need religion. In his </w:t>
      </w:r>
      <w:r w:rsidRPr="003A5EC4">
        <w:rPr>
          <w:rFonts w:ascii="Times New Roman" w:hAnsi="Times New Roman" w:cs="Times New Roman"/>
          <w:i/>
          <w:sz w:val="24"/>
          <w:szCs w:val="24"/>
        </w:rPr>
        <w:t>Theology of Culture</w:t>
      </w:r>
      <w:r w:rsidRPr="003A5EC4">
        <w:rPr>
          <w:rFonts w:ascii="Times New Roman" w:hAnsi="Times New Roman" w:cs="Times New Roman"/>
          <w:sz w:val="24"/>
          <w:szCs w:val="24"/>
        </w:rPr>
        <w:t xml:space="preserve">, Tillich posits that religion is a necessary dimension of man’s spiritual life which cannot be rejected or ignored. In his own words: You cannot reject religion with ultimate seriousness, because ultimate seriousness, or the state of being ultimately concerned, itself is religion. Religion is the substance, the ground, and the depth of man’s spiritual life…Religion opens up the depth of man’s spiritual life which is usually covered by the dust of our daily life and the noise of our secular work. It gives us experience of the Holy, of something which is untouchable, awe inspiring, an ultimate meaning, the source of ultimate courage (8-9). </w:t>
      </w:r>
    </w:p>
    <w:p w14:paraId="4B298469"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Christianity is a religion which was founded by Jesus Christ about 2000 years ago. It is a religion that is geared towards salvation of man. Faith, hope, love (charity), prophecy, miracle, redemption and lots more are among its essential components. None should be taken at the expense of the other. All the indices or components of Christian religion must necessarily synergize and complement each other as they are geared towards human salvation. Christianity as a religion strongly believes in the triune God: Father, Son, and Holy Spirit.</w:t>
      </w:r>
    </w:p>
    <w:p w14:paraId="12C99FA4" w14:textId="77777777" w:rsidR="00387B65" w:rsidRPr="003A5EC4" w:rsidRDefault="00387B65" w:rsidP="003A5EC4">
      <w:pPr>
        <w:tabs>
          <w:tab w:val="center" w:pos="4680"/>
          <w:tab w:val="left" w:pos="8134"/>
        </w:tabs>
        <w:spacing w:after="0"/>
        <w:jc w:val="both"/>
        <w:rPr>
          <w:rFonts w:ascii="Times New Roman" w:hAnsi="Times New Roman" w:cs="Times New Roman"/>
          <w:b/>
          <w:sz w:val="24"/>
          <w:szCs w:val="24"/>
        </w:rPr>
      </w:pPr>
      <w:r w:rsidRPr="003A5EC4">
        <w:rPr>
          <w:rFonts w:ascii="Times New Roman" w:hAnsi="Times New Roman" w:cs="Times New Roman"/>
          <w:b/>
          <w:sz w:val="24"/>
          <w:szCs w:val="24"/>
        </w:rPr>
        <w:t>ii. Miracle</w:t>
      </w:r>
    </w:p>
    <w:p w14:paraId="5BFE14D8"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            Internet dictionary, </w:t>
      </w:r>
      <w:r w:rsidRPr="003A5EC4">
        <w:rPr>
          <w:rFonts w:ascii="Times New Roman" w:hAnsi="Times New Roman" w:cs="Times New Roman"/>
          <w:i/>
          <w:sz w:val="24"/>
          <w:szCs w:val="24"/>
        </w:rPr>
        <w:t>Oxford</w:t>
      </w:r>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Languages</w:t>
      </w:r>
      <w:r w:rsidRPr="003A5EC4">
        <w:rPr>
          <w:rFonts w:ascii="Times New Roman" w:hAnsi="Times New Roman" w:cs="Times New Roman"/>
          <w:sz w:val="24"/>
          <w:szCs w:val="24"/>
        </w:rPr>
        <w:t>, defines miracle as “an extraordinary and welcome event that is not explicable by natural or scientific laws and is therefore attributed to a divine agency” (</w:t>
      </w:r>
      <w:r w:rsidRPr="003A5EC4">
        <w:rPr>
          <w:rFonts w:ascii="Times New Roman" w:hAnsi="Times New Roman" w:cs="Times New Roman"/>
          <w:sz w:val="24"/>
          <w:szCs w:val="24"/>
          <w:u w:val="single"/>
        </w:rPr>
        <w:t>http://</w:t>
      </w:r>
      <w:hyperlink r:id="rId143" w:history="1">
        <w:r w:rsidRPr="003A5EC4">
          <w:rPr>
            <w:rStyle w:val="Hyperlink"/>
            <w:rFonts w:ascii="Times New Roman" w:hAnsi="Times New Roman" w:cs="Times New Roman"/>
            <w:sz w:val="24"/>
            <w:szCs w:val="24"/>
          </w:rPr>
          <w:t>www.google.com</w:t>
        </w:r>
      </w:hyperlink>
      <w:r w:rsidRPr="003A5EC4">
        <w:rPr>
          <w:rFonts w:ascii="Times New Roman" w:hAnsi="Times New Roman" w:cs="Times New Roman"/>
          <w:sz w:val="24"/>
          <w:szCs w:val="24"/>
        </w:rPr>
        <w:t xml:space="preserve"> retrieved 03/02/2022). Miracle is an extraordinary event that goes against nature, and cannot be explain by science and that Christians believe is caused by God” (</w:t>
      </w:r>
      <w:hyperlink r:id="rId144" w:history="1">
        <w:r w:rsidRPr="003A5EC4">
          <w:rPr>
            <w:rStyle w:val="Hyperlink"/>
            <w:rFonts w:ascii="Times New Roman" w:hAnsi="Times New Roman" w:cs="Times New Roman"/>
            <w:sz w:val="24"/>
            <w:szCs w:val="24"/>
          </w:rPr>
          <w:t>https://www.merriam-webster.com</w:t>
        </w:r>
      </w:hyperlink>
      <w:r w:rsidRPr="003A5EC4">
        <w:rPr>
          <w:rFonts w:ascii="Times New Roman" w:hAnsi="Times New Roman" w:cs="Times New Roman"/>
          <w:sz w:val="24"/>
          <w:szCs w:val="24"/>
        </w:rPr>
        <w:t xml:space="preserve"> retrieved 03/02/2022). Miracle is an event that involves the direct and powerful action of God, transcending the ordinary laws of nature and defying common expectations of </w:t>
      </w:r>
      <w:proofErr w:type="spellStart"/>
      <w:r w:rsidRPr="003A5EC4">
        <w:rPr>
          <w:rFonts w:ascii="Times New Roman" w:hAnsi="Times New Roman" w:cs="Times New Roman"/>
          <w:sz w:val="24"/>
          <w:szCs w:val="24"/>
        </w:rPr>
        <w:t>behaviour</w:t>
      </w:r>
      <w:proofErr w:type="spellEnd"/>
      <w:r w:rsidRPr="003A5EC4">
        <w:rPr>
          <w:rFonts w:ascii="Times New Roman" w:hAnsi="Times New Roman" w:cs="Times New Roman"/>
          <w:sz w:val="24"/>
          <w:szCs w:val="24"/>
        </w:rPr>
        <w:t>. Miracles are extraordinary occurrences that can only be attributed to the supernatural work of God and demonstrate His involvement in human history. God employs miracles in the Bible to reveal Himself, His character, and His purpose to humans through phenomena that are not otherwise explainable (Exodus 3:1-6). Miracles provide evidence of God’s presence and power in the world and demonstrates His authority on behalf of His servants (</w:t>
      </w:r>
      <w:hyperlink r:id="rId145" w:history="1">
        <w:r w:rsidRPr="003A5EC4">
          <w:rPr>
            <w:rStyle w:val="Hyperlink"/>
            <w:rFonts w:ascii="Times New Roman" w:hAnsi="Times New Roman" w:cs="Times New Roman"/>
            <w:sz w:val="24"/>
            <w:szCs w:val="24"/>
          </w:rPr>
          <w:t>https://www.gotgotquestions.org</w:t>
        </w:r>
      </w:hyperlink>
      <w:r w:rsidRPr="003A5EC4">
        <w:rPr>
          <w:rFonts w:ascii="Times New Roman" w:hAnsi="Times New Roman" w:cs="Times New Roman"/>
          <w:sz w:val="24"/>
          <w:szCs w:val="24"/>
        </w:rPr>
        <w:t xml:space="preserve"> retrieved 03/02/2022). </w:t>
      </w:r>
    </w:p>
    <w:p w14:paraId="3D727A23"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b/>
          <w:sz w:val="24"/>
          <w:szCs w:val="24"/>
        </w:rPr>
        <w:t>iii. Morality</w:t>
      </w:r>
      <w:r w:rsidRPr="003A5EC4">
        <w:rPr>
          <w:rFonts w:ascii="Times New Roman" w:hAnsi="Times New Roman" w:cs="Times New Roman"/>
          <w:sz w:val="24"/>
          <w:szCs w:val="24"/>
        </w:rPr>
        <w:t xml:space="preserve"> </w:t>
      </w:r>
    </w:p>
    <w:p w14:paraId="6BC4581F"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            Morality as it is applied and employed in this research is one and the same thing with ethical conduct. Here we refer to: “The study of the concepts involved in practical reasoning: good, right, duty, obligation, virtue, freedom, rationality, choice” (</w:t>
      </w:r>
      <w:r w:rsidRPr="003A5EC4">
        <w:rPr>
          <w:rFonts w:ascii="Times New Roman" w:hAnsi="Times New Roman" w:cs="Times New Roman"/>
          <w:i/>
          <w:sz w:val="24"/>
          <w:szCs w:val="24"/>
        </w:rPr>
        <w:t>Oxford Dictionary of Philosophy</w:t>
      </w:r>
      <w:r w:rsidRPr="003A5EC4">
        <w:rPr>
          <w:rFonts w:ascii="Times New Roman" w:hAnsi="Times New Roman" w:cs="Times New Roman"/>
          <w:sz w:val="24"/>
          <w:szCs w:val="24"/>
        </w:rPr>
        <w:t xml:space="preserve">126). Among other things, Christian morality holds that man is both preternatural and supernatural and, must give account of his stewardship here and in the hereafter. It is on that basis that the moral virtues of honesty, sincerity, benignity, purity, probity, forthrightness, and so forth are encouraged to be embraced by Christians as veritable instruments in the </w:t>
      </w:r>
      <w:proofErr w:type="spellStart"/>
      <w:r w:rsidRPr="003A5EC4">
        <w:rPr>
          <w:rFonts w:ascii="Times New Roman" w:hAnsi="Times New Roman" w:cs="Times New Roman"/>
          <w:sz w:val="24"/>
          <w:szCs w:val="24"/>
        </w:rPr>
        <w:t>realisation</w:t>
      </w:r>
      <w:proofErr w:type="spellEnd"/>
      <w:r w:rsidRPr="003A5EC4">
        <w:rPr>
          <w:rFonts w:ascii="Times New Roman" w:hAnsi="Times New Roman" w:cs="Times New Roman"/>
          <w:sz w:val="24"/>
          <w:szCs w:val="24"/>
        </w:rPr>
        <w:t xml:space="preserve"> of salvation which is the heart of all Christian quests. It has to be noted that God is very central in Christian morality and religion. As it were, “Different religions conceive God differently, but what is common to all of them is that they conceive God anthropomorphically” (</w:t>
      </w:r>
      <w:proofErr w:type="spellStart"/>
      <w:r w:rsidRPr="003A5EC4">
        <w:rPr>
          <w:rFonts w:ascii="Times New Roman" w:hAnsi="Times New Roman" w:cs="Times New Roman"/>
          <w:sz w:val="24"/>
          <w:szCs w:val="24"/>
        </w:rPr>
        <w:t>Omoregbe</w:t>
      </w:r>
      <w:proofErr w:type="spellEnd"/>
      <w:r w:rsidRPr="003A5EC4">
        <w:rPr>
          <w:rFonts w:ascii="Times New Roman" w:hAnsi="Times New Roman" w:cs="Times New Roman"/>
          <w:sz w:val="24"/>
          <w:szCs w:val="24"/>
        </w:rPr>
        <w:t xml:space="preserve"> 30). Anthropomorphically here, implies that no matter the religion, a deity is conceived in the image and likeness of man, with human attributes such as eyes, ears, hands, feet beings., nose, emotions, etc. like human, excluding human limitations. And that is why, it is part of Christian moral teaching that God sees and hears everything and will reward each man according to his deeds.</w:t>
      </w:r>
    </w:p>
    <w:p w14:paraId="66757B12" w14:textId="77777777" w:rsidR="00387B65" w:rsidRPr="003A5EC4" w:rsidRDefault="00387B65" w:rsidP="003A5EC4">
      <w:pPr>
        <w:tabs>
          <w:tab w:val="center" w:pos="4680"/>
          <w:tab w:val="left" w:pos="8134"/>
        </w:tabs>
        <w:spacing w:after="0"/>
        <w:jc w:val="both"/>
        <w:rPr>
          <w:rFonts w:ascii="Times New Roman" w:hAnsi="Times New Roman" w:cs="Times New Roman"/>
          <w:b/>
          <w:sz w:val="24"/>
          <w:szCs w:val="24"/>
        </w:rPr>
      </w:pPr>
      <w:r w:rsidRPr="003A5EC4">
        <w:rPr>
          <w:rFonts w:ascii="Times New Roman" w:hAnsi="Times New Roman" w:cs="Times New Roman"/>
          <w:b/>
          <w:sz w:val="24"/>
          <w:szCs w:val="24"/>
        </w:rPr>
        <w:t xml:space="preserve">iii. Prophecy </w:t>
      </w:r>
    </w:p>
    <w:p w14:paraId="43FF4B43" w14:textId="77777777" w:rsidR="00387B65" w:rsidRPr="003A5EC4" w:rsidRDefault="00387B65" w:rsidP="003A5EC4">
      <w:pPr>
        <w:tabs>
          <w:tab w:val="center" w:pos="4680"/>
          <w:tab w:val="left" w:pos="8134"/>
        </w:tabs>
        <w:spacing w:after="0"/>
        <w:jc w:val="both"/>
        <w:rPr>
          <w:rFonts w:ascii="Times New Roman" w:hAnsi="Times New Roman" w:cs="Times New Roman"/>
          <w:b/>
          <w:i/>
          <w:sz w:val="24"/>
          <w:szCs w:val="24"/>
        </w:rPr>
      </w:pPr>
      <w:r w:rsidRPr="003A5EC4">
        <w:rPr>
          <w:rFonts w:ascii="Times New Roman" w:hAnsi="Times New Roman" w:cs="Times New Roman"/>
          <w:sz w:val="24"/>
          <w:szCs w:val="24"/>
        </w:rPr>
        <w:t xml:space="preserve">            Prophecy is a statement that says what is going to happen in the future… (</w:t>
      </w:r>
      <w:hyperlink r:id="rId146" w:history="1">
        <w:r w:rsidRPr="003A5EC4">
          <w:rPr>
            <w:rStyle w:val="Hyperlink"/>
            <w:rFonts w:ascii="Times New Roman" w:hAnsi="Times New Roman" w:cs="Times New Roman"/>
            <w:sz w:val="24"/>
            <w:szCs w:val="24"/>
          </w:rPr>
          <w:t>https://www.dictionary.cambridge.org</w:t>
        </w:r>
      </w:hyperlink>
      <w:r w:rsidRPr="003A5EC4">
        <w:rPr>
          <w:rFonts w:ascii="Times New Roman" w:hAnsi="Times New Roman" w:cs="Times New Roman"/>
          <w:sz w:val="24"/>
          <w:szCs w:val="24"/>
        </w:rPr>
        <w:t xml:space="preserve"> retrieved 04/02/2022). Prophecy is a prediction of what will happen in the future; it is a divinely inspired revelation or interpretation; a prediction or an utterance from a prophet inspired by God (</w:t>
      </w:r>
      <w:hyperlink r:id="rId147" w:history="1">
        <w:r w:rsidRPr="003A5EC4">
          <w:rPr>
            <w:rStyle w:val="Hyperlink"/>
            <w:rFonts w:ascii="Times New Roman" w:hAnsi="Times New Roman" w:cs="Times New Roman"/>
            <w:sz w:val="24"/>
            <w:szCs w:val="24"/>
          </w:rPr>
          <w:t>https://www.vocabulary.com</w:t>
        </w:r>
      </w:hyperlink>
      <w:r w:rsidRPr="003A5EC4">
        <w:rPr>
          <w:rFonts w:ascii="Times New Roman" w:hAnsi="Times New Roman" w:cs="Times New Roman"/>
          <w:sz w:val="24"/>
          <w:szCs w:val="24"/>
        </w:rPr>
        <w:t xml:space="preserve"> retrieved 04/02/2022). Prophecy is a knowledge of the future (usually said to be obtained from a divine source); a prediction uttered under divine inspiration; it is the foretelling or prediction of what is to come, something that is declared by a prophet, especially a divinely inspired prediction, instruction, or exhortation, a divinely inspired utterance or revelation, the action, function, or faculty of a prophet (</w:t>
      </w:r>
      <w:hyperlink r:id="rId148" w:history="1">
        <w:r w:rsidRPr="003A5EC4">
          <w:rPr>
            <w:rStyle w:val="Hyperlink"/>
            <w:rFonts w:ascii="Times New Roman" w:hAnsi="Times New Roman" w:cs="Times New Roman"/>
            <w:sz w:val="24"/>
            <w:szCs w:val="24"/>
          </w:rPr>
          <w:t>https://www.collinsdictionary.com</w:t>
        </w:r>
      </w:hyperlink>
      <w:r w:rsidRPr="003A5EC4">
        <w:rPr>
          <w:rFonts w:ascii="Times New Roman" w:hAnsi="Times New Roman" w:cs="Times New Roman"/>
          <w:sz w:val="24"/>
          <w:szCs w:val="24"/>
        </w:rPr>
        <w:t xml:space="preserve">  retrieved 04/02/2022). </w:t>
      </w:r>
      <w:r w:rsidRPr="003A5EC4">
        <w:rPr>
          <w:rFonts w:ascii="Times New Roman" w:hAnsi="Times New Roman" w:cs="Times New Roman"/>
          <w:b/>
          <w:i/>
          <w:sz w:val="24"/>
          <w:szCs w:val="24"/>
        </w:rPr>
        <w:t xml:space="preserve"> </w:t>
      </w:r>
    </w:p>
    <w:p w14:paraId="33F72E7E" w14:textId="77777777" w:rsidR="00387B65" w:rsidRPr="003A5EC4" w:rsidRDefault="00387B65" w:rsidP="003A5EC4">
      <w:pPr>
        <w:tabs>
          <w:tab w:val="center" w:pos="4680"/>
          <w:tab w:val="left" w:pos="8134"/>
        </w:tabs>
        <w:spacing w:after="0"/>
        <w:jc w:val="both"/>
        <w:rPr>
          <w:rFonts w:ascii="Times New Roman" w:hAnsi="Times New Roman" w:cs="Times New Roman"/>
          <w:b/>
          <w:sz w:val="24"/>
          <w:szCs w:val="24"/>
        </w:rPr>
      </w:pPr>
      <w:r w:rsidRPr="003A5EC4">
        <w:rPr>
          <w:rFonts w:ascii="Times New Roman" w:hAnsi="Times New Roman" w:cs="Times New Roman"/>
          <w:b/>
          <w:sz w:val="24"/>
          <w:szCs w:val="24"/>
        </w:rPr>
        <w:t xml:space="preserve">iv. Renaissance </w:t>
      </w:r>
    </w:p>
    <w:p w14:paraId="2CBF79DB"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          Renaissance means different things to different people (Peters 5). A philosopher, a religious scholar, a historian, a sociologist, a psychologist and an economist might not construe renaissance the same way. According to </w:t>
      </w:r>
      <w:r w:rsidRPr="003A5EC4">
        <w:rPr>
          <w:rFonts w:ascii="Times New Roman" w:hAnsi="Times New Roman" w:cs="Times New Roman"/>
          <w:i/>
          <w:sz w:val="24"/>
          <w:szCs w:val="24"/>
        </w:rPr>
        <w:t>The Encyclopedia of Philosophy,</w:t>
      </w:r>
      <w:r w:rsidRPr="003A5EC4">
        <w:rPr>
          <w:rFonts w:ascii="Times New Roman" w:hAnsi="Times New Roman" w:cs="Times New Roman"/>
          <w:sz w:val="24"/>
          <w:szCs w:val="24"/>
        </w:rPr>
        <w:t xml:space="preserve"> ‘Renaissance’ is the term customarily employed to designate a cultural movement that began in Italy in the middle of fourteenth century and spread throughout the rest of Europe…The concept of the Renaissance, however, arouses particularly strong opposition because it involves a disparagement of the preceding period, the Middle Ages (</w:t>
      </w:r>
      <w:r w:rsidRPr="003A5EC4">
        <w:rPr>
          <w:rFonts w:ascii="Times New Roman" w:hAnsi="Times New Roman" w:cs="Times New Roman"/>
          <w:i/>
          <w:sz w:val="24"/>
          <w:szCs w:val="24"/>
        </w:rPr>
        <w:t>medium</w:t>
      </w:r>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aevum</w:t>
      </w:r>
      <w:r w:rsidRPr="003A5EC4">
        <w:rPr>
          <w:rFonts w:ascii="Times New Roman" w:hAnsi="Times New Roman" w:cs="Times New Roman"/>
          <w:sz w:val="24"/>
          <w:szCs w:val="24"/>
        </w:rPr>
        <w:t xml:space="preserve">), from which culture presumably had to be awakened. The idea of a rebirth of literature or of the arts originated in the period itself (174).  </w:t>
      </w:r>
    </w:p>
    <w:p w14:paraId="48B2977B"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Within the context of this research, renaissance is discussed from the perspective of a rebirth not of literature but of character, a disparagement of bad attitude to good moral </w:t>
      </w:r>
      <w:proofErr w:type="spellStart"/>
      <w:r w:rsidRPr="003A5EC4">
        <w:rPr>
          <w:rFonts w:ascii="Times New Roman" w:hAnsi="Times New Roman" w:cs="Times New Roman"/>
          <w:sz w:val="24"/>
          <w:szCs w:val="24"/>
        </w:rPr>
        <w:t>behaviour</w:t>
      </w:r>
      <w:proofErr w:type="spellEnd"/>
      <w:r w:rsidRPr="003A5EC4">
        <w:rPr>
          <w:rFonts w:ascii="Times New Roman" w:hAnsi="Times New Roman" w:cs="Times New Roman"/>
          <w:sz w:val="24"/>
          <w:szCs w:val="24"/>
        </w:rPr>
        <w:t xml:space="preserve">, a reawakening of a culture of seeing human life as sacred that it is, not of literary revival of the antiquity, but in a change of position from what used to be the case to what ought to be the case, especially as it concerns seeing Christianity from a holistic point of view where all the components of Christianity namely but not limited to miracle, prophecy, faith, hope, and love must </w:t>
      </w:r>
      <w:proofErr w:type="spellStart"/>
      <w:r w:rsidRPr="003A5EC4">
        <w:rPr>
          <w:rFonts w:ascii="Times New Roman" w:hAnsi="Times New Roman" w:cs="Times New Roman"/>
          <w:sz w:val="24"/>
          <w:szCs w:val="24"/>
        </w:rPr>
        <w:t>sychronise</w:t>
      </w:r>
      <w:proofErr w:type="spellEnd"/>
      <w:r w:rsidRPr="003A5EC4">
        <w:rPr>
          <w:rFonts w:ascii="Times New Roman" w:hAnsi="Times New Roman" w:cs="Times New Roman"/>
          <w:sz w:val="24"/>
          <w:szCs w:val="24"/>
        </w:rPr>
        <w:t xml:space="preserve">, and indeed, </w:t>
      </w:r>
      <w:proofErr w:type="spellStart"/>
      <w:r w:rsidRPr="003A5EC4">
        <w:rPr>
          <w:rFonts w:ascii="Times New Roman" w:hAnsi="Times New Roman" w:cs="Times New Roman"/>
          <w:sz w:val="24"/>
          <w:szCs w:val="24"/>
        </w:rPr>
        <w:t>synergise</w:t>
      </w:r>
      <w:proofErr w:type="spellEnd"/>
      <w:r w:rsidRPr="003A5EC4">
        <w:rPr>
          <w:rFonts w:ascii="Times New Roman" w:hAnsi="Times New Roman" w:cs="Times New Roman"/>
          <w:sz w:val="24"/>
          <w:szCs w:val="24"/>
        </w:rPr>
        <w:t xml:space="preserve"> with each other and properly integrated for human salvation, a situation where Christians in various government agencies, ministries and parastatals will at all times be truly Christians. </w:t>
      </w:r>
    </w:p>
    <w:p w14:paraId="066A2A1F" w14:textId="77777777" w:rsidR="00387B65" w:rsidRPr="003A5EC4" w:rsidRDefault="00387B65" w:rsidP="003A5EC4">
      <w:pPr>
        <w:tabs>
          <w:tab w:val="center" w:pos="4680"/>
          <w:tab w:val="left" w:pos="8134"/>
        </w:tabs>
        <w:spacing w:after="0"/>
        <w:jc w:val="both"/>
        <w:rPr>
          <w:rFonts w:ascii="Times New Roman" w:hAnsi="Times New Roman" w:cs="Times New Roman"/>
          <w:b/>
          <w:sz w:val="24"/>
          <w:szCs w:val="24"/>
        </w:rPr>
      </w:pPr>
      <w:r w:rsidRPr="003A5EC4">
        <w:rPr>
          <w:rFonts w:ascii="Times New Roman" w:hAnsi="Times New Roman" w:cs="Times New Roman"/>
          <w:b/>
          <w:sz w:val="24"/>
          <w:szCs w:val="24"/>
        </w:rPr>
        <w:t xml:space="preserve">v. Salvation </w:t>
      </w:r>
    </w:p>
    <w:p w14:paraId="31DE91F9"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Salvation is derived from the Latin word: </w:t>
      </w:r>
      <w:proofErr w:type="spellStart"/>
      <w:r w:rsidRPr="003A5EC4">
        <w:rPr>
          <w:rFonts w:ascii="Times New Roman" w:hAnsi="Times New Roman" w:cs="Times New Roman"/>
          <w:i/>
          <w:sz w:val="24"/>
          <w:szCs w:val="24"/>
        </w:rPr>
        <w:t>salvatio</w:t>
      </w:r>
      <w:proofErr w:type="spellEnd"/>
      <w:r w:rsidRPr="003A5EC4">
        <w:rPr>
          <w:rFonts w:ascii="Times New Roman" w:hAnsi="Times New Roman" w:cs="Times New Roman"/>
          <w:sz w:val="24"/>
          <w:szCs w:val="24"/>
        </w:rPr>
        <w:t xml:space="preserve">, and from the root word </w:t>
      </w:r>
      <w:proofErr w:type="spellStart"/>
      <w:r w:rsidRPr="003A5EC4">
        <w:rPr>
          <w:rFonts w:ascii="Times New Roman" w:hAnsi="Times New Roman" w:cs="Times New Roman"/>
          <w:i/>
          <w:sz w:val="24"/>
          <w:szCs w:val="24"/>
        </w:rPr>
        <w:t>salva</w:t>
      </w:r>
      <w:proofErr w:type="spellEnd"/>
      <w:r w:rsidRPr="003A5EC4">
        <w:rPr>
          <w:rFonts w:ascii="Times New Roman" w:hAnsi="Times New Roman" w:cs="Times New Roman"/>
          <w:sz w:val="24"/>
          <w:szCs w:val="24"/>
        </w:rPr>
        <w:t xml:space="preserve"> (meaning safe or saved). From the purview of Christian religion, salvation is the state of being saved or delivered from sin and its consequences. Salvation is the saving of human beings from sin and its consequences which include death and separation from God. The seven doctrines of salvation are forgiveness, justification, reconciliation, redemption, sanctification, newness of life, and adoption (</w:t>
      </w:r>
      <w:hyperlink r:id="rId149" w:history="1">
        <w:r w:rsidRPr="003A5EC4">
          <w:rPr>
            <w:rStyle w:val="Hyperlink"/>
            <w:rFonts w:ascii="Times New Roman" w:hAnsi="Times New Roman" w:cs="Times New Roman"/>
            <w:sz w:val="24"/>
            <w:szCs w:val="24"/>
          </w:rPr>
          <w:t>https://mncogconference.org</w:t>
        </w:r>
      </w:hyperlink>
      <w:r w:rsidRPr="003A5EC4">
        <w:rPr>
          <w:rFonts w:ascii="Times New Roman" w:hAnsi="Times New Roman" w:cs="Times New Roman"/>
          <w:sz w:val="24"/>
          <w:szCs w:val="24"/>
        </w:rPr>
        <w:t xml:space="preserve"> retrieved 04/02/2022). </w:t>
      </w:r>
    </w:p>
    <w:p w14:paraId="4292C577"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These sevenfold elements of salvation are gratuitously done for human being by God through His Son Jesus Christ, because all have sinned and fallen short of the glory of God.  Human beings only need to make efforts and cooperate with God in order to gain salvation which is a gratuitous gift of God to mankind. As debtors, sinners are forgiven; as condemned criminals, they need justification; as enemies of God, they need reconciliation; as slaves to sin they need redemption; as defiled and unholy, they need sanctification; as dead, they need newness of life; as poor strangers, they need adoption. The seven elements of salvation are divine works; they designate the divine side of salvation. The human side of salvation is conversion which includes repentance, faith, and baptism. So, human efforts and cooperation are </w:t>
      </w:r>
      <w:proofErr w:type="spellStart"/>
      <w:r w:rsidRPr="003A5EC4">
        <w:rPr>
          <w:rFonts w:ascii="Times New Roman" w:hAnsi="Times New Roman" w:cs="Times New Roman"/>
          <w:sz w:val="24"/>
          <w:szCs w:val="24"/>
        </w:rPr>
        <w:t>srequired</w:t>
      </w:r>
      <w:proofErr w:type="spellEnd"/>
      <w:r w:rsidRPr="003A5EC4">
        <w:rPr>
          <w:rFonts w:ascii="Times New Roman" w:hAnsi="Times New Roman" w:cs="Times New Roman"/>
          <w:sz w:val="24"/>
          <w:szCs w:val="24"/>
        </w:rPr>
        <w:t xml:space="preserve"> for human salvation. When a sinner accepts God’s gift of salvation through repentance, faith and baptism, God lifts him out of the world, places   him in Christ, and bestows upon him spiritual riches indicated by the seven doctrines of salvation (</w:t>
      </w:r>
      <w:hyperlink r:id="rId150" w:history="1">
        <w:r w:rsidRPr="003A5EC4">
          <w:rPr>
            <w:rStyle w:val="Hyperlink"/>
            <w:rFonts w:ascii="Times New Roman" w:hAnsi="Times New Roman" w:cs="Times New Roman"/>
            <w:sz w:val="24"/>
            <w:szCs w:val="24"/>
          </w:rPr>
          <w:t>https://mncogconference.org</w:t>
        </w:r>
      </w:hyperlink>
      <w:r w:rsidRPr="003A5EC4">
        <w:rPr>
          <w:rFonts w:ascii="Times New Roman" w:hAnsi="Times New Roman" w:cs="Times New Roman"/>
          <w:sz w:val="24"/>
          <w:szCs w:val="24"/>
        </w:rPr>
        <w:t xml:space="preserve"> retrieved 04/02/2022).</w:t>
      </w:r>
    </w:p>
    <w:p w14:paraId="13AE2F10" w14:textId="77777777" w:rsidR="00387B65" w:rsidRPr="003A5EC4" w:rsidRDefault="00387B65" w:rsidP="003A5EC4">
      <w:pPr>
        <w:tabs>
          <w:tab w:val="center" w:pos="4680"/>
          <w:tab w:val="left" w:pos="8134"/>
        </w:tabs>
        <w:spacing w:after="0"/>
        <w:jc w:val="both"/>
        <w:rPr>
          <w:rFonts w:ascii="Times New Roman" w:hAnsi="Times New Roman" w:cs="Times New Roman"/>
          <w:b/>
          <w:sz w:val="24"/>
          <w:szCs w:val="24"/>
        </w:rPr>
      </w:pPr>
      <w:r w:rsidRPr="003A5EC4">
        <w:rPr>
          <w:rFonts w:ascii="Times New Roman" w:hAnsi="Times New Roman" w:cs="Times New Roman"/>
          <w:b/>
          <w:sz w:val="24"/>
          <w:szCs w:val="24"/>
        </w:rPr>
        <w:t>iv. Sophia</w:t>
      </w:r>
      <w:r w:rsidRPr="003A5EC4">
        <w:rPr>
          <w:rFonts w:ascii="Times New Roman" w:hAnsi="Times New Roman" w:cs="Times New Roman"/>
          <w:b/>
          <w:i/>
          <w:sz w:val="24"/>
          <w:szCs w:val="24"/>
        </w:rPr>
        <w:t>-</w:t>
      </w:r>
      <w:proofErr w:type="spellStart"/>
      <w:r w:rsidRPr="003A5EC4">
        <w:rPr>
          <w:rFonts w:ascii="Times New Roman" w:hAnsi="Times New Roman" w:cs="Times New Roman"/>
          <w:b/>
          <w:sz w:val="24"/>
          <w:szCs w:val="24"/>
        </w:rPr>
        <w:t>Religio</w:t>
      </w:r>
      <w:proofErr w:type="spellEnd"/>
      <w:r w:rsidRPr="003A5EC4">
        <w:rPr>
          <w:rFonts w:ascii="Times New Roman" w:hAnsi="Times New Roman" w:cs="Times New Roman"/>
          <w:b/>
          <w:sz w:val="24"/>
          <w:szCs w:val="24"/>
        </w:rPr>
        <w:t>-Moral-Consciousness</w:t>
      </w:r>
    </w:p>
    <w:p w14:paraId="1C504192"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Sophia-</w:t>
      </w:r>
      <w:proofErr w:type="spellStart"/>
      <w:r w:rsidRPr="003A5EC4">
        <w:rPr>
          <w:rFonts w:ascii="Times New Roman" w:hAnsi="Times New Roman" w:cs="Times New Roman"/>
          <w:sz w:val="24"/>
          <w:szCs w:val="24"/>
        </w:rPr>
        <w:t>religio</w:t>
      </w:r>
      <w:proofErr w:type="spellEnd"/>
      <w:r w:rsidRPr="003A5EC4">
        <w:rPr>
          <w:rFonts w:ascii="Times New Roman" w:hAnsi="Times New Roman" w:cs="Times New Roman"/>
          <w:sz w:val="24"/>
          <w:szCs w:val="24"/>
        </w:rPr>
        <w:t xml:space="preserve">-moral-consciousness are a combination of Latin and English words from the philosophical, religious, and psychological fields of study. </w:t>
      </w:r>
      <w:r w:rsidRPr="003A5EC4">
        <w:rPr>
          <w:rFonts w:ascii="Times New Roman" w:hAnsi="Times New Roman" w:cs="Times New Roman"/>
          <w:i/>
          <w:sz w:val="24"/>
          <w:szCs w:val="24"/>
        </w:rPr>
        <w:t>Sophia</w:t>
      </w:r>
      <w:r w:rsidRPr="003A5EC4">
        <w:rPr>
          <w:rFonts w:ascii="Times New Roman" w:hAnsi="Times New Roman" w:cs="Times New Roman"/>
          <w:sz w:val="24"/>
          <w:szCs w:val="24"/>
        </w:rPr>
        <w:t xml:space="preserve"> is a Latin word which means wisdom. </w:t>
      </w:r>
      <w:proofErr w:type="spellStart"/>
      <w:r w:rsidRPr="003A5EC4">
        <w:rPr>
          <w:rFonts w:ascii="Times New Roman" w:hAnsi="Times New Roman" w:cs="Times New Roman"/>
          <w:i/>
          <w:sz w:val="24"/>
          <w:szCs w:val="24"/>
        </w:rPr>
        <w:t>Religio</w:t>
      </w:r>
      <w:proofErr w:type="spellEnd"/>
      <w:r w:rsidRPr="003A5EC4">
        <w:rPr>
          <w:rFonts w:ascii="Times New Roman" w:hAnsi="Times New Roman" w:cs="Times New Roman"/>
          <w:sz w:val="24"/>
          <w:szCs w:val="24"/>
        </w:rPr>
        <w:t xml:space="preserve"> is an ablative case of the Latin expression of religion. Moral here can be interchanged with ethical, which is concerned with human </w:t>
      </w:r>
      <w:proofErr w:type="spellStart"/>
      <w:r w:rsidRPr="003A5EC4">
        <w:rPr>
          <w:rFonts w:ascii="Times New Roman" w:hAnsi="Times New Roman" w:cs="Times New Roman"/>
          <w:sz w:val="24"/>
          <w:szCs w:val="24"/>
        </w:rPr>
        <w:t>behaviour</w:t>
      </w:r>
      <w:proofErr w:type="spellEnd"/>
      <w:r w:rsidRPr="003A5EC4">
        <w:rPr>
          <w:rFonts w:ascii="Times New Roman" w:hAnsi="Times New Roman" w:cs="Times New Roman"/>
          <w:sz w:val="24"/>
          <w:szCs w:val="24"/>
        </w:rPr>
        <w:t xml:space="preserve"> which could be right or wrong, good or bad. Consciousness, on the other hand, is a psychological state of a person-being fully aware of his actions as a human person.</w:t>
      </w:r>
    </w:p>
    <w:p w14:paraId="4DF03FD3"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As a contribution to knowledge, the context in which </w:t>
      </w:r>
      <w:proofErr w:type="spellStart"/>
      <w:r w:rsidRPr="003A5EC4">
        <w:rPr>
          <w:rFonts w:ascii="Times New Roman" w:hAnsi="Times New Roman" w:cs="Times New Roman"/>
          <w:i/>
          <w:sz w:val="24"/>
          <w:szCs w:val="24"/>
        </w:rPr>
        <w:t>sophia</w:t>
      </w:r>
      <w:proofErr w:type="spellEnd"/>
      <w:r w:rsidRPr="003A5EC4">
        <w:rPr>
          <w:rFonts w:ascii="Times New Roman" w:hAnsi="Times New Roman" w:cs="Times New Roman"/>
          <w:i/>
          <w:sz w:val="24"/>
          <w:szCs w:val="24"/>
        </w:rPr>
        <w:t>-</w:t>
      </w:r>
      <w:proofErr w:type="spellStart"/>
      <w:r w:rsidRPr="003A5EC4">
        <w:rPr>
          <w:rFonts w:ascii="Times New Roman" w:hAnsi="Times New Roman" w:cs="Times New Roman"/>
          <w:i/>
          <w:sz w:val="24"/>
          <w:szCs w:val="24"/>
        </w:rPr>
        <w:t>religio</w:t>
      </w:r>
      <w:proofErr w:type="spellEnd"/>
      <w:r w:rsidRPr="003A5EC4">
        <w:rPr>
          <w:rFonts w:ascii="Times New Roman" w:hAnsi="Times New Roman" w:cs="Times New Roman"/>
          <w:i/>
          <w:sz w:val="24"/>
          <w:szCs w:val="24"/>
        </w:rPr>
        <w:t>-moral-consciousness</w:t>
      </w:r>
      <w:r w:rsidRPr="003A5EC4">
        <w:rPr>
          <w:rFonts w:ascii="Times New Roman" w:hAnsi="Times New Roman" w:cs="Times New Roman"/>
          <w:sz w:val="24"/>
          <w:szCs w:val="24"/>
        </w:rPr>
        <w:t xml:space="preserve"> is employed in this study is such that Christians have to apply wisdom, and be truly religious and, at the same time moral and remain fully aware of their actions and inactions in discharging their duties of Christians. Wisdom, religion, and morality must be integrated, complementing each other in </w:t>
      </w:r>
      <w:proofErr w:type="gramStart"/>
      <w:r w:rsidRPr="003A5EC4">
        <w:rPr>
          <w:rFonts w:ascii="Times New Roman" w:hAnsi="Times New Roman" w:cs="Times New Roman"/>
          <w:sz w:val="24"/>
          <w:szCs w:val="24"/>
        </w:rPr>
        <w:t>day to day</w:t>
      </w:r>
      <w:proofErr w:type="gramEnd"/>
      <w:r w:rsidRPr="003A5EC4">
        <w:rPr>
          <w:rFonts w:ascii="Times New Roman" w:hAnsi="Times New Roman" w:cs="Times New Roman"/>
          <w:sz w:val="24"/>
          <w:szCs w:val="24"/>
        </w:rPr>
        <w:t xml:space="preserve"> activities. It is in such a situation and, with such disposition that Christians in various walks of life should act wisely by placing the pre-eminence of God over and above everything acquisition of wealth inclusive; bearing in mind that they will give account of their stewardship on earth at the end of their earthly journey.</w:t>
      </w:r>
    </w:p>
    <w:p w14:paraId="14CD6DED" w14:textId="77777777" w:rsidR="00387B65" w:rsidRPr="003A5EC4" w:rsidRDefault="00387B65" w:rsidP="003A5EC4">
      <w:pPr>
        <w:tabs>
          <w:tab w:val="center" w:pos="4680"/>
          <w:tab w:val="left" w:pos="8045"/>
          <w:tab w:val="left" w:pos="8134"/>
        </w:tabs>
        <w:spacing w:after="0"/>
        <w:jc w:val="both"/>
        <w:rPr>
          <w:rFonts w:ascii="Times New Roman" w:hAnsi="Times New Roman" w:cs="Times New Roman"/>
          <w:sz w:val="24"/>
          <w:szCs w:val="24"/>
        </w:rPr>
      </w:pPr>
      <w:r w:rsidRPr="003A5EC4">
        <w:rPr>
          <w:rFonts w:ascii="Times New Roman" w:hAnsi="Times New Roman" w:cs="Times New Roman"/>
          <w:b/>
          <w:sz w:val="24"/>
          <w:szCs w:val="24"/>
        </w:rPr>
        <w:t>The Experience of Covid-19 Pandemic in Nigeria</w:t>
      </w:r>
      <w:r w:rsidRPr="003A5EC4">
        <w:rPr>
          <w:rFonts w:ascii="Times New Roman" w:hAnsi="Times New Roman" w:cs="Times New Roman"/>
          <w:b/>
          <w:sz w:val="24"/>
          <w:szCs w:val="24"/>
        </w:rPr>
        <w:tab/>
      </w:r>
    </w:p>
    <w:p w14:paraId="27FEE2A2" w14:textId="77777777" w:rsidR="00387B65" w:rsidRPr="003A5EC4" w:rsidRDefault="00387B65"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It is considered necessary to state at this point that there are so many experiences of Covid-19 pandemic in Nigeria such that this brief research cannot contain all of them. What we try to do is to bring to light some of the experiences as they proximately or remotely touch the content and context of this study. The experience of Covid-19 pandemic in Nigeria was characterized by confusion, lies, half-truths, propaganda, intimidation, cacophony of voices and conspiracy theories. Like the days of Noah in the Bible, before the outbreak and experience of Covid-19 pandemic in Nigeria was and is still a time in history when people seem not to care so much about God and what wisdom, religion, and morality could offer. It was and is still a time of consumerism and secularism in the affairs of men. People were and are still busy looking for prophecy and miracle without a corresponding change of attitude from wrong to right, from bad to good. The moral values, especially as encapsulated in St. Paul’s outline of the gifts and fruits of the Holy Spirit were considered unfashionable by many.  In his first letter to the Corinthians, St. Paul teaches:</w:t>
      </w:r>
    </w:p>
    <w:p w14:paraId="784929E7" w14:textId="77777777" w:rsidR="00387B65" w:rsidRPr="003A5EC4" w:rsidRDefault="00387B65" w:rsidP="003A5EC4">
      <w:pPr>
        <w:spacing w:after="0"/>
        <w:ind w:left="1440" w:right="1350"/>
        <w:jc w:val="both"/>
        <w:rPr>
          <w:rFonts w:ascii="Times New Roman" w:hAnsi="Times New Roman" w:cs="Times New Roman"/>
          <w:sz w:val="24"/>
          <w:szCs w:val="24"/>
        </w:rPr>
      </w:pPr>
      <w:r w:rsidRPr="003A5EC4">
        <w:rPr>
          <w:rFonts w:ascii="Times New Roman" w:hAnsi="Times New Roman" w:cs="Times New Roman"/>
          <w:sz w:val="24"/>
          <w:szCs w:val="24"/>
        </w:rPr>
        <w:t xml:space="preserve">Now there are varieties of gifts, but the same Spirit; and there are varieties of services, but the same Lord; and there are varieties of activities, but it is the same God who activates all of them in everyone. To each is given the manifestation of the Spirit for the common good. To one is given through the Spirit the utterance of wisdom, and to another the utterance of knowledge according to the same Spirit, to another faith by the same Spirit, to another gifts of healing by the same Spirit, to another the working of miracles, to another prophecy, to another the discernment of spirits, to another various kinds of tongues, to another the interpretation of tongues. All these are activated by one and the same Spirit, who allots to each one individually just as the Spirit chooses (12:4-11). </w:t>
      </w:r>
    </w:p>
    <w:p w14:paraId="29D986F1" w14:textId="77777777" w:rsidR="00387B65" w:rsidRPr="003A5EC4" w:rsidRDefault="00387B65"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In his letter to the Galatians, St. Paul further writes: “…the fruit of the Holy Spirit is love, joy, peace, patience, kindness, generosity, faithfulness, gentleness, and self-control” (5:22-23). Why is it that all these indices of Christian religion which are geared towards human salvation mean nothing to some of the people, Christians inclusive, who performed and are still playing various roles in government and nongovernmental agencies to ensure prevention and possible eradication of Covid-19 pandemic in Nigeria? A critical look at the book, </w:t>
      </w:r>
      <w:r w:rsidRPr="003A5EC4">
        <w:rPr>
          <w:rFonts w:ascii="Times New Roman" w:hAnsi="Times New Roman" w:cs="Times New Roman"/>
          <w:i/>
          <w:sz w:val="24"/>
          <w:szCs w:val="24"/>
        </w:rPr>
        <w:t>Wisdom: The Most Essential of All Gifts</w:t>
      </w:r>
      <w:r w:rsidRPr="003A5EC4">
        <w:rPr>
          <w:rFonts w:ascii="Times New Roman" w:hAnsi="Times New Roman" w:cs="Times New Roman"/>
          <w:sz w:val="24"/>
          <w:szCs w:val="24"/>
        </w:rPr>
        <w:t xml:space="preserve">, clearly shows that Maurice has an answer to this question when he writes:  </w:t>
      </w:r>
    </w:p>
    <w:p w14:paraId="191AA77E" w14:textId="77777777" w:rsidR="00387B65" w:rsidRPr="003A5EC4" w:rsidRDefault="00387B65" w:rsidP="003A5EC4">
      <w:pPr>
        <w:tabs>
          <w:tab w:val="left" w:pos="1440"/>
        </w:tabs>
        <w:spacing w:after="0"/>
        <w:ind w:left="1440" w:right="1440"/>
        <w:jc w:val="both"/>
        <w:rPr>
          <w:rFonts w:ascii="Times New Roman" w:hAnsi="Times New Roman" w:cs="Times New Roman"/>
          <w:sz w:val="24"/>
          <w:szCs w:val="24"/>
        </w:rPr>
      </w:pPr>
      <w:r w:rsidRPr="003A5EC4">
        <w:rPr>
          <w:rFonts w:ascii="Times New Roman" w:hAnsi="Times New Roman" w:cs="Times New Roman"/>
          <w:sz w:val="24"/>
          <w:szCs w:val="24"/>
        </w:rPr>
        <w:t xml:space="preserve">Making money in particular and acquiring wealth in general makes more sense to a lot of people in Nigeria than upholding the beauty and sacredness of human life encapsulated in the gifts and fruits of the Holy Spirit. Unfortunately, after acquiring so much wealth and having fat bank accounts, they will one day leave them and answer the ultimate call. Is that not lack of wisdom? (3). </w:t>
      </w:r>
    </w:p>
    <w:p w14:paraId="2E983B61" w14:textId="77777777" w:rsidR="00387B65" w:rsidRPr="003A5EC4" w:rsidRDefault="00387B65"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Amassing wealth at the expense of the dignity and sanctity of human life is indeed a worrisome experience in Nigeria. That is why among other reasons, the New Year 2020 prophecies, especially that it would be a year of financial breakthrough and prosperity pronounced by some pastors, nearly outnumbered the recipients of the prophecy, but none prophesied about Covid-19 and the devastating nature of the pandemic. Prosperity and wealth entered people’s psych that even when the government decided to lock down the entire nation some of the staff of law enforcement agencies who blocked inter-state and intra-state routes saw it as an opportunity to extort money from the motorists, </w:t>
      </w:r>
      <w:proofErr w:type="spellStart"/>
      <w:r w:rsidRPr="003A5EC4">
        <w:rPr>
          <w:rFonts w:ascii="Times New Roman" w:hAnsi="Times New Roman" w:cs="Times New Roman"/>
          <w:sz w:val="24"/>
          <w:szCs w:val="24"/>
        </w:rPr>
        <w:t>keke</w:t>
      </w:r>
      <w:proofErr w:type="spellEnd"/>
      <w:r w:rsidRPr="003A5EC4">
        <w:rPr>
          <w:rFonts w:ascii="Times New Roman" w:hAnsi="Times New Roman" w:cs="Times New Roman"/>
          <w:sz w:val="24"/>
          <w:szCs w:val="24"/>
        </w:rPr>
        <w:t xml:space="preserve">, and </w:t>
      </w:r>
      <w:proofErr w:type="spellStart"/>
      <w:r w:rsidRPr="003A5EC4">
        <w:rPr>
          <w:rFonts w:ascii="Times New Roman" w:hAnsi="Times New Roman" w:cs="Times New Roman"/>
          <w:sz w:val="24"/>
          <w:szCs w:val="24"/>
        </w:rPr>
        <w:t>okada</w:t>
      </w:r>
      <w:proofErr w:type="spellEnd"/>
      <w:r w:rsidRPr="003A5EC4">
        <w:rPr>
          <w:rFonts w:ascii="Times New Roman" w:hAnsi="Times New Roman" w:cs="Times New Roman"/>
          <w:sz w:val="24"/>
          <w:szCs w:val="24"/>
        </w:rPr>
        <w:t xml:space="preserve"> riders and never cared to vouchsafe the lives of the citizenry, whom they were meant to protect. It was a situation that some people were violating safety protocols at will </w:t>
      </w:r>
      <w:proofErr w:type="gramStart"/>
      <w:r w:rsidRPr="003A5EC4">
        <w:rPr>
          <w:rFonts w:ascii="Times New Roman" w:hAnsi="Times New Roman" w:cs="Times New Roman"/>
          <w:sz w:val="24"/>
          <w:szCs w:val="24"/>
        </w:rPr>
        <w:t>provided</w:t>
      </w:r>
      <w:proofErr w:type="gramEnd"/>
      <w:r w:rsidRPr="003A5EC4">
        <w:rPr>
          <w:rFonts w:ascii="Times New Roman" w:hAnsi="Times New Roman" w:cs="Times New Roman"/>
          <w:sz w:val="24"/>
          <w:szCs w:val="24"/>
        </w:rPr>
        <w:t xml:space="preserve"> they gave money to some of these government agents along federal and state roads. Painful as it were, a good number of Christian were there. </w:t>
      </w:r>
    </w:p>
    <w:p w14:paraId="212AD155" w14:textId="77777777" w:rsidR="00387B65" w:rsidRPr="003A5EC4" w:rsidRDefault="00387B65"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From another perspective, when palliatives were provided, they were packed in different warehouses and were not given to the people they were meant to cushion their hunger such that some of the hungry youths sabotaged the peaceful protest of the ‘</w:t>
      </w:r>
      <w:proofErr w:type="spellStart"/>
      <w:r w:rsidRPr="003A5EC4">
        <w:rPr>
          <w:rFonts w:ascii="Times New Roman" w:hAnsi="Times New Roman" w:cs="Times New Roman"/>
          <w:sz w:val="24"/>
          <w:szCs w:val="24"/>
        </w:rPr>
        <w:t>Endsars</w:t>
      </w:r>
      <w:proofErr w:type="spellEnd"/>
      <w:r w:rsidRPr="003A5EC4">
        <w:rPr>
          <w:rFonts w:ascii="Times New Roman" w:hAnsi="Times New Roman" w:cs="Times New Roman"/>
          <w:sz w:val="24"/>
          <w:szCs w:val="24"/>
        </w:rPr>
        <w:t xml:space="preserve"> Protesters’ across the country, and invaded those warehouses and, in the process, destroyed property worth of millions of naira. Even during the lock down some government agencies also saw it as a means of amassing wealth at the expense of the populace (</w:t>
      </w:r>
      <w:hyperlink r:id="rId151" w:history="1">
        <w:r w:rsidRPr="003A5EC4">
          <w:rPr>
            <w:rStyle w:val="Hyperlink"/>
            <w:rFonts w:ascii="Times New Roman" w:hAnsi="Times New Roman" w:cs="Times New Roman"/>
            <w:sz w:val="24"/>
            <w:szCs w:val="24"/>
          </w:rPr>
          <w:t>www.endsarsprotest.com</w:t>
        </w:r>
      </w:hyperlink>
      <w:r w:rsidRPr="003A5EC4">
        <w:rPr>
          <w:rFonts w:ascii="Times New Roman" w:hAnsi="Times New Roman" w:cs="Times New Roman"/>
          <w:sz w:val="24"/>
          <w:szCs w:val="24"/>
        </w:rPr>
        <w:t xml:space="preserve"> retrieved 5/02/2022). In as much as we do not applaud those who looted and damaged government property, it is so disheartening an experience that some of the palliatives meant to alleviate hunger and sufferings of the people expired in the warehouses, and some of these warehouses were managed by Christians. </w:t>
      </w:r>
      <w:r w:rsidRPr="003A5EC4">
        <w:rPr>
          <w:rFonts w:ascii="Times New Roman" w:hAnsi="Times New Roman" w:cs="Times New Roman"/>
          <w:b/>
          <w:sz w:val="24"/>
          <w:szCs w:val="24"/>
        </w:rPr>
        <w:t xml:space="preserve"> </w:t>
      </w:r>
      <w:r w:rsidRPr="003A5EC4">
        <w:rPr>
          <w:rFonts w:ascii="Times New Roman" w:hAnsi="Times New Roman" w:cs="Times New Roman"/>
          <w:b/>
          <w:sz w:val="24"/>
          <w:szCs w:val="24"/>
        </w:rPr>
        <w:tab/>
      </w:r>
    </w:p>
    <w:p w14:paraId="02AD5C3C"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The way Corona Virus (Covid-19) pandemic is being tackled by the leaders of government of some developed nations is quite different from the way it is being tackled by the leaders of government of the developing nations, especially in Nigeria. Some Nigerians are skeptical about everything concerning the government of Nigeria because of the manner in which the government and her agencies are handling the situation. Some out-rightly hold that Covid-19 pandemic has been appropriated as a veritable means of ensuring that an evil agenda sails through in Nigeria (Olusola 11). There is controversy and conspiracy in almost all the issues surrounding the pandemic in Nigeria, especially in the area of Covid-19 vaccines and the mode of vaccination across the nation.  </w:t>
      </w:r>
    </w:p>
    <w:p w14:paraId="4FB81FAB"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In an article titled, </w:t>
      </w:r>
      <w:r w:rsidRPr="003A5EC4">
        <w:rPr>
          <w:rFonts w:ascii="Times New Roman" w:hAnsi="Times New Roman" w:cs="Times New Roman"/>
          <w:i/>
          <w:sz w:val="24"/>
          <w:szCs w:val="24"/>
        </w:rPr>
        <w:t xml:space="preserve">What Nigerians Should Know About the Controversial “Infectious Disease Bill, 2020” (HB863): Amazing How 104 0ut of 109 Nigerian Senators Sponsored Controversial Vaccine Bill, </w:t>
      </w:r>
      <w:r w:rsidRPr="003A5EC4">
        <w:rPr>
          <w:rFonts w:ascii="Times New Roman" w:hAnsi="Times New Roman" w:cs="Times New Roman"/>
          <w:sz w:val="24"/>
          <w:szCs w:val="24"/>
        </w:rPr>
        <w:t xml:space="preserve">the controversial Vaccine Bill, also known as the Nigerian Emergency Health Bill, 2020 was sponsored by 104 out of 109 senators, clearly indicating that the Bill will scale through without much hurdles in the Red Chamber. Same Bill also entitled Control of Infectious Diseases Bill, 2020 was promoted by Speaker of the House of Representatives, Femi </w:t>
      </w:r>
      <w:proofErr w:type="spellStart"/>
      <w:r w:rsidRPr="003A5EC4">
        <w:rPr>
          <w:rFonts w:ascii="Times New Roman" w:hAnsi="Times New Roman" w:cs="Times New Roman"/>
          <w:sz w:val="24"/>
          <w:szCs w:val="24"/>
        </w:rPr>
        <w:t>Gbajabiamila</w:t>
      </w:r>
      <w:proofErr w:type="spellEnd"/>
      <w:r w:rsidRPr="003A5EC4">
        <w:rPr>
          <w:rFonts w:ascii="Times New Roman" w:hAnsi="Times New Roman" w:cs="Times New Roman"/>
          <w:sz w:val="24"/>
          <w:szCs w:val="24"/>
        </w:rPr>
        <w:t xml:space="preserve"> and two others. Recall that when it was introduced barely three weeks ago, the Speaker had wanted it to be given speedy and accelerated hearing without a public hearing (</w:t>
      </w:r>
      <w:hyperlink r:id="rId152" w:history="1">
        <w:r w:rsidRPr="003A5EC4">
          <w:rPr>
            <w:rStyle w:val="Hyperlink"/>
            <w:rFonts w:ascii="Times New Roman" w:hAnsi="Times New Roman" w:cs="Times New Roman"/>
            <w:sz w:val="24"/>
            <w:szCs w:val="24"/>
          </w:rPr>
          <w:t>www.thenewsguru.com</w:t>
        </w:r>
      </w:hyperlink>
      <w:r w:rsidRPr="003A5EC4">
        <w:rPr>
          <w:rFonts w:ascii="Times New Roman" w:hAnsi="Times New Roman" w:cs="Times New Roman"/>
          <w:sz w:val="24"/>
          <w:szCs w:val="24"/>
        </w:rPr>
        <w:t xml:space="preserve"> retrieved 9/02/2022). </w:t>
      </w:r>
    </w:p>
    <w:p w14:paraId="65A3D3F7"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          The following week Tuesday he made a </w:t>
      </w:r>
      <w:proofErr w:type="spellStart"/>
      <w:r w:rsidRPr="003A5EC4">
        <w:rPr>
          <w:rFonts w:ascii="Times New Roman" w:hAnsi="Times New Roman" w:cs="Times New Roman"/>
          <w:sz w:val="24"/>
          <w:szCs w:val="24"/>
        </w:rPr>
        <w:t>u-turn</w:t>
      </w:r>
      <w:proofErr w:type="spellEnd"/>
      <w:r w:rsidRPr="003A5EC4">
        <w:rPr>
          <w:rFonts w:ascii="Times New Roman" w:hAnsi="Times New Roman" w:cs="Times New Roman"/>
          <w:sz w:val="24"/>
          <w:szCs w:val="24"/>
        </w:rPr>
        <w:t xml:space="preserve"> that the Bill can now undergo a public hearing after public outcry condemning the imported bill. In the Senate the message was loud and clear that it’s basically a Bill for the entire chamber. This development has further fueled speculations in so many quarters in Nigeria giving credence to the fact that there is a conspiracy theory somewhere along the line. In a recent analysis by Rep Kingsley Chinda, a member of the House of Representatives </w:t>
      </w:r>
      <w:proofErr w:type="spellStart"/>
      <w:r w:rsidRPr="003A5EC4">
        <w:rPr>
          <w:rFonts w:ascii="Times New Roman" w:hAnsi="Times New Roman" w:cs="Times New Roman"/>
          <w:sz w:val="24"/>
          <w:szCs w:val="24"/>
        </w:rPr>
        <w:t>Obio</w:t>
      </w:r>
      <w:proofErr w:type="spellEnd"/>
      <w:r w:rsidRPr="003A5EC4">
        <w:rPr>
          <w:rFonts w:ascii="Times New Roman" w:hAnsi="Times New Roman" w:cs="Times New Roman"/>
          <w:sz w:val="24"/>
          <w:szCs w:val="24"/>
        </w:rPr>
        <w:t>/</w:t>
      </w:r>
      <w:proofErr w:type="spellStart"/>
      <w:r w:rsidRPr="003A5EC4">
        <w:rPr>
          <w:rFonts w:ascii="Times New Roman" w:hAnsi="Times New Roman" w:cs="Times New Roman"/>
          <w:sz w:val="24"/>
          <w:szCs w:val="24"/>
        </w:rPr>
        <w:t>Akpor</w:t>
      </w:r>
      <w:proofErr w:type="spellEnd"/>
      <w:r w:rsidRPr="003A5EC4">
        <w:rPr>
          <w:rFonts w:ascii="Times New Roman" w:hAnsi="Times New Roman" w:cs="Times New Roman"/>
          <w:sz w:val="24"/>
          <w:szCs w:val="24"/>
        </w:rPr>
        <w:t xml:space="preserve"> Federal Constituency, the underbelly of both legislative chambers was well exposed. In the analysis, Chinda made a vivid comparison of both bills exposing all the similarities and verbatim sections. All the inherent dangers of the bill that was imported from Singapore were properly x-rayed (</w:t>
      </w:r>
      <w:hyperlink r:id="rId153" w:history="1">
        <w:r w:rsidRPr="003A5EC4">
          <w:rPr>
            <w:rStyle w:val="Hyperlink"/>
            <w:rFonts w:ascii="Times New Roman" w:hAnsi="Times New Roman" w:cs="Times New Roman"/>
            <w:sz w:val="24"/>
            <w:szCs w:val="24"/>
          </w:rPr>
          <w:t>www.thenewsguru.com</w:t>
        </w:r>
      </w:hyperlink>
      <w:r w:rsidRPr="003A5EC4">
        <w:rPr>
          <w:rFonts w:ascii="Times New Roman" w:hAnsi="Times New Roman" w:cs="Times New Roman"/>
          <w:sz w:val="24"/>
          <w:szCs w:val="24"/>
        </w:rPr>
        <w:t xml:space="preserve"> retrieved 9/02/2022).</w:t>
      </w:r>
    </w:p>
    <w:p w14:paraId="59078A56"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Is it not surprising that the Nigerian populace were not properly carried along in the issues of Covid-19 vaccine? In every human relationship where morality is given its pride of place, people are carried along in issues that concern them. Therefore, the place of </w:t>
      </w:r>
      <w:r w:rsidRPr="003A5EC4">
        <w:rPr>
          <w:rFonts w:ascii="Times New Roman" w:hAnsi="Times New Roman" w:cs="Times New Roman"/>
          <w:i/>
          <w:sz w:val="24"/>
          <w:szCs w:val="24"/>
        </w:rPr>
        <w:t>consensus gentium</w:t>
      </w:r>
      <w:r w:rsidRPr="003A5EC4">
        <w:rPr>
          <w:rFonts w:ascii="Times New Roman" w:hAnsi="Times New Roman" w:cs="Times New Roman"/>
          <w:sz w:val="24"/>
          <w:szCs w:val="24"/>
        </w:rPr>
        <w:t xml:space="preserve"> becomes inevitable. </w:t>
      </w:r>
      <w:r w:rsidRPr="003A5EC4">
        <w:rPr>
          <w:rFonts w:ascii="Times New Roman" w:hAnsi="Times New Roman" w:cs="Times New Roman"/>
          <w:i/>
          <w:sz w:val="24"/>
          <w:szCs w:val="24"/>
        </w:rPr>
        <w:t>Consensus gentium</w:t>
      </w:r>
      <w:r w:rsidRPr="003A5EC4">
        <w:rPr>
          <w:rFonts w:ascii="Times New Roman" w:hAnsi="Times New Roman" w:cs="Times New Roman"/>
          <w:sz w:val="24"/>
          <w:szCs w:val="24"/>
        </w:rPr>
        <w:t xml:space="preserve"> are Latin words which means ‘consent of the nations’, but in this </w:t>
      </w:r>
      <w:proofErr w:type="gramStart"/>
      <w:r w:rsidRPr="003A5EC4">
        <w:rPr>
          <w:rFonts w:ascii="Times New Roman" w:hAnsi="Times New Roman" w:cs="Times New Roman"/>
          <w:sz w:val="24"/>
          <w:szCs w:val="24"/>
        </w:rPr>
        <w:t>research</w:t>
      </w:r>
      <w:proofErr w:type="gramEnd"/>
      <w:r w:rsidRPr="003A5EC4">
        <w:rPr>
          <w:rFonts w:ascii="Times New Roman" w:hAnsi="Times New Roman" w:cs="Times New Roman"/>
          <w:sz w:val="24"/>
          <w:szCs w:val="24"/>
        </w:rPr>
        <w:t xml:space="preserve"> it means concept of the people – </w:t>
      </w:r>
      <w:r w:rsidRPr="003A5EC4">
        <w:rPr>
          <w:rFonts w:ascii="Times New Roman" w:hAnsi="Times New Roman" w:cs="Times New Roman"/>
          <w:i/>
          <w:sz w:val="24"/>
          <w:szCs w:val="24"/>
        </w:rPr>
        <w:t>consensus populi</w:t>
      </w:r>
      <w:r w:rsidRPr="003A5EC4">
        <w:rPr>
          <w:rFonts w:ascii="Times New Roman" w:hAnsi="Times New Roman" w:cs="Times New Roman"/>
          <w:sz w:val="24"/>
          <w:szCs w:val="24"/>
        </w:rPr>
        <w:t xml:space="preserve">. It means an idea believed by everyone and everywhere. The demand for </w:t>
      </w:r>
      <w:r w:rsidRPr="003A5EC4">
        <w:rPr>
          <w:rFonts w:ascii="Times New Roman" w:hAnsi="Times New Roman" w:cs="Times New Roman"/>
          <w:i/>
          <w:sz w:val="24"/>
          <w:szCs w:val="24"/>
        </w:rPr>
        <w:t>consensus</w:t>
      </w:r>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gentium or consensus populi</w:t>
      </w:r>
      <w:r w:rsidRPr="003A5EC4">
        <w:rPr>
          <w:rFonts w:ascii="Times New Roman" w:hAnsi="Times New Roman" w:cs="Times New Roman"/>
          <w:sz w:val="24"/>
          <w:szCs w:val="24"/>
        </w:rPr>
        <w:t xml:space="preserve"> does not in any way imply that whatever the generality or majority of the people affirms is always true or right. </w:t>
      </w:r>
    </w:p>
    <w:p w14:paraId="45C4558F" w14:textId="77777777" w:rsidR="00D415E9"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            It is true that what is believed or endorsed by the majority of the people might not be true or right always, however, it is the right of the people to be carried along and their consent ought to be sought in a matter that concerns them in a democratic dispensation. It is strongly argued in this work that, within the context of Covid-19 vaccines and vaccination peoples’ opinion ought to be sought, because issues of vaccines and vaccination concern their lives, and life is sacred and should be treated as such. The people have their moral and even constitutional rights to say yes or no without fear of intimidation in what directly or indirectly affects their lives. Little wonder </w:t>
      </w:r>
      <w:proofErr w:type="spellStart"/>
      <w:r w:rsidRPr="003A5EC4">
        <w:rPr>
          <w:rFonts w:ascii="Times New Roman" w:hAnsi="Times New Roman" w:cs="Times New Roman"/>
          <w:sz w:val="24"/>
          <w:szCs w:val="24"/>
        </w:rPr>
        <w:t>Raup</w:t>
      </w:r>
      <w:proofErr w:type="spellEnd"/>
      <w:r w:rsidRPr="003A5EC4">
        <w:rPr>
          <w:rFonts w:ascii="Times New Roman" w:hAnsi="Times New Roman" w:cs="Times New Roman"/>
          <w:sz w:val="24"/>
          <w:szCs w:val="24"/>
        </w:rPr>
        <w:t xml:space="preserve"> as cited in (Williams 33) holds that, a standard of action has moral validity only when a community for which the action is performed, freely and in common agrees that the action is the best as the community sees and experiences its application and implication.</w:t>
      </w:r>
    </w:p>
    <w:p w14:paraId="0D2F0211" w14:textId="18132066"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b/>
          <w:sz w:val="24"/>
          <w:szCs w:val="24"/>
        </w:rPr>
        <w:t xml:space="preserve">A </w:t>
      </w:r>
      <w:proofErr w:type="spellStart"/>
      <w:r w:rsidRPr="003A5EC4">
        <w:rPr>
          <w:rFonts w:ascii="Times New Roman" w:hAnsi="Times New Roman" w:cs="Times New Roman"/>
          <w:b/>
          <w:sz w:val="24"/>
          <w:szCs w:val="24"/>
        </w:rPr>
        <w:t>Paradoxological</w:t>
      </w:r>
      <w:proofErr w:type="spellEnd"/>
      <w:r w:rsidRPr="003A5EC4">
        <w:rPr>
          <w:rFonts w:ascii="Times New Roman" w:hAnsi="Times New Roman" w:cs="Times New Roman"/>
          <w:b/>
          <w:sz w:val="24"/>
          <w:szCs w:val="24"/>
        </w:rPr>
        <w:t xml:space="preserve"> and Anthropological Interface in the Experience of Covid-19 Pandemic in Nigeria</w:t>
      </w:r>
    </w:p>
    <w:p w14:paraId="5F6F0F4E" w14:textId="371AA9D7" w:rsidR="00B52D18"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            There was and, is still a </w:t>
      </w:r>
      <w:proofErr w:type="spellStart"/>
      <w:r w:rsidR="00A86B84" w:rsidRPr="003A5EC4">
        <w:rPr>
          <w:rFonts w:ascii="Times New Roman" w:hAnsi="Times New Roman" w:cs="Times New Roman"/>
          <w:sz w:val="24"/>
          <w:szCs w:val="24"/>
        </w:rPr>
        <w:t>paradoxlogical</w:t>
      </w:r>
      <w:proofErr w:type="spellEnd"/>
      <w:r w:rsidRPr="003A5EC4">
        <w:rPr>
          <w:rFonts w:ascii="Times New Roman" w:hAnsi="Times New Roman" w:cs="Times New Roman"/>
          <w:sz w:val="24"/>
          <w:szCs w:val="24"/>
        </w:rPr>
        <w:t xml:space="preserve"> and anthropological interface in the experience of covid-19 pandemic in Nigeria. </w:t>
      </w:r>
      <w:proofErr w:type="spellStart"/>
      <w:r w:rsidRPr="003A5EC4">
        <w:rPr>
          <w:rFonts w:ascii="Times New Roman" w:hAnsi="Times New Roman" w:cs="Times New Roman"/>
          <w:sz w:val="24"/>
          <w:szCs w:val="24"/>
        </w:rPr>
        <w:t>Paradoxology</w:t>
      </w:r>
      <w:proofErr w:type="spellEnd"/>
      <w:r w:rsidRPr="003A5EC4">
        <w:rPr>
          <w:rFonts w:ascii="Times New Roman" w:hAnsi="Times New Roman" w:cs="Times New Roman"/>
          <w:sz w:val="24"/>
          <w:szCs w:val="24"/>
        </w:rPr>
        <w:t xml:space="preserve"> is the study of the paradoxes of “nature”. The subject-matter of </w:t>
      </w:r>
      <w:proofErr w:type="spellStart"/>
      <w:r w:rsidRPr="003A5EC4">
        <w:rPr>
          <w:rFonts w:ascii="Times New Roman" w:hAnsi="Times New Roman" w:cs="Times New Roman"/>
          <w:sz w:val="24"/>
          <w:szCs w:val="24"/>
        </w:rPr>
        <w:t>paradoxology</w:t>
      </w:r>
      <w:proofErr w:type="spellEnd"/>
      <w:r w:rsidRPr="003A5EC4">
        <w:rPr>
          <w:rFonts w:ascii="Times New Roman" w:hAnsi="Times New Roman" w:cs="Times New Roman"/>
          <w:sz w:val="24"/>
          <w:szCs w:val="24"/>
        </w:rPr>
        <w:t xml:space="preserve"> was a rational observation of “unusual” and “irregular” phenomena, such as earthquake, thunderstorm and eclipse (</w:t>
      </w:r>
      <w:proofErr w:type="spellStart"/>
      <w:r w:rsidRPr="003A5EC4">
        <w:rPr>
          <w:rFonts w:ascii="Times New Roman" w:hAnsi="Times New Roman" w:cs="Times New Roman"/>
          <w:sz w:val="24"/>
          <w:szCs w:val="24"/>
        </w:rPr>
        <w:t>Okon</w:t>
      </w:r>
      <w:proofErr w:type="spellEnd"/>
      <w:r w:rsidRPr="003A5EC4">
        <w:rPr>
          <w:rFonts w:ascii="Times New Roman" w:hAnsi="Times New Roman" w:cs="Times New Roman"/>
          <w:sz w:val="24"/>
          <w:szCs w:val="24"/>
        </w:rPr>
        <w:t xml:space="preserve"> 54), and it will not be out of place to add Covid-19 pandemic. Apparently, the experience of Covid-19 pandemic in Nigeria could be likened to earthquake, thunderstorm, and eclipse. Recalling the massacre of some innocent Nigerian youths at Lekki Toll Gate, Lagos in October, 2020 is a strong affirmation to this. What is most worrisome is that some of the individuals at various government agencies, ministries and parastatals, and law enforcement agents never considered the sacredness of human life. Rather, human life was used for experimental purposes in order to advance the course of their masters and masters’ masters who raised funds, manufactured vaccines which the health care givers were reluctant in administering to themselves and their family members.   </w:t>
      </w:r>
    </w:p>
    <w:p w14:paraId="42AB07F7"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b/>
          <w:sz w:val="24"/>
          <w:szCs w:val="24"/>
        </w:rPr>
        <w:t xml:space="preserve"> </w:t>
      </w:r>
      <w:r w:rsidRPr="003A5EC4">
        <w:rPr>
          <w:rFonts w:ascii="Times New Roman" w:hAnsi="Times New Roman" w:cs="Times New Roman"/>
          <w:b/>
          <w:i/>
          <w:sz w:val="24"/>
          <w:szCs w:val="24"/>
        </w:rPr>
        <w:t xml:space="preserve"> </w:t>
      </w:r>
      <w:r w:rsidRPr="003A5EC4">
        <w:rPr>
          <w:rFonts w:ascii="Times New Roman" w:hAnsi="Times New Roman" w:cs="Times New Roman"/>
          <w:b/>
          <w:sz w:val="24"/>
          <w:szCs w:val="24"/>
        </w:rPr>
        <w:t>A Christian Perspective of the Moral Implications of Covid-19 Experience in Nigeria</w:t>
      </w:r>
    </w:p>
    <w:p w14:paraId="365D6666" w14:textId="07587E1F" w:rsidR="00387B65" w:rsidRPr="003A5EC4" w:rsidRDefault="00387B65"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In the course of the outbreak of Covid-19 Pandemic in Nigeria, the true situation of things in Nigeria was significantly brought to bear such that there was no need to prove the deteriorating nature of the nation state in all spheres of human </w:t>
      </w:r>
      <w:proofErr w:type="spellStart"/>
      <w:r w:rsidRPr="003A5EC4">
        <w:rPr>
          <w:rFonts w:ascii="Times New Roman" w:hAnsi="Times New Roman" w:cs="Times New Roman"/>
          <w:sz w:val="24"/>
          <w:szCs w:val="24"/>
        </w:rPr>
        <w:t>endeavour</w:t>
      </w:r>
      <w:proofErr w:type="spellEnd"/>
      <w:r w:rsidRPr="003A5EC4">
        <w:rPr>
          <w:rFonts w:ascii="Times New Roman" w:hAnsi="Times New Roman" w:cs="Times New Roman"/>
          <w:sz w:val="24"/>
          <w:szCs w:val="24"/>
        </w:rPr>
        <w:t xml:space="preserve">. Some Christians and even non-Christians alike in some of the governmental agencies and </w:t>
      </w:r>
      <w:proofErr w:type="spellStart"/>
      <w:r w:rsidRPr="003A5EC4">
        <w:rPr>
          <w:rFonts w:ascii="Times New Roman" w:hAnsi="Times New Roman" w:cs="Times New Roman"/>
          <w:sz w:val="24"/>
          <w:szCs w:val="24"/>
        </w:rPr>
        <w:t>organisations</w:t>
      </w:r>
      <w:proofErr w:type="spellEnd"/>
      <w:r w:rsidRPr="003A5EC4">
        <w:rPr>
          <w:rFonts w:ascii="Times New Roman" w:hAnsi="Times New Roman" w:cs="Times New Roman"/>
          <w:sz w:val="24"/>
          <w:szCs w:val="24"/>
        </w:rPr>
        <w:t xml:space="preserve"> saw and still see the Covid-19 pandemic in Nigeria as an opportunity to amass wealth at the expense of the masses who were and are still suffering in the land filled with milk and honey. It is like a situation of having ‘undertakers’ and ‘neo-capitalists’ as the supposed ‘</w:t>
      </w:r>
      <w:r w:rsidR="00C650A9" w:rsidRPr="003A5EC4">
        <w:rPr>
          <w:rFonts w:ascii="Times New Roman" w:hAnsi="Times New Roman" w:cs="Times New Roman"/>
          <w:sz w:val="24"/>
          <w:szCs w:val="24"/>
        </w:rPr>
        <w:t>messiahs</w:t>
      </w:r>
      <w:r w:rsidRPr="003A5EC4">
        <w:rPr>
          <w:rFonts w:ascii="Times New Roman" w:hAnsi="Times New Roman" w:cs="Times New Roman"/>
          <w:sz w:val="24"/>
          <w:szCs w:val="24"/>
        </w:rPr>
        <w:t>. The law enforcement agents and other workers in different agencies of the government for instance, were called to be ‘</w:t>
      </w:r>
      <w:proofErr w:type="spellStart"/>
      <w:r w:rsidRPr="003A5EC4">
        <w:rPr>
          <w:rFonts w:ascii="Times New Roman" w:hAnsi="Times New Roman" w:cs="Times New Roman"/>
          <w:sz w:val="24"/>
          <w:szCs w:val="24"/>
        </w:rPr>
        <w:t>saviours</w:t>
      </w:r>
      <w:proofErr w:type="spellEnd"/>
      <w:r w:rsidRPr="003A5EC4">
        <w:rPr>
          <w:rFonts w:ascii="Times New Roman" w:hAnsi="Times New Roman" w:cs="Times New Roman"/>
          <w:sz w:val="24"/>
          <w:szCs w:val="24"/>
        </w:rPr>
        <w:t>’ but because of their capitalist orientation the reverse became the case such that almost everything turned to ‘how much do you have and how much do I get?’.  This reality that stays us in the face calls for sober reflection, critical thinking and change of attitude. How did we arrive here? Could there not be anything people can do in Nigeria without a trace of corruption in it. Could it not be possible to value human life over and above all riches and glory that comes with it? Were Christians not part of these agencies and agents of the government?</w:t>
      </w:r>
    </w:p>
    <w:p w14:paraId="382E1E76" w14:textId="77777777" w:rsidR="00387B65" w:rsidRPr="003A5EC4" w:rsidRDefault="00387B65"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In Christianity, man is a trio-dimensional being made up of body, soul, and spirit. Man is created in God’s image and likeness (Gen. 1:26). Indeed, man has always been seen in that light. It was such that anthropology in the ancient Greek science was the study of the antiquity of man. Some of the scholars of the ancient, medieval, renaissance interlude, modern and contemporary epochs concerned themselves with the nature and composition of man. Humanity was studied as a tripartite being with body, soul, and spirit. That was the springboard for the argument on the mortality and immortality of the soul which dominated religious and philosophical discourse in ancient Greek thought and in some other cultures of the world. Going into details would mean deviating from the scope of this work. </w:t>
      </w:r>
    </w:p>
    <w:p w14:paraId="5C5372AD" w14:textId="77777777" w:rsidR="00387B65" w:rsidRPr="003A5EC4" w:rsidRDefault="00387B65"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 It is in man’s soul that he resembles God. Therefore, soul is the definitive essence of a thing, seat of wisdom, seat of character and seat of intelligence. For Christian morality, ‘all must give account of their actions and inactions before the Ultimate Judge’ (</w:t>
      </w:r>
      <w:proofErr w:type="spellStart"/>
      <w:r w:rsidRPr="003A5EC4">
        <w:rPr>
          <w:rFonts w:ascii="Times New Roman" w:hAnsi="Times New Roman" w:cs="Times New Roman"/>
          <w:sz w:val="24"/>
          <w:szCs w:val="24"/>
        </w:rPr>
        <w:t>Kizinga</w:t>
      </w:r>
      <w:proofErr w:type="spellEnd"/>
      <w:r w:rsidRPr="003A5EC4">
        <w:rPr>
          <w:rFonts w:ascii="Times New Roman" w:hAnsi="Times New Roman" w:cs="Times New Roman"/>
          <w:sz w:val="24"/>
          <w:szCs w:val="24"/>
        </w:rPr>
        <w:t xml:space="preserve"> 55). This implies that, an aspect of Christian morality which holds that man must give account of his stewardship on earth applies to all both small and great and cuts across those who work in government agencies, private and nongovernmental sectors including ‘yahoo </w:t>
      </w:r>
      <w:proofErr w:type="spellStart"/>
      <w:r w:rsidRPr="003A5EC4">
        <w:rPr>
          <w:rFonts w:ascii="Times New Roman" w:hAnsi="Times New Roman" w:cs="Times New Roman"/>
          <w:sz w:val="24"/>
          <w:szCs w:val="24"/>
        </w:rPr>
        <w:t>boys</w:t>
      </w:r>
      <w:proofErr w:type="spellEnd"/>
      <w:r w:rsidRPr="003A5EC4">
        <w:rPr>
          <w:rFonts w:ascii="Times New Roman" w:hAnsi="Times New Roman" w:cs="Times New Roman"/>
          <w:sz w:val="24"/>
          <w:szCs w:val="24"/>
        </w:rPr>
        <w:t xml:space="preserve"> and girls’. The three basic moral principles namely: always obey a certain conscience, when you are in doubt do not act, and do good and avoid evil are all contents of Christian ethics and apply to all irrespective of family background, </w:t>
      </w:r>
      <w:proofErr w:type="spellStart"/>
      <w:r w:rsidRPr="003A5EC4">
        <w:rPr>
          <w:rFonts w:ascii="Times New Roman" w:hAnsi="Times New Roman" w:cs="Times New Roman"/>
          <w:sz w:val="24"/>
          <w:szCs w:val="24"/>
        </w:rPr>
        <w:t>colour</w:t>
      </w:r>
      <w:proofErr w:type="spellEnd"/>
      <w:r w:rsidRPr="003A5EC4">
        <w:rPr>
          <w:rFonts w:ascii="Times New Roman" w:hAnsi="Times New Roman" w:cs="Times New Roman"/>
          <w:sz w:val="24"/>
          <w:szCs w:val="24"/>
        </w:rPr>
        <w:t>, race, affiliation, and so forth.</w:t>
      </w:r>
    </w:p>
    <w:p w14:paraId="08634093" w14:textId="77777777" w:rsidR="00387B65" w:rsidRPr="003A5EC4" w:rsidRDefault="00387B65" w:rsidP="00554C02">
      <w:pPr>
        <w:spacing w:before="240" w:after="0"/>
        <w:jc w:val="both"/>
        <w:rPr>
          <w:rFonts w:ascii="Times New Roman" w:hAnsi="Times New Roman" w:cs="Times New Roman"/>
          <w:b/>
          <w:sz w:val="24"/>
          <w:szCs w:val="24"/>
        </w:rPr>
      </w:pPr>
      <w:r w:rsidRPr="003A5EC4">
        <w:rPr>
          <w:rFonts w:ascii="Times New Roman" w:hAnsi="Times New Roman" w:cs="Times New Roman"/>
          <w:b/>
          <w:sz w:val="24"/>
          <w:szCs w:val="24"/>
        </w:rPr>
        <w:t>Applying Critical Thinking to A Christian Perspective of the</w:t>
      </w:r>
      <w:r w:rsidR="009723AD" w:rsidRPr="003A5EC4">
        <w:rPr>
          <w:rFonts w:ascii="Times New Roman" w:hAnsi="Times New Roman" w:cs="Times New Roman"/>
          <w:b/>
          <w:sz w:val="24"/>
          <w:szCs w:val="24"/>
        </w:rPr>
        <w:t xml:space="preserve"> </w:t>
      </w:r>
      <w:r w:rsidRPr="003A5EC4">
        <w:rPr>
          <w:rFonts w:ascii="Times New Roman" w:hAnsi="Times New Roman" w:cs="Times New Roman"/>
          <w:b/>
          <w:sz w:val="24"/>
          <w:szCs w:val="24"/>
        </w:rPr>
        <w:t>Moral Implications of Covid-19 Experience in Nigeria</w:t>
      </w:r>
    </w:p>
    <w:p w14:paraId="62B10631" w14:textId="77777777" w:rsidR="00387B65" w:rsidRPr="003A5EC4" w:rsidRDefault="00387B65"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If man is created in the image and likeness of God, is it proper that man is treated as a means to an end? If human soul is the seat of wisdom, where is the wisdom in a situation where some individuals in government agencies appropriated funds mapped out for prevention and precautionary measures against Covid-19 pandemic for themselves at the expense of the populace? Where is intelligence in a situation where palliatives were kept in warehouses where some expired while the </w:t>
      </w:r>
      <w:proofErr w:type="gramStart"/>
      <w:r w:rsidRPr="003A5EC4">
        <w:rPr>
          <w:rFonts w:ascii="Times New Roman" w:hAnsi="Times New Roman" w:cs="Times New Roman"/>
          <w:sz w:val="24"/>
          <w:szCs w:val="24"/>
        </w:rPr>
        <w:t>people</w:t>
      </w:r>
      <w:proofErr w:type="gramEnd"/>
      <w:r w:rsidRPr="003A5EC4">
        <w:rPr>
          <w:rFonts w:ascii="Times New Roman" w:hAnsi="Times New Roman" w:cs="Times New Roman"/>
          <w:sz w:val="24"/>
          <w:szCs w:val="24"/>
        </w:rPr>
        <w:t xml:space="preserve"> they were meant to cushion their hunger went to bed hungry? Why is it that no ‘conscience’ or at best ‘lax conscience’ was found in the actions and inactions of some of the people entrusted with the care of ensuring that safety protocols of wearing of face mask, washing of hands, social distancing are maintained, etc.?    </w:t>
      </w:r>
    </w:p>
    <w:p w14:paraId="3C4767E2" w14:textId="77777777" w:rsidR="00387B65" w:rsidRPr="003A5EC4" w:rsidRDefault="00387B65"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Why is it that even the government at various levels and arms acted while in doubt? Is it not surprising that some people chose not to do good, and also, chose not to avoid evil including desecration of human life which is sacred? How many people were killed at Lekki Toll Gate? What was their offence? Did they not have right under a democratic dispensation to peacefully protest against police brutality, injustice, inequity, and lack of fairness? Is it godly for some of the health care givers and their masters to convince people to accept Covid-19 vaccines which they pretended to have administered to themselves and their family members which they did not? According to </w:t>
      </w:r>
      <w:proofErr w:type="spellStart"/>
      <w:r w:rsidRPr="003A5EC4">
        <w:rPr>
          <w:rFonts w:ascii="Times New Roman" w:hAnsi="Times New Roman" w:cs="Times New Roman"/>
          <w:sz w:val="24"/>
          <w:szCs w:val="24"/>
        </w:rPr>
        <w:t>Awolabi</w:t>
      </w:r>
      <w:proofErr w:type="spellEnd"/>
      <w:r w:rsidRPr="003A5EC4">
        <w:rPr>
          <w:rFonts w:ascii="Times New Roman" w:hAnsi="Times New Roman" w:cs="Times New Roman"/>
          <w:sz w:val="24"/>
          <w:szCs w:val="24"/>
        </w:rPr>
        <w:t xml:space="preserve">, “The true situation is that some of the health care givers in government agencies cunningly refused to administer the Covid-19 vaccines to themselves, their family members, close friends and relatives, but they encouraged others to accept it” (9). Is it proper to use other peoples’ lives for experimental purposes? Does the experience of Covid-19 pandemic in Nigeria not look like the Hobbesian state of nature where might is right? Is the situation in Nigeria with special reference to Covid-19 pandemic not likened to George Orwell’s </w:t>
      </w:r>
      <w:r w:rsidRPr="003A5EC4">
        <w:rPr>
          <w:rFonts w:ascii="Times New Roman" w:hAnsi="Times New Roman" w:cs="Times New Roman"/>
          <w:i/>
          <w:sz w:val="24"/>
          <w:szCs w:val="24"/>
        </w:rPr>
        <w:t xml:space="preserve">Animal Farm, </w:t>
      </w:r>
      <w:r w:rsidRPr="003A5EC4">
        <w:rPr>
          <w:rFonts w:ascii="Times New Roman" w:hAnsi="Times New Roman" w:cs="Times New Roman"/>
          <w:sz w:val="24"/>
          <w:szCs w:val="24"/>
        </w:rPr>
        <w:t xml:space="preserve">where “all animals are equal, but some are more equal than others”? </w:t>
      </w:r>
    </w:p>
    <w:p w14:paraId="1A691A07" w14:textId="77777777" w:rsidR="00387B65" w:rsidRPr="003A5EC4" w:rsidRDefault="00387B65"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It has to be clearly stated that God has no favorites, but man does. Experience shows that during the lock down of the entire nation, the rich took care of themselves while the poor were lavishing in hunger. Does Christian morality not teach us that “all humans are equal before God”? (Thomson 11). Do you not see that those who were supposedly entrusted with the care of safeguarding the lives and property of the people became ‘undertakers’ including Christians among them? In all these, one fundamental question that also needs to be asked is: has Christianity failed because no miracle or prophecy was recorded with regard to Covid-19 outbreak across the globe and in Nigeria in particular? </w:t>
      </w:r>
    </w:p>
    <w:p w14:paraId="4D18389D" w14:textId="77777777" w:rsidR="00387B65" w:rsidRPr="003A5EC4" w:rsidRDefault="00387B65"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Apparently, there will be more questions than answers if a critical look is taken into the moral implications of Covid-19 experience in Nigeria. One thing that is certain is that both those who advance the kingdom of God and those who look for prophesies and miracles and yet perpetuate evil will definitely and definitively give account of their stewardship on earth to the Just Judge. Every deed whether open or hidden, good or evil has a reward or punishment, respectively.   </w:t>
      </w:r>
    </w:p>
    <w:p w14:paraId="3540B01C" w14:textId="77777777" w:rsidR="00387B65" w:rsidRPr="003A5EC4" w:rsidRDefault="00387B65" w:rsidP="003A5EC4">
      <w:pPr>
        <w:tabs>
          <w:tab w:val="center" w:pos="4680"/>
          <w:tab w:val="left" w:pos="8134"/>
        </w:tabs>
        <w:spacing w:after="0"/>
        <w:jc w:val="both"/>
        <w:rPr>
          <w:rFonts w:ascii="Times New Roman" w:hAnsi="Times New Roman" w:cs="Times New Roman"/>
          <w:b/>
          <w:sz w:val="24"/>
          <w:szCs w:val="24"/>
        </w:rPr>
      </w:pPr>
    </w:p>
    <w:p w14:paraId="0DB0EA2E" w14:textId="77777777" w:rsidR="00387B65" w:rsidRPr="003A5EC4" w:rsidRDefault="00387B65" w:rsidP="003A5EC4">
      <w:pPr>
        <w:tabs>
          <w:tab w:val="center" w:pos="4680"/>
          <w:tab w:val="left" w:pos="8134"/>
        </w:tabs>
        <w:spacing w:after="0"/>
        <w:jc w:val="both"/>
        <w:rPr>
          <w:rFonts w:ascii="Times New Roman" w:hAnsi="Times New Roman" w:cs="Times New Roman"/>
          <w:b/>
          <w:sz w:val="24"/>
          <w:szCs w:val="24"/>
        </w:rPr>
      </w:pPr>
      <w:r w:rsidRPr="003A5EC4">
        <w:rPr>
          <w:rFonts w:ascii="Times New Roman" w:hAnsi="Times New Roman" w:cs="Times New Roman"/>
          <w:b/>
          <w:sz w:val="24"/>
          <w:szCs w:val="24"/>
        </w:rPr>
        <w:t>Conclusion</w:t>
      </w:r>
    </w:p>
    <w:p w14:paraId="5714AF8A"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Covid-19 Pandemic which has globally affected humanity has clearly shown that there are things man does not have a total control over. It is so challenging that almost one year after the outbreak of this highly dreaded pandemic, no permanent solution has been proffered to it by any nation of the world. It has also shown that though being influential, having wealth and the best of scientific and technological knowhow are all important but there are higher values. A critical look at the experience of Covid-19 pandemic in Nigeria clearly shows that some of the people in government agencies did not care about human life as sacred and precious as they discharged their duties. Morality was not taken into consideration where human person was considered as a means to an end and not an end in itself. </w:t>
      </w:r>
    </w:p>
    <w:p w14:paraId="4F9F3040"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This study construes that Christian ethical conduct or morality is still fashionable. Christianity has not failed; rather individual Christians and some </w:t>
      </w:r>
      <w:proofErr w:type="gramStart"/>
      <w:r w:rsidRPr="003A5EC4">
        <w:rPr>
          <w:rFonts w:ascii="Times New Roman" w:hAnsi="Times New Roman" w:cs="Times New Roman"/>
          <w:sz w:val="24"/>
          <w:szCs w:val="24"/>
        </w:rPr>
        <w:t>group</w:t>
      </w:r>
      <w:proofErr w:type="gramEnd"/>
      <w:r w:rsidRPr="003A5EC4">
        <w:rPr>
          <w:rFonts w:ascii="Times New Roman" w:hAnsi="Times New Roman" w:cs="Times New Roman"/>
          <w:sz w:val="24"/>
          <w:szCs w:val="24"/>
        </w:rPr>
        <w:t xml:space="preserve"> of Christians have failed Christianity. Man is an image of God (imago Dei), a composite of body, soul, and spirit, and must therefore always do good and avoid evil so as to gain salvation which is the most essential of all Christian yearnings. If that is understood to be the case, ‘human beings will not be used to experiment on Covid-19 vaccines which have been and are still being administered to people without ensuring its efficacy beyond reasonable doubt’ (Thomason 19). </w:t>
      </w:r>
    </w:p>
    <w:p w14:paraId="238F0854" w14:textId="68EB1F56" w:rsidR="00387B65" w:rsidRPr="00C650A9" w:rsidRDefault="00387B65" w:rsidP="00C650A9">
      <w:pPr>
        <w:tabs>
          <w:tab w:val="center" w:pos="4680"/>
          <w:tab w:val="left" w:pos="8134"/>
        </w:tabs>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The fund and palliatives mapped out to cushion the adverse effect of Covid-19 pandemic in Nigeria were not properly utilized for that purpose in some places. Some people at various agencies of the government, Christians inclusive, did not care about human life simply because they want to amass wealth for themselves. At the climax of confusion, humanity must return to the Creator as the only safe and reasonable option. Religion is indispensable to humanity in existential crises. Human beings are naturally, and incurably religious, and may not manage for a long time without religion. Religion is a life support system for humanity (</w:t>
      </w:r>
      <w:proofErr w:type="spellStart"/>
      <w:r w:rsidRPr="003A5EC4">
        <w:rPr>
          <w:rFonts w:ascii="Times New Roman" w:hAnsi="Times New Roman" w:cs="Times New Roman"/>
          <w:sz w:val="24"/>
          <w:szCs w:val="24"/>
        </w:rPr>
        <w:t>Okon</w:t>
      </w:r>
      <w:proofErr w:type="spellEnd"/>
      <w:r w:rsidRPr="003A5EC4">
        <w:rPr>
          <w:rFonts w:ascii="Times New Roman" w:hAnsi="Times New Roman" w:cs="Times New Roman"/>
          <w:sz w:val="24"/>
          <w:szCs w:val="24"/>
        </w:rPr>
        <w:t xml:space="preserve"> 262-263). It is further discovered that Christians need wisdom that is lived-out side by side religion and morality. Until </w:t>
      </w:r>
      <w:proofErr w:type="spellStart"/>
      <w:r w:rsidRPr="003A5EC4">
        <w:rPr>
          <w:rFonts w:ascii="Times New Roman" w:hAnsi="Times New Roman" w:cs="Times New Roman"/>
          <w:i/>
          <w:sz w:val="24"/>
          <w:szCs w:val="24"/>
        </w:rPr>
        <w:t>sophia</w:t>
      </w:r>
      <w:proofErr w:type="spellEnd"/>
      <w:r w:rsidRPr="003A5EC4">
        <w:rPr>
          <w:rFonts w:ascii="Times New Roman" w:hAnsi="Times New Roman" w:cs="Times New Roman"/>
          <w:i/>
          <w:sz w:val="24"/>
          <w:szCs w:val="24"/>
        </w:rPr>
        <w:t>-</w:t>
      </w:r>
      <w:proofErr w:type="spellStart"/>
      <w:r w:rsidRPr="003A5EC4">
        <w:rPr>
          <w:rFonts w:ascii="Times New Roman" w:hAnsi="Times New Roman" w:cs="Times New Roman"/>
          <w:i/>
          <w:sz w:val="24"/>
          <w:szCs w:val="24"/>
        </w:rPr>
        <w:t>religio</w:t>
      </w:r>
      <w:proofErr w:type="spellEnd"/>
      <w:r w:rsidRPr="003A5EC4">
        <w:rPr>
          <w:rFonts w:ascii="Times New Roman" w:hAnsi="Times New Roman" w:cs="Times New Roman"/>
          <w:i/>
          <w:sz w:val="24"/>
          <w:szCs w:val="24"/>
        </w:rPr>
        <w:t xml:space="preserve">-moral-consciousness </w:t>
      </w:r>
      <w:r w:rsidRPr="003A5EC4">
        <w:rPr>
          <w:rFonts w:ascii="Times New Roman" w:hAnsi="Times New Roman" w:cs="Times New Roman"/>
          <w:sz w:val="24"/>
          <w:szCs w:val="24"/>
        </w:rPr>
        <w:t xml:space="preserve">is imbibed as a way of life, no meaningful renaissance will be achieved, because it is in imbibing such a culture that moral values that are geared towards salvation, the core of all Christian yearnings, are authentically lived out.   </w:t>
      </w:r>
      <w:r w:rsidRPr="003A5EC4">
        <w:rPr>
          <w:rFonts w:ascii="Times New Roman" w:hAnsi="Times New Roman" w:cs="Times New Roman"/>
          <w:b/>
          <w:sz w:val="24"/>
          <w:szCs w:val="24"/>
        </w:rPr>
        <w:tab/>
      </w:r>
    </w:p>
    <w:p w14:paraId="413F440D" w14:textId="77777777" w:rsidR="00387B65" w:rsidRPr="003A5EC4" w:rsidRDefault="00387B65" w:rsidP="00C650A9">
      <w:pPr>
        <w:tabs>
          <w:tab w:val="center" w:pos="4680"/>
          <w:tab w:val="left" w:pos="8134"/>
        </w:tabs>
        <w:spacing w:after="0"/>
        <w:jc w:val="center"/>
        <w:rPr>
          <w:rFonts w:ascii="Times New Roman" w:hAnsi="Times New Roman" w:cs="Times New Roman"/>
          <w:b/>
          <w:sz w:val="24"/>
          <w:szCs w:val="24"/>
        </w:rPr>
      </w:pPr>
      <w:r w:rsidRPr="003A5EC4">
        <w:rPr>
          <w:rFonts w:ascii="Times New Roman" w:hAnsi="Times New Roman" w:cs="Times New Roman"/>
          <w:b/>
          <w:sz w:val="24"/>
          <w:szCs w:val="24"/>
        </w:rPr>
        <w:t>Works Cited</w:t>
      </w:r>
    </w:p>
    <w:p w14:paraId="33226FC7" w14:textId="77777777" w:rsidR="00387B65" w:rsidRPr="003A5EC4" w:rsidRDefault="00387B65" w:rsidP="003A5EC4">
      <w:pPr>
        <w:spacing w:after="0"/>
        <w:ind w:left="900" w:hanging="900"/>
        <w:jc w:val="both"/>
        <w:rPr>
          <w:rFonts w:ascii="Times New Roman" w:hAnsi="Times New Roman" w:cs="Times New Roman"/>
          <w:sz w:val="24"/>
          <w:szCs w:val="24"/>
        </w:rPr>
      </w:pPr>
      <w:proofErr w:type="spellStart"/>
      <w:r w:rsidRPr="003A5EC4">
        <w:rPr>
          <w:rFonts w:ascii="Times New Roman" w:hAnsi="Times New Roman" w:cs="Times New Roman"/>
          <w:sz w:val="24"/>
          <w:szCs w:val="24"/>
        </w:rPr>
        <w:t>Awolabi</w:t>
      </w:r>
      <w:proofErr w:type="spellEnd"/>
      <w:r w:rsidRPr="003A5EC4">
        <w:rPr>
          <w:rFonts w:ascii="Times New Roman" w:hAnsi="Times New Roman" w:cs="Times New Roman"/>
          <w:sz w:val="24"/>
          <w:szCs w:val="24"/>
        </w:rPr>
        <w:t>, Samuel U. Some of the</w:t>
      </w:r>
      <w:r w:rsidRPr="003A5EC4">
        <w:rPr>
          <w:rFonts w:ascii="Times New Roman" w:hAnsi="Times New Roman" w:cs="Times New Roman"/>
          <w:i/>
          <w:sz w:val="24"/>
          <w:szCs w:val="24"/>
        </w:rPr>
        <w:t xml:space="preserve"> Untold Stories of Covid-19 Pandemic in Nigeria </w:t>
      </w:r>
      <w:hyperlink r:id="rId154" w:history="1">
        <w:r w:rsidRPr="003A5EC4">
          <w:rPr>
            <w:rStyle w:val="Hyperlink"/>
            <w:rFonts w:ascii="Times New Roman" w:hAnsi="Times New Roman" w:cs="Times New Roman"/>
            <w:sz w:val="24"/>
            <w:szCs w:val="24"/>
          </w:rPr>
          <w:t>www.newsgate.com</w:t>
        </w:r>
      </w:hyperlink>
      <w:r w:rsidRPr="003A5EC4">
        <w:rPr>
          <w:rFonts w:ascii="Times New Roman" w:hAnsi="Times New Roman" w:cs="Times New Roman"/>
          <w:sz w:val="24"/>
          <w:szCs w:val="24"/>
        </w:rPr>
        <w:t>. Accessed 25 Jan. 2022</w:t>
      </w:r>
    </w:p>
    <w:p w14:paraId="4B2702F4" w14:textId="77777777" w:rsidR="00387B65" w:rsidRPr="003A5EC4" w:rsidRDefault="00387B65" w:rsidP="003A5EC4">
      <w:pPr>
        <w:spacing w:after="0"/>
        <w:ind w:left="900" w:hanging="900"/>
        <w:jc w:val="both"/>
        <w:rPr>
          <w:rFonts w:ascii="Times New Roman" w:hAnsi="Times New Roman" w:cs="Times New Roman"/>
          <w:sz w:val="24"/>
          <w:szCs w:val="24"/>
        </w:rPr>
      </w:pPr>
    </w:p>
    <w:p w14:paraId="32A9266E" w14:textId="77777777" w:rsidR="00387B65" w:rsidRPr="003A5EC4" w:rsidRDefault="00387B65" w:rsidP="003A5EC4">
      <w:pPr>
        <w:spacing w:after="0"/>
        <w:ind w:left="900" w:hanging="900"/>
        <w:jc w:val="both"/>
        <w:rPr>
          <w:rFonts w:ascii="Times New Roman" w:hAnsi="Times New Roman" w:cs="Times New Roman"/>
          <w:sz w:val="24"/>
          <w:szCs w:val="24"/>
        </w:rPr>
      </w:pPr>
      <w:r w:rsidRPr="003A5EC4">
        <w:rPr>
          <w:rFonts w:ascii="Times New Roman" w:hAnsi="Times New Roman" w:cs="Times New Roman"/>
          <w:sz w:val="24"/>
          <w:szCs w:val="24"/>
        </w:rPr>
        <w:t xml:space="preserve">Blackburn, Simon (ed.). </w:t>
      </w:r>
      <w:r w:rsidRPr="003A5EC4">
        <w:rPr>
          <w:rFonts w:ascii="Times New Roman" w:hAnsi="Times New Roman" w:cs="Times New Roman"/>
          <w:i/>
          <w:sz w:val="24"/>
          <w:szCs w:val="24"/>
        </w:rPr>
        <w:t>Oxford Dictionary of Philosophy</w:t>
      </w:r>
      <w:r w:rsidRPr="003A5EC4">
        <w:rPr>
          <w:rFonts w:ascii="Times New Roman" w:hAnsi="Times New Roman" w:cs="Times New Roman"/>
          <w:sz w:val="24"/>
          <w:szCs w:val="24"/>
        </w:rPr>
        <w:t xml:space="preserve">. Oxford: Oxford University Press, 1996.   </w:t>
      </w:r>
    </w:p>
    <w:p w14:paraId="1E3410FF" w14:textId="77777777" w:rsidR="00387B65" w:rsidRPr="003A5EC4" w:rsidRDefault="00387B65" w:rsidP="003A5EC4">
      <w:pPr>
        <w:spacing w:after="0"/>
        <w:ind w:left="900" w:hanging="900"/>
        <w:jc w:val="both"/>
        <w:rPr>
          <w:rFonts w:ascii="Times New Roman" w:hAnsi="Times New Roman" w:cs="Times New Roman"/>
          <w:b/>
          <w:sz w:val="24"/>
          <w:szCs w:val="24"/>
        </w:rPr>
      </w:pPr>
      <w:r w:rsidRPr="003A5EC4">
        <w:rPr>
          <w:rFonts w:ascii="Times New Roman" w:hAnsi="Times New Roman" w:cs="Times New Roman"/>
          <w:b/>
          <w:sz w:val="24"/>
          <w:szCs w:val="24"/>
        </w:rPr>
        <w:tab/>
      </w:r>
    </w:p>
    <w:p w14:paraId="4E7CC19B" w14:textId="77777777" w:rsidR="00387B65" w:rsidRPr="003A5EC4" w:rsidRDefault="00387B65" w:rsidP="003A5EC4">
      <w:pPr>
        <w:spacing w:after="0"/>
        <w:ind w:left="900" w:hanging="900"/>
        <w:jc w:val="both"/>
        <w:rPr>
          <w:rFonts w:ascii="Times New Roman" w:hAnsi="Times New Roman" w:cs="Times New Roman"/>
          <w:sz w:val="24"/>
          <w:szCs w:val="24"/>
        </w:rPr>
      </w:pPr>
      <w:r w:rsidRPr="003A5EC4">
        <w:rPr>
          <w:rFonts w:ascii="Times New Roman" w:hAnsi="Times New Roman" w:cs="Times New Roman"/>
          <w:sz w:val="24"/>
          <w:szCs w:val="24"/>
        </w:rPr>
        <w:t xml:space="preserve">Bouquet, A. C. (1941). </w:t>
      </w:r>
      <w:r w:rsidRPr="003A5EC4">
        <w:rPr>
          <w:rFonts w:ascii="Times New Roman" w:hAnsi="Times New Roman" w:cs="Times New Roman"/>
          <w:i/>
          <w:sz w:val="24"/>
          <w:szCs w:val="24"/>
        </w:rPr>
        <w:t>Comparative Religion</w:t>
      </w:r>
      <w:r w:rsidRPr="003A5EC4">
        <w:rPr>
          <w:rFonts w:ascii="Times New Roman" w:hAnsi="Times New Roman" w:cs="Times New Roman"/>
          <w:sz w:val="24"/>
          <w:szCs w:val="24"/>
        </w:rPr>
        <w:t xml:space="preserve">.  Middlesex: Penguin Books, 16. </w:t>
      </w:r>
    </w:p>
    <w:p w14:paraId="0B4E73B7" w14:textId="5FF99298" w:rsidR="00387B65" w:rsidRPr="003A5EC4" w:rsidRDefault="00387B65" w:rsidP="00554C02">
      <w:pPr>
        <w:spacing w:after="0"/>
        <w:ind w:left="900" w:hanging="900"/>
        <w:jc w:val="both"/>
        <w:rPr>
          <w:rFonts w:ascii="Times New Roman" w:hAnsi="Times New Roman" w:cs="Times New Roman"/>
          <w:sz w:val="24"/>
          <w:szCs w:val="24"/>
        </w:rPr>
      </w:pPr>
      <w:r w:rsidRPr="003A5EC4">
        <w:rPr>
          <w:rFonts w:ascii="Times New Roman" w:hAnsi="Times New Roman" w:cs="Times New Roman"/>
          <w:i/>
          <w:sz w:val="24"/>
          <w:szCs w:val="24"/>
        </w:rPr>
        <w:t>Cambridge Internet Dictionary</w:t>
      </w:r>
      <w:r w:rsidRPr="003A5EC4">
        <w:rPr>
          <w:rFonts w:ascii="Times New Roman" w:hAnsi="Times New Roman" w:cs="Times New Roman"/>
          <w:sz w:val="24"/>
          <w:szCs w:val="24"/>
        </w:rPr>
        <w:t xml:space="preserve">. Prophecy </w:t>
      </w:r>
      <w:hyperlink r:id="rId155" w:history="1">
        <w:r w:rsidRPr="003A5EC4">
          <w:rPr>
            <w:rStyle w:val="Hyperlink"/>
            <w:rFonts w:ascii="Times New Roman" w:hAnsi="Times New Roman" w:cs="Times New Roman"/>
            <w:sz w:val="24"/>
            <w:szCs w:val="24"/>
          </w:rPr>
          <w:t>https://www.dictionary.cambridge.org</w:t>
        </w:r>
      </w:hyperlink>
      <w:r w:rsidRPr="003A5EC4">
        <w:rPr>
          <w:rFonts w:ascii="Times New Roman" w:hAnsi="Times New Roman" w:cs="Times New Roman"/>
          <w:sz w:val="24"/>
          <w:szCs w:val="24"/>
        </w:rPr>
        <w:t xml:space="preserve"> Accessed 04 Feb. 2022.</w:t>
      </w:r>
    </w:p>
    <w:p w14:paraId="5BB9DA71" w14:textId="77777777" w:rsidR="00387B65" w:rsidRPr="003A5EC4" w:rsidRDefault="00387B65" w:rsidP="003A5EC4">
      <w:pPr>
        <w:spacing w:after="0"/>
        <w:ind w:left="900" w:hanging="900"/>
        <w:jc w:val="both"/>
        <w:rPr>
          <w:rFonts w:ascii="Times New Roman" w:hAnsi="Times New Roman" w:cs="Times New Roman"/>
          <w:sz w:val="24"/>
          <w:szCs w:val="24"/>
        </w:rPr>
      </w:pPr>
      <w:r w:rsidRPr="003A5EC4">
        <w:rPr>
          <w:rFonts w:ascii="Times New Roman" w:hAnsi="Times New Roman" w:cs="Times New Roman"/>
          <w:i/>
          <w:sz w:val="24"/>
          <w:szCs w:val="24"/>
        </w:rPr>
        <w:t>Collins Internet Dictionary</w:t>
      </w:r>
      <w:r w:rsidRPr="003A5EC4">
        <w:rPr>
          <w:rFonts w:ascii="Times New Roman" w:hAnsi="Times New Roman" w:cs="Times New Roman"/>
          <w:sz w:val="24"/>
          <w:szCs w:val="24"/>
        </w:rPr>
        <w:t xml:space="preserve"> </w:t>
      </w:r>
      <w:hyperlink r:id="rId156" w:history="1">
        <w:r w:rsidRPr="003A5EC4">
          <w:rPr>
            <w:rStyle w:val="Hyperlink"/>
            <w:rFonts w:ascii="Times New Roman" w:hAnsi="Times New Roman" w:cs="Times New Roman"/>
            <w:sz w:val="24"/>
            <w:szCs w:val="24"/>
          </w:rPr>
          <w:t>https://www.collinsdictionary.com</w:t>
        </w:r>
      </w:hyperlink>
      <w:r w:rsidRPr="003A5EC4">
        <w:rPr>
          <w:rFonts w:ascii="Times New Roman" w:hAnsi="Times New Roman" w:cs="Times New Roman"/>
          <w:sz w:val="24"/>
          <w:szCs w:val="24"/>
        </w:rPr>
        <w:t xml:space="preserve">  Accessed 04 Feb. 2022</w:t>
      </w:r>
    </w:p>
    <w:p w14:paraId="03FE0C47" w14:textId="77777777" w:rsidR="00387B65" w:rsidRPr="003A5EC4" w:rsidRDefault="00387B65" w:rsidP="003A5EC4">
      <w:pPr>
        <w:spacing w:after="0"/>
        <w:ind w:left="900" w:hanging="900"/>
        <w:jc w:val="both"/>
        <w:rPr>
          <w:rFonts w:ascii="Times New Roman" w:hAnsi="Times New Roman" w:cs="Times New Roman"/>
          <w:sz w:val="24"/>
          <w:szCs w:val="24"/>
        </w:rPr>
      </w:pPr>
    </w:p>
    <w:p w14:paraId="0E64D487" w14:textId="0479CBBB" w:rsidR="00387B65" w:rsidRPr="003A5EC4" w:rsidRDefault="00387B65" w:rsidP="00554C02">
      <w:pPr>
        <w:spacing w:after="0"/>
        <w:ind w:left="900" w:hanging="900"/>
        <w:jc w:val="both"/>
        <w:rPr>
          <w:rFonts w:ascii="Times New Roman" w:hAnsi="Times New Roman" w:cs="Times New Roman"/>
          <w:sz w:val="24"/>
          <w:szCs w:val="24"/>
        </w:rPr>
      </w:pPr>
      <w:r w:rsidRPr="003A5EC4">
        <w:rPr>
          <w:rFonts w:ascii="Times New Roman" w:hAnsi="Times New Roman" w:cs="Times New Roman"/>
          <w:sz w:val="24"/>
          <w:szCs w:val="24"/>
        </w:rPr>
        <w:t xml:space="preserve">Edwards, Paul (ed.). </w:t>
      </w:r>
      <w:r w:rsidRPr="003A5EC4">
        <w:rPr>
          <w:rFonts w:ascii="Times New Roman" w:hAnsi="Times New Roman" w:cs="Times New Roman"/>
          <w:i/>
          <w:sz w:val="24"/>
          <w:szCs w:val="24"/>
        </w:rPr>
        <w:t xml:space="preserve">The Encyclopedia of Philosophy vol. 7. </w:t>
      </w:r>
      <w:r w:rsidRPr="003A5EC4">
        <w:rPr>
          <w:rFonts w:ascii="Times New Roman" w:hAnsi="Times New Roman" w:cs="Times New Roman"/>
          <w:sz w:val="24"/>
          <w:szCs w:val="24"/>
        </w:rPr>
        <w:t>New York: Macmillan Publishing Co. &amp; The Free Press, 2004, 174.</w:t>
      </w:r>
    </w:p>
    <w:p w14:paraId="4D39F118" w14:textId="77777777" w:rsidR="00387B65" w:rsidRPr="003A5EC4" w:rsidRDefault="00387B65" w:rsidP="003A5EC4">
      <w:pPr>
        <w:spacing w:after="0"/>
        <w:ind w:left="900" w:hanging="900"/>
        <w:jc w:val="both"/>
        <w:rPr>
          <w:rFonts w:ascii="Times New Roman" w:hAnsi="Times New Roman" w:cs="Times New Roman"/>
          <w:sz w:val="24"/>
          <w:szCs w:val="24"/>
        </w:rPr>
      </w:pPr>
      <w:r w:rsidRPr="003A5EC4">
        <w:rPr>
          <w:rFonts w:ascii="Times New Roman" w:hAnsi="Times New Roman" w:cs="Times New Roman"/>
          <w:i/>
          <w:sz w:val="24"/>
          <w:szCs w:val="24"/>
        </w:rPr>
        <w:t>What Nigerians Should Know About the Controversial “Infectious Disease Bill, 2020” (HB863): Amazing How 104 0ut of 109 Nigerian Senators Sponsored Controversial Vaccine Bill</w:t>
      </w:r>
      <w:r w:rsidRPr="003A5EC4">
        <w:rPr>
          <w:rFonts w:ascii="Times New Roman" w:hAnsi="Times New Roman" w:cs="Times New Roman"/>
          <w:sz w:val="24"/>
          <w:szCs w:val="24"/>
        </w:rPr>
        <w:t xml:space="preserve"> </w:t>
      </w:r>
      <w:r w:rsidRPr="003A5EC4">
        <w:rPr>
          <w:rFonts w:ascii="Times New Roman" w:hAnsi="Times New Roman" w:cs="Times New Roman"/>
          <w:sz w:val="24"/>
          <w:szCs w:val="24"/>
          <w:u w:val="single"/>
        </w:rPr>
        <w:t>https://</w:t>
      </w:r>
      <w:hyperlink r:id="rId157" w:history="1">
        <w:r w:rsidRPr="003A5EC4">
          <w:rPr>
            <w:rStyle w:val="Hyperlink"/>
            <w:rFonts w:ascii="Times New Roman" w:hAnsi="Times New Roman" w:cs="Times New Roman"/>
            <w:sz w:val="24"/>
            <w:szCs w:val="24"/>
          </w:rPr>
          <w:t>www.thenewsguru.com</w:t>
        </w:r>
      </w:hyperlink>
      <w:r w:rsidRPr="003A5EC4">
        <w:rPr>
          <w:rStyle w:val="Hyperlink"/>
          <w:rFonts w:ascii="Times New Roman" w:hAnsi="Times New Roman" w:cs="Times New Roman"/>
          <w:sz w:val="24"/>
          <w:szCs w:val="24"/>
        </w:rPr>
        <w:t>.</w:t>
      </w:r>
      <w:r w:rsidRPr="003A5EC4">
        <w:rPr>
          <w:rFonts w:ascii="Times New Roman" w:hAnsi="Times New Roman" w:cs="Times New Roman"/>
          <w:sz w:val="24"/>
          <w:szCs w:val="24"/>
        </w:rPr>
        <w:t xml:space="preserve"> Accessed 9 Feb. 2022.</w:t>
      </w:r>
    </w:p>
    <w:p w14:paraId="42E30C72" w14:textId="77777777" w:rsidR="00387B65" w:rsidRPr="003A5EC4" w:rsidRDefault="00387B65" w:rsidP="003A5EC4">
      <w:pPr>
        <w:spacing w:after="0"/>
        <w:ind w:left="900" w:hanging="900"/>
        <w:jc w:val="both"/>
        <w:rPr>
          <w:rFonts w:ascii="Times New Roman" w:hAnsi="Times New Roman" w:cs="Times New Roman"/>
          <w:sz w:val="24"/>
          <w:szCs w:val="24"/>
        </w:rPr>
      </w:pPr>
    </w:p>
    <w:p w14:paraId="1B614C61" w14:textId="77777777" w:rsidR="00387B65" w:rsidRPr="003A5EC4" w:rsidRDefault="00387B65" w:rsidP="003A5EC4">
      <w:pPr>
        <w:spacing w:after="0"/>
        <w:ind w:left="900" w:hanging="900"/>
        <w:jc w:val="both"/>
        <w:rPr>
          <w:rFonts w:ascii="Times New Roman" w:hAnsi="Times New Roman" w:cs="Times New Roman"/>
          <w:sz w:val="24"/>
          <w:szCs w:val="24"/>
        </w:rPr>
      </w:pPr>
      <w:proofErr w:type="spellStart"/>
      <w:r w:rsidRPr="003A5EC4">
        <w:rPr>
          <w:rFonts w:ascii="Times New Roman" w:hAnsi="Times New Roman" w:cs="Times New Roman"/>
          <w:sz w:val="24"/>
          <w:szCs w:val="24"/>
        </w:rPr>
        <w:t>Idike</w:t>
      </w:r>
      <w:proofErr w:type="spellEnd"/>
      <w:r w:rsidRPr="003A5EC4">
        <w:rPr>
          <w:rFonts w:ascii="Times New Roman" w:hAnsi="Times New Roman" w:cs="Times New Roman"/>
          <w:sz w:val="24"/>
          <w:szCs w:val="24"/>
        </w:rPr>
        <w:t xml:space="preserve">, Elvis. K. </w:t>
      </w:r>
      <w:r w:rsidRPr="003A5EC4">
        <w:rPr>
          <w:rFonts w:ascii="Times New Roman" w:hAnsi="Times New Roman" w:cs="Times New Roman"/>
          <w:i/>
          <w:sz w:val="24"/>
          <w:szCs w:val="24"/>
        </w:rPr>
        <w:t>Covid-19 Pandemic in Nigeria: A Scam?</w:t>
      </w:r>
      <w:r w:rsidRPr="003A5EC4">
        <w:rPr>
          <w:rFonts w:ascii="Times New Roman" w:hAnsi="Times New Roman" w:cs="Times New Roman"/>
          <w:sz w:val="24"/>
          <w:szCs w:val="24"/>
        </w:rPr>
        <w:t xml:space="preserve"> Enugu: Jazzman Printing Press, 2021.</w:t>
      </w:r>
    </w:p>
    <w:p w14:paraId="7EBBEC57" w14:textId="77777777" w:rsidR="00387B65" w:rsidRPr="003A5EC4" w:rsidRDefault="00387B65" w:rsidP="003A5EC4">
      <w:pPr>
        <w:spacing w:after="0"/>
        <w:ind w:left="900" w:hanging="900"/>
        <w:jc w:val="both"/>
        <w:rPr>
          <w:rFonts w:ascii="Times New Roman" w:hAnsi="Times New Roman" w:cs="Times New Roman"/>
          <w:sz w:val="24"/>
          <w:szCs w:val="24"/>
        </w:rPr>
      </w:pPr>
    </w:p>
    <w:p w14:paraId="0A66D446" w14:textId="77777777" w:rsidR="00387B65" w:rsidRPr="003A5EC4" w:rsidRDefault="00387B65" w:rsidP="003A5EC4">
      <w:pPr>
        <w:spacing w:after="0"/>
        <w:ind w:left="900" w:hanging="900"/>
        <w:jc w:val="both"/>
        <w:rPr>
          <w:rFonts w:ascii="Times New Roman" w:hAnsi="Times New Roman" w:cs="Times New Roman"/>
          <w:sz w:val="24"/>
          <w:szCs w:val="24"/>
        </w:rPr>
      </w:pPr>
      <w:proofErr w:type="spellStart"/>
      <w:r w:rsidRPr="003A5EC4">
        <w:rPr>
          <w:rFonts w:ascii="Times New Roman" w:hAnsi="Times New Roman" w:cs="Times New Roman"/>
          <w:sz w:val="24"/>
          <w:szCs w:val="24"/>
        </w:rPr>
        <w:t>Kizinga</w:t>
      </w:r>
      <w:proofErr w:type="spellEnd"/>
      <w:r w:rsidRPr="003A5EC4">
        <w:rPr>
          <w:rFonts w:ascii="Times New Roman" w:hAnsi="Times New Roman" w:cs="Times New Roman"/>
          <w:sz w:val="24"/>
          <w:szCs w:val="24"/>
        </w:rPr>
        <w:t xml:space="preserve">, Richmond I. </w:t>
      </w:r>
      <w:r w:rsidRPr="003A5EC4">
        <w:rPr>
          <w:rFonts w:ascii="Times New Roman" w:hAnsi="Times New Roman" w:cs="Times New Roman"/>
          <w:i/>
          <w:sz w:val="24"/>
          <w:szCs w:val="24"/>
        </w:rPr>
        <w:t>Basic Issues in Ethics (Moral Philosophy)</w:t>
      </w:r>
      <w:r w:rsidRPr="003A5EC4">
        <w:rPr>
          <w:rFonts w:ascii="Times New Roman" w:hAnsi="Times New Roman" w:cs="Times New Roman"/>
          <w:sz w:val="24"/>
          <w:szCs w:val="24"/>
        </w:rPr>
        <w:t>. Ibadan: Taye &amp; Gbenga Publishers, 2021.</w:t>
      </w:r>
    </w:p>
    <w:p w14:paraId="25EA2EEA" w14:textId="77777777" w:rsidR="00387B65" w:rsidRPr="003A5EC4" w:rsidRDefault="00387B65" w:rsidP="003A5EC4">
      <w:pPr>
        <w:spacing w:after="0"/>
        <w:ind w:left="900" w:hanging="900"/>
        <w:jc w:val="both"/>
        <w:rPr>
          <w:rFonts w:ascii="Times New Roman" w:hAnsi="Times New Roman" w:cs="Times New Roman"/>
          <w:i/>
          <w:sz w:val="24"/>
          <w:szCs w:val="24"/>
        </w:rPr>
      </w:pPr>
    </w:p>
    <w:p w14:paraId="2416844D" w14:textId="77777777" w:rsidR="00387B65" w:rsidRPr="003A5EC4" w:rsidRDefault="00387B65" w:rsidP="003A5EC4">
      <w:pPr>
        <w:spacing w:after="0"/>
        <w:ind w:left="900" w:hanging="900"/>
        <w:jc w:val="both"/>
        <w:rPr>
          <w:rFonts w:ascii="Times New Roman" w:hAnsi="Times New Roman" w:cs="Times New Roman"/>
          <w:sz w:val="24"/>
          <w:szCs w:val="24"/>
        </w:rPr>
      </w:pPr>
      <w:r w:rsidRPr="003A5EC4">
        <w:rPr>
          <w:rFonts w:ascii="Times New Roman" w:hAnsi="Times New Roman" w:cs="Times New Roman"/>
          <w:i/>
          <w:sz w:val="24"/>
          <w:szCs w:val="24"/>
        </w:rPr>
        <w:t>Merriam Webster Internet Dictionary</w:t>
      </w:r>
      <w:r w:rsidRPr="003A5EC4">
        <w:rPr>
          <w:rFonts w:ascii="Times New Roman" w:hAnsi="Times New Roman" w:cs="Times New Roman"/>
          <w:sz w:val="24"/>
          <w:szCs w:val="24"/>
        </w:rPr>
        <w:t xml:space="preserve"> </w:t>
      </w:r>
      <w:hyperlink r:id="rId158" w:history="1">
        <w:r w:rsidRPr="003A5EC4">
          <w:rPr>
            <w:rStyle w:val="Hyperlink"/>
            <w:rFonts w:ascii="Times New Roman" w:hAnsi="Times New Roman" w:cs="Times New Roman"/>
            <w:sz w:val="24"/>
            <w:szCs w:val="24"/>
          </w:rPr>
          <w:t>https://www.merriam-webster.com</w:t>
        </w:r>
      </w:hyperlink>
      <w:r w:rsidRPr="003A5EC4">
        <w:rPr>
          <w:rFonts w:ascii="Times New Roman" w:hAnsi="Times New Roman" w:cs="Times New Roman"/>
          <w:sz w:val="24"/>
          <w:szCs w:val="24"/>
        </w:rPr>
        <w:t xml:space="preserve"> Accessed 03/02/2022, </w:t>
      </w:r>
    </w:p>
    <w:p w14:paraId="0EDE47C8" w14:textId="77777777" w:rsidR="00387B65" w:rsidRPr="003A5EC4" w:rsidRDefault="00387B65" w:rsidP="003A5EC4">
      <w:pPr>
        <w:spacing w:after="0"/>
        <w:ind w:left="900" w:hanging="900"/>
        <w:jc w:val="both"/>
        <w:rPr>
          <w:rFonts w:ascii="Times New Roman" w:hAnsi="Times New Roman" w:cs="Times New Roman"/>
          <w:sz w:val="24"/>
          <w:szCs w:val="24"/>
        </w:rPr>
      </w:pPr>
    </w:p>
    <w:p w14:paraId="007473EA" w14:textId="77777777" w:rsidR="00387B65" w:rsidRPr="003A5EC4" w:rsidRDefault="00387B65" w:rsidP="003A5EC4">
      <w:pPr>
        <w:spacing w:after="0"/>
        <w:ind w:left="900" w:hanging="900"/>
        <w:jc w:val="both"/>
        <w:rPr>
          <w:rFonts w:ascii="Times New Roman" w:hAnsi="Times New Roman" w:cs="Times New Roman"/>
          <w:sz w:val="24"/>
          <w:szCs w:val="24"/>
        </w:rPr>
      </w:pPr>
      <w:r w:rsidRPr="003A5EC4">
        <w:rPr>
          <w:rFonts w:ascii="Times New Roman" w:hAnsi="Times New Roman" w:cs="Times New Roman"/>
          <w:sz w:val="24"/>
          <w:szCs w:val="24"/>
        </w:rPr>
        <w:t xml:space="preserve">Miracle </w:t>
      </w:r>
      <w:hyperlink r:id="rId159" w:history="1">
        <w:r w:rsidRPr="003A5EC4">
          <w:rPr>
            <w:rStyle w:val="Hyperlink"/>
            <w:rFonts w:ascii="Times New Roman" w:hAnsi="Times New Roman" w:cs="Times New Roman"/>
            <w:sz w:val="24"/>
            <w:szCs w:val="24"/>
          </w:rPr>
          <w:t>https://www.gotgotquestions.org</w:t>
        </w:r>
      </w:hyperlink>
      <w:r w:rsidRPr="003A5EC4">
        <w:rPr>
          <w:rFonts w:ascii="Times New Roman" w:hAnsi="Times New Roman" w:cs="Times New Roman"/>
          <w:sz w:val="24"/>
          <w:szCs w:val="24"/>
        </w:rPr>
        <w:t xml:space="preserve">  Accessed 03 Feb. 2022.</w:t>
      </w:r>
    </w:p>
    <w:p w14:paraId="0E8F8A96" w14:textId="77777777" w:rsidR="00387B65" w:rsidRPr="003A5EC4" w:rsidRDefault="00387B65" w:rsidP="003A5EC4">
      <w:pPr>
        <w:spacing w:after="0"/>
        <w:ind w:left="900" w:hanging="900"/>
        <w:jc w:val="both"/>
        <w:rPr>
          <w:rFonts w:ascii="Times New Roman" w:hAnsi="Times New Roman" w:cs="Times New Roman"/>
          <w:sz w:val="24"/>
          <w:szCs w:val="24"/>
        </w:rPr>
      </w:pPr>
      <w:r w:rsidRPr="003A5EC4">
        <w:rPr>
          <w:rFonts w:ascii="Times New Roman" w:hAnsi="Times New Roman" w:cs="Times New Roman"/>
          <w:sz w:val="24"/>
          <w:szCs w:val="24"/>
        </w:rPr>
        <w:tab/>
      </w:r>
      <w:r w:rsidRPr="003A5EC4">
        <w:rPr>
          <w:rFonts w:ascii="Times New Roman" w:hAnsi="Times New Roman" w:cs="Times New Roman"/>
          <w:sz w:val="24"/>
          <w:szCs w:val="24"/>
        </w:rPr>
        <w:tab/>
      </w:r>
    </w:p>
    <w:p w14:paraId="33C46746" w14:textId="77777777" w:rsidR="00387B65" w:rsidRPr="003A5EC4" w:rsidRDefault="00387B65" w:rsidP="003A5EC4">
      <w:pPr>
        <w:spacing w:after="0"/>
        <w:ind w:left="900" w:hanging="900"/>
        <w:jc w:val="both"/>
        <w:rPr>
          <w:rFonts w:ascii="Times New Roman" w:hAnsi="Times New Roman" w:cs="Times New Roman"/>
          <w:sz w:val="24"/>
          <w:szCs w:val="24"/>
        </w:rPr>
      </w:pPr>
      <w:proofErr w:type="spellStart"/>
      <w:r w:rsidRPr="003A5EC4">
        <w:rPr>
          <w:rFonts w:ascii="Times New Roman" w:hAnsi="Times New Roman" w:cs="Times New Roman"/>
          <w:sz w:val="24"/>
          <w:szCs w:val="24"/>
        </w:rPr>
        <w:t>Northbourn</w:t>
      </w:r>
      <w:proofErr w:type="spellEnd"/>
      <w:r w:rsidRPr="003A5EC4">
        <w:rPr>
          <w:rFonts w:ascii="Times New Roman" w:hAnsi="Times New Roman" w:cs="Times New Roman"/>
          <w:sz w:val="24"/>
          <w:szCs w:val="24"/>
        </w:rPr>
        <w:t xml:space="preserve">, L. </w:t>
      </w:r>
      <w:r w:rsidRPr="003A5EC4">
        <w:rPr>
          <w:rFonts w:ascii="Times New Roman" w:hAnsi="Times New Roman" w:cs="Times New Roman"/>
          <w:i/>
          <w:sz w:val="24"/>
          <w:szCs w:val="24"/>
        </w:rPr>
        <w:t>Religion in the Modern World</w:t>
      </w:r>
      <w:r w:rsidRPr="003A5EC4">
        <w:rPr>
          <w:rFonts w:ascii="Times New Roman" w:hAnsi="Times New Roman" w:cs="Times New Roman"/>
          <w:sz w:val="24"/>
          <w:szCs w:val="24"/>
        </w:rPr>
        <w:t>. London: J.M. Dent &amp; Sons Ltd.), 1963.</w:t>
      </w:r>
    </w:p>
    <w:p w14:paraId="10BAB20D" w14:textId="77777777" w:rsidR="00387B65" w:rsidRPr="003A5EC4" w:rsidRDefault="00387B65" w:rsidP="003A5EC4">
      <w:pPr>
        <w:spacing w:after="0"/>
        <w:ind w:left="900" w:hanging="900"/>
        <w:jc w:val="both"/>
        <w:rPr>
          <w:rFonts w:ascii="Times New Roman" w:hAnsi="Times New Roman" w:cs="Times New Roman"/>
          <w:sz w:val="24"/>
          <w:szCs w:val="24"/>
        </w:rPr>
      </w:pPr>
    </w:p>
    <w:p w14:paraId="654D4EBC" w14:textId="77777777" w:rsidR="00387B65" w:rsidRPr="003A5EC4" w:rsidRDefault="00387B65" w:rsidP="003A5EC4">
      <w:pPr>
        <w:spacing w:after="0"/>
        <w:ind w:left="900" w:hanging="900"/>
        <w:jc w:val="both"/>
        <w:rPr>
          <w:rFonts w:ascii="Times New Roman" w:hAnsi="Times New Roman" w:cs="Times New Roman"/>
          <w:sz w:val="24"/>
          <w:szCs w:val="24"/>
        </w:rPr>
      </w:pPr>
      <w:proofErr w:type="spellStart"/>
      <w:r w:rsidRPr="003A5EC4">
        <w:rPr>
          <w:rFonts w:ascii="Times New Roman" w:hAnsi="Times New Roman" w:cs="Times New Roman"/>
          <w:sz w:val="24"/>
          <w:szCs w:val="24"/>
        </w:rPr>
        <w:t>Okon</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Etim</w:t>
      </w:r>
      <w:proofErr w:type="spellEnd"/>
      <w:r w:rsidRPr="003A5EC4">
        <w:rPr>
          <w:rFonts w:ascii="Times New Roman" w:hAnsi="Times New Roman" w:cs="Times New Roman"/>
          <w:sz w:val="24"/>
          <w:szCs w:val="24"/>
        </w:rPr>
        <w:t xml:space="preserve"> E. </w:t>
      </w:r>
      <w:r w:rsidRPr="003A5EC4">
        <w:rPr>
          <w:rFonts w:ascii="Times New Roman" w:hAnsi="Times New Roman" w:cs="Times New Roman"/>
          <w:i/>
          <w:sz w:val="24"/>
          <w:szCs w:val="24"/>
        </w:rPr>
        <w:t>Foundations of Philosophy of Religion</w:t>
      </w:r>
      <w:r w:rsidRPr="003A5EC4">
        <w:rPr>
          <w:rFonts w:ascii="Times New Roman" w:hAnsi="Times New Roman" w:cs="Times New Roman"/>
          <w:sz w:val="24"/>
          <w:szCs w:val="24"/>
        </w:rPr>
        <w:t xml:space="preserve">. Calabar: </w:t>
      </w:r>
      <w:proofErr w:type="spellStart"/>
      <w:r w:rsidRPr="003A5EC4">
        <w:rPr>
          <w:rFonts w:ascii="Times New Roman" w:hAnsi="Times New Roman" w:cs="Times New Roman"/>
          <w:sz w:val="24"/>
          <w:szCs w:val="24"/>
        </w:rPr>
        <w:t>AfriPenticost</w:t>
      </w:r>
      <w:proofErr w:type="spellEnd"/>
      <w:r w:rsidRPr="003A5EC4">
        <w:rPr>
          <w:rFonts w:ascii="Times New Roman" w:hAnsi="Times New Roman" w:cs="Times New Roman"/>
          <w:sz w:val="24"/>
          <w:szCs w:val="24"/>
        </w:rPr>
        <w:t xml:space="preserve"> Academic Publishing, 2012.</w:t>
      </w:r>
    </w:p>
    <w:p w14:paraId="61D278B8" w14:textId="77777777" w:rsidR="00387B65" w:rsidRPr="003A5EC4" w:rsidRDefault="00387B65" w:rsidP="003A5EC4">
      <w:pPr>
        <w:spacing w:after="0"/>
        <w:ind w:left="900" w:hanging="900"/>
        <w:jc w:val="both"/>
        <w:rPr>
          <w:rFonts w:ascii="Times New Roman" w:hAnsi="Times New Roman" w:cs="Times New Roman"/>
          <w:sz w:val="24"/>
          <w:szCs w:val="24"/>
        </w:rPr>
      </w:pPr>
    </w:p>
    <w:p w14:paraId="626E1B16" w14:textId="77777777" w:rsidR="00387B65" w:rsidRPr="003A5EC4" w:rsidRDefault="00387B65" w:rsidP="003A5EC4">
      <w:pPr>
        <w:spacing w:after="0"/>
        <w:ind w:left="900" w:hanging="900"/>
        <w:jc w:val="both"/>
        <w:rPr>
          <w:rFonts w:ascii="Times New Roman" w:hAnsi="Times New Roman" w:cs="Times New Roman"/>
          <w:sz w:val="24"/>
          <w:szCs w:val="24"/>
        </w:rPr>
      </w:pPr>
      <w:r w:rsidRPr="003A5EC4">
        <w:rPr>
          <w:rFonts w:ascii="Times New Roman" w:hAnsi="Times New Roman" w:cs="Times New Roman"/>
          <w:sz w:val="24"/>
          <w:szCs w:val="24"/>
        </w:rPr>
        <w:t xml:space="preserve">Olusola, </w:t>
      </w:r>
      <w:proofErr w:type="spellStart"/>
      <w:r w:rsidRPr="003A5EC4">
        <w:rPr>
          <w:rFonts w:ascii="Times New Roman" w:hAnsi="Times New Roman" w:cs="Times New Roman"/>
          <w:sz w:val="24"/>
          <w:szCs w:val="24"/>
        </w:rPr>
        <w:t>Niyi</w:t>
      </w:r>
      <w:proofErr w:type="spellEnd"/>
      <w:r w:rsidRPr="003A5EC4">
        <w:rPr>
          <w:rFonts w:ascii="Times New Roman" w:hAnsi="Times New Roman" w:cs="Times New Roman"/>
          <w:sz w:val="24"/>
          <w:szCs w:val="24"/>
        </w:rPr>
        <w:t xml:space="preserve"> A. </w:t>
      </w:r>
      <w:r w:rsidRPr="003A5EC4">
        <w:rPr>
          <w:rFonts w:ascii="Times New Roman" w:hAnsi="Times New Roman" w:cs="Times New Roman"/>
          <w:i/>
          <w:sz w:val="24"/>
          <w:szCs w:val="24"/>
        </w:rPr>
        <w:t>Corona Virus in Africa: Unfolding the Master’s Agenda</w:t>
      </w:r>
      <w:r w:rsidRPr="003A5EC4">
        <w:rPr>
          <w:rFonts w:ascii="Times New Roman" w:hAnsi="Times New Roman" w:cs="Times New Roman"/>
          <w:sz w:val="24"/>
          <w:szCs w:val="24"/>
        </w:rPr>
        <w:t>. Unpublished Paper Presented at the University of Abuja, 15 Dec. 2021, 11.</w:t>
      </w:r>
    </w:p>
    <w:p w14:paraId="3511F894" w14:textId="77777777" w:rsidR="00387B65" w:rsidRPr="003A5EC4" w:rsidRDefault="00387B65" w:rsidP="003A5EC4">
      <w:pPr>
        <w:spacing w:after="0"/>
        <w:ind w:left="900" w:hanging="900"/>
        <w:jc w:val="both"/>
        <w:rPr>
          <w:rFonts w:ascii="Times New Roman" w:hAnsi="Times New Roman" w:cs="Times New Roman"/>
          <w:sz w:val="24"/>
          <w:szCs w:val="24"/>
        </w:rPr>
      </w:pPr>
    </w:p>
    <w:p w14:paraId="0D7A1A96" w14:textId="77777777" w:rsidR="00387B65" w:rsidRPr="003A5EC4" w:rsidRDefault="00387B65" w:rsidP="003A5EC4">
      <w:pPr>
        <w:spacing w:after="0"/>
        <w:ind w:left="900" w:hanging="900"/>
        <w:jc w:val="both"/>
        <w:rPr>
          <w:rFonts w:ascii="Times New Roman" w:hAnsi="Times New Roman" w:cs="Times New Roman"/>
          <w:sz w:val="24"/>
          <w:szCs w:val="24"/>
        </w:rPr>
      </w:pPr>
      <w:proofErr w:type="spellStart"/>
      <w:r w:rsidRPr="003A5EC4">
        <w:rPr>
          <w:rFonts w:ascii="Times New Roman" w:hAnsi="Times New Roman" w:cs="Times New Roman"/>
          <w:sz w:val="24"/>
          <w:szCs w:val="24"/>
        </w:rPr>
        <w:t>Omoregbe</w:t>
      </w:r>
      <w:proofErr w:type="spellEnd"/>
      <w:r w:rsidRPr="003A5EC4">
        <w:rPr>
          <w:rFonts w:ascii="Times New Roman" w:hAnsi="Times New Roman" w:cs="Times New Roman"/>
          <w:sz w:val="24"/>
          <w:szCs w:val="24"/>
        </w:rPr>
        <w:t xml:space="preserve">, Joseph I. </w:t>
      </w:r>
      <w:r w:rsidRPr="003A5EC4">
        <w:rPr>
          <w:rFonts w:ascii="Times New Roman" w:hAnsi="Times New Roman" w:cs="Times New Roman"/>
          <w:i/>
          <w:sz w:val="24"/>
          <w:szCs w:val="24"/>
        </w:rPr>
        <w:t>A Philosophical Look at Religion (Philosophy of Religion</w:t>
      </w:r>
      <w:proofErr w:type="gramStart"/>
      <w:r w:rsidRPr="003A5EC4">
        <w:rPr>
          <w:rFonts w:ascii="Times New Roman" w:hAnsi="Times New Roman" w:cs="Times New Roman"/>
          <w:i/>
          <w:sz w:val="24"/>
          <w:szCs w:val="24"/>
        </w:rPr>
        <w:t>)</w:t>
      </w:r>
      <w:r w:rsidRPr="003A5EC4">
        <w:rPr>
          <w:rFonts w:ascii="Times New Roman" w:hAnsi="Times New Roman" w:cs="Times New Roman"/>
          <w:sz w:val="24"/>
          <w:szCs w:val="24"/>
        </w:rPr>
        <w:t>.</w:t>
      </w:r>
      <w:proofErr w:type="spellStart"/>
      <w:r w:rsidRPr="003A5EC4">
        <w:rPr>
          <w:rFonts w:ascii="Times New Roman" w:hAnsi="Times New Roman" w:cs="Times New Roman"/>
          <w:sz w:val="24"/>
          <w:szCs w:val="24"/>
        </w:rPr>
        <w:t>Joja</w:t>
      </w:r>
      <w:proofErr w:type="spellEnd"/>
      <w:proofErr w:type="gramEnd"/>
      <w:r w:rsidRPr="003A5EC4">
        <w:rPr>
          <w:rFonts w:ascii="Times New Roman" w:hAnsi="Times New Roman" w:cs="Times New Roman"/>
          <w:sz w:val="24"/>
          <w:szCs w:val="24"/>
        </w:rPr>
        <w:t xml:space="preserve"> Educational Research and Publishers Ltd., 2002.</w:t>
      </w:r>
    </w:p>
    <w:p w14:paraId="205AB7A6" w14:textId="77777777" w:rsidR="00387B65" w:rsidRPr="003A5EC4" w:rsidRDefault="00387B65" w:rsidP="003A5EC4">
      <w:pPr>
        <w:spacing w:after="0"/>
        <w:ind w:left="900" w:hanging="900"/>
        <w:jc w:val="both"/>
        <w:rPr>
          <w:rFonts w:ascii="Times New Roman" w:hAnsi="Times New Roman" w:cs="Times New Roman"/>
          <w:sz w:val="24"/>
          <w:szCs w:val="24"/>
        </w:rPr>
      </w:pPr>
    </w:p>
    <w:p w14:paraId="534415E6" w14:textId="77777777" w:rsidR="00387B65" w:rsidRPr="003A5EC4" w:rsidRDefault="00387B65" w:rsidP="003A5EC4">
      <w:pPr>
        <w:spacing w:after="0"/>
        <w:ind w:left="900" w:hanging="900"/>
        <w:jc w:val="both"/>
        <w:rPr>
          <w:rFonts w:ascii="Times New Roman" w:hAnsi="Times New Roman" w:cs="Times New Roman"/>
          <w:sz w:val="24"/>
          <w:szCs w:val="24"/>
        </w:rPr>
      </w:pPr>
      <w:r w:rsidRPr="003A5EC4">
        <w:rPr>
          <w:rFonts w:ascii="Times New Roman" w:hAnsi="Times New Roman" w:cs="Times New Roman"/>
          <w:sz w:val="24"/>
          <w:szCs w:val="24"/>
        </w:rPr>
        <w:t xml:space="preserve">Peters, Michael C. </w:t>
      </w:r>
      <w:r w:rsidRPr="003A5EC4">
        <w:rPr>
          <w:rFonts w:ascii="Times New Roman" w:hAnsi="Times New Roman" w:cs="Times New Roman"/>
          <w:i/>
          <w:sz w:val="24"/>
          <w:szCs w:val="24"/>
        </w:rPr>
        <w:t>Essentials of Philosophy of Religion</w:t>
      </w:r>
      <w:r w:rsidRPr="003A5EC4">
        <w:rPr>
          <w:rFonts w:ascii="Times New Roman" w:hAnsi="Times New Roman" w:cs="Times New Roman"/>
          <w:sz w:val="24"/>
          <w:szCs w:val="24"/>
        </w:rPr>
        <w:t xml:space="preserve">. Mumbai: </w:t>
      </w:r>
      <w:proofErr w:type="spellStart"/>
      <w:r w:rsidRPr="003A5EC4">
        <w:rPr>
          <w:rFonts w:ascii="Times New Roman" w:hAnsi="Times New Roman" w:cs="Times New Roman"/>
          <w:sz w:val="24"/>
          <w:szCs w:val="24"/>
        </w:rPr>
        <w:t>Fidex</w:t>
      </w:r>
      <w:proofErr w:type="spellEnd"/>
      <w:r w:rsidRPr="003A5EC4">
        <w:rPr>
          <w:rFonts w:ascii="Times New Roman" w:hAnsi="Times New Roman" w:cs="Times New Roman"/>
          <w:sz w:val="24"/>
          <w:szCs w:val="24"/>
        </w:rPr>
        <w:t xml:space="preserve"> Publishers, 2019.</w:t>
      </w:r>
    </w:p>
    <w:p w14:paraId="7608F40A" w14:textId="77777777" w:rsidR="00387B65" w:rsidRPr="003A5EC4" w:rsidRDefault="00387B65" w:rsidP="003A5EC4">
      <w:pPr>
        <w:spacing w:after="0"/>
        <w:ind w:left="900" w:hanging="900"/>
        <w:jc w:val="both"/>
        <w:rPr>
          <w:rFonts w:ascii="Times New Roman" w:hAnsi="Times New Roman" w:cs="Times New Roman"/>
          <w:sz w:val="24"/>
          <w:szCs w:val="24"/>
        </w:rPr>
      </w:pPr>
    </w:p>
    <w:p w14:paraId="50871B84" w14:textId="77777777" w:rsidR="00387B65" w:rsidRPr="003A5EC4" w:rsidRDefault="00387B65" w:rsidP="003A5EC4">
      <w:pPr>
        <w:spacing w:after="0"/>
        <w:ind w:left="900" w:hanging="900"/>
        <w:jc w:val="both"/>
        <w:rPr>
          <w:rFonts w:ascii="Times New Roman" w:hAnsi="Times New Roman" w:cs="Times New Roman"/>
          <w:sz w:val="24"/>
          <w:szCs w:val="24"/>
        </w:rPr>
      </w:pPr>
      <w:r w:rsidRPr="003A5EC4">
        <w:rPr>
          <w:rFonts w:ascii="Times New Roman" w:hAnsi="Times New Roman" w:cs="Times New Roman"/>
          <w:sz w:val="24"/>
          <w:szCs w:val="24"/>
        </w:rPr>
        <w:t xml:space="preserve">Salvation </w:t>
      </w:r>
      <w:hyperlink r:id="rId160" w:history="1">
        <w:r w:rsidRPr="003A5EC4">
          <w:rPr>
            <w:rStyle w:val="Hyperlink"/>
            <w:rFonts w:ascii="Times New Roman" w:hAnsi="Times New Roman" w:cs="Times New Roman"/>
            <w:sz w:val="24"/>
            <w:szCs w:val="24"/>
          </w:rPr>
          <w:t>https://mncogconference.org</w:t>
        </w:r>
      </w:hyperlink>
      <w:r w:rsidRPr="003A5EC4">
        <w:rPr>
          <w:rFonts w:ascii="Times New Roman" w:hAnsi="Times New Roman" w:cs="Times New Roman"/>
          <w:sz w:val="24"/>
          <w:szCs w:val="24"/>
        </w:rPr>
        <w:t xml:space="preserve"> Accessed 04 Feb. 2022.</w:t>
      </w:r>
    </w:p>
    <w:p w14:paraId="6F86C408" w14:textId="77777777" w:rsidR="00387B65" w:rsidRPr="003A5EC4" w:rsidRDefault="00387B65" w:rsidP="00554C02">
      <w:pPr>
        <w:spacing w:after="0"/>
        <w:jc w:val="both"/>
        <w:rPr>
          <w:rFonts w:ascii="Times New Roman" w:hAnsi="Times New Roman" w:cs="Times New Roman"/>
          <w:sz w:val="24"/>
          <w:szCs w:val="24"/>
        </w:rPr>
      </w:pPr>
    </w:p>
    <w:p w14:paraId="201B5846" w14:textId="77777777" w:rsidR="00387B65" w:rsidRPr="003A5EC4" w:rsidRDefault="00387B65" w:rsidP="003A5EC4">
      <w:pPr>
        <w:spacing w:after="0"/>
        <w:ind w:left="900" w:hanging="900"/>
        <w:jc w:val="both"/>
        <w:rPr>
          <w:rFonts w:ascii="Times New Roman" w:hAnsi="Times New Roman" w:cs="Times New Roman"/>
          <w:sz w:val="24"/>
          <w:szCs w:val="24"/>
        </w:rPr>
      </w:pPr>
      <w:r w:rsidRPr="003A5EC4">
        <w:rPr>
          <w:rFonts w:ascii="Times New Roman" w:hAnsi="Times New Roman" w:cs="Times New Roman"/>
          <w:sz w:val="24"/>
          <w:szCs w:val="24"/>
        </w:rPr>
        <w:t xml:space="preserve">Williams, Innocent I. </w:t>
      </w:r>
      <w:r w:rsidRPr="003A5EC4">
        <w:rPr>
          <w:rFonts w:ascii="Times New Roman" w:hAnsi="Times New Roman" w:cs="Times New Roman"/>
          <w:i/>
          <w:sz w:val="24"/>
          <w:szCs w:val="24"/>
        </w:rPr>
        <w:t>The Dynamics of Christian Morality</w:t>
      </w:r>
      <w:r w:rsidRPr="003A5EC4">
        <w:rPr>
          <w:rFonts w:ascii="Times New Roman" w:hAnsi="Times New Roman" w:cs="Times New Roman"/>
          <w:sz w:val="24"/>
          <w:szCs w:val="24"/>
        </w:rPr>
        <w:t>. NY: Kings Publishers, 2021.</w:t>
      </w:r>
    </w:p>
    <w:p w14:paraId="54164886" w14:textId="77777777" w:rsidR="00387B65" w:rsidRPr="003A5EC4" w:rsidRDefault="00387B65" w:rsidP="003A5EC4">
      <w:pPr>
        <w:spacing w:after="0"/>
        <w:ind w:left="900" w:hanging="900"/>
        <w:jc w:val="both"/>
        <w:rPr>
          <w:rFonts w:ascii="Times New Roman" w:hAnsi="Times New Roman" w:cs="Times New Roman"/>
          <w:sz w:val="24"/>
          <w:szCs w:val="24"/>
        </w:rPr>
      </w:pPr>
    </w:p>
    <w:p w14:paraId="75E92760" w14:textId="77777777" w:rsidR="00387B65" w:rsidRPr="003A5EC4" w:rsidRDefault="00387B65" w:rsidP="003A5EC4">
      <w:pPr>
        <w:spacing w:after="0"/>
        <w:ind w:left="900" w:hanging="900"/>
        <w:jc w:val="both"/>
        <w:rPr>
          <w:rFonts w:ascii="Times New Roman" w:hAnsi="Times New Roman" w:cs="Times New Roman"/>
          <w:sz w:val="24"/>
          <w:szCs w:val="24"/>
        </w:rPr>
      </w:pPr>
      <w:r w:rsidRPr="003A5EC4">
        <w:rPr>
          <w:rFonts w:ascii="Times New Roman" w:hAnsi="Times New Roman" w:cs="Times New Roman"/>
          <w:sz w:val="24"/>
          <w:szCs w:val="24"/>
        </w:rPr>
        <w:t xml:space="preserve">Thomson, Daniel G. </w:t>
      </w:r>
      <w:r w:rsidRPr="003A5EC4">
        <w:rPr>
          <w:rFonts w:ascii="Times New Roman" w:hAnsi="Times New Roman" w:cs="Times New Roman"/>
          <w:i/>
          <w:sz w:val="24"/>
          <w:szCs w:val="24"/>
        </w:rPr>
        <w:t>My Experience of Covid-19 Pandemic in Nigeria</w:t>
      </w:r>
      <w:r w:rsidRPr="003A5EC4">
        <w:rPr>
          <w:rFonts w:ascii="Times New Roman" w:hAnsi="Times New Roman" w:cs="Times New Roman"/>
          <w:sz w:val="24"/>
          <w:szCs w:val="24"/>
        </w:rPr>
        <w:t>. Pretoria: Pearls Publishers, 2021.</w:t>
      </w:r>
    </w:p>
    <w:p w14:paraId="0C9880E5" w14:textId="77777777" w:rsidR="00387B65" w:rsidRPr="003A5EC4" w:rsidRDefault="00387B65" w:rsidP="003A5EC4">
      <w:pPr>
        <w:spacing w:after="0"/>
        <w:ind w:left="900" w:hanging="900"/>
        <w:jc w:val="both"/>
        <w:rPr>
          <w:rFonts w:ascii="Times New Roman" w:hAnsi="Times New Roman" w:cs="Times New Roman"/>
          <w:sz w:val="24"/>
          <w:szCs w:val="24"/>
        </w:rPr>
      </w:pPr>
    </w:p>
    <w:p w14:paraId="51957DC6" w14:textId="77777777" w:rsidR="00387B65" w:rsidRPr="003A5EC4" w:rsidRDefault="00387B65" w:rsidP="003A5EC4">
      <w:pPr>
        <w:spacing w:after="0"/>
        <w:ind w:left="900" w:hanging="900"/>
        <w:jc w:val="both"/>
        <w:rPr>
          <w:rFonts w:ascii="Times New Roman" w:hAnsi="Times New Roman" w:cs="Times New Roman"/>
          <w:sz w:val="24"/>
          <w:szCs w:val="24"/>
        </w:rPr>
      </w:pPr>
      <w:proofErr w:type="spellStart"/>
      <w:r w:rsidRPr="003A5EC4">
        <w:rPr>
          <w:rFonts w:ascii="Times New Roman" w:hAnsi="Times New Roman" w:cs="Times New Roman"/>
          <w:sz w:val="24"/>
          <w:szCs w:val="24"/>
        </w:rPr>
        <w:t>Uzoigwe</w:t>
      </w:r>
      <w:proofErr w:type="spellEnd"/>
      <w:r w:rsidRPr="003A5EC4">
        <w:rPr>
          <w:rFonts w:ascii="Times New Roman" w:hAnsi="Times New Roman" w:cs="Times New Roman"/>
          <w:sz w:val="24"/>
          <w:szCs w:val="24"/>
        </w:rPr>
        <w:t>, Elias I. E. and Chukwuma-</w:t>
      </w:r>
      <w:proofErr w:type="spellStart"/>
      <w:r w:rsidRPr="003A5EC4">
        <w:rPr>
          <w:rFonts w:ascii="Times New Roman" w:hAnsi="Times New Roman" w:cs="Times New Roman"/>
          <w:sz w:val="24"/>
          <w:szCs w:val="24"/>
        </w:rPr>
        <w:t>Offor</w:t>
      </w:r>
      <w:proofErr w:type="spellEnd"/>
      <w:r w:rsidRPr="003A5EC4">
        <w:rPr>
          <w:rFonts w:ascii="Times New Roman" w:hAnsi="Times New Roman" w:cs="Times New Roman"/>
          <w:sz w:val="24"/>
          <w:szCs w:val="24"/>
        </w:rPr>
        <w:t xml:space="preserve">, Amara M. </w:t>
      </w:r>
      <w:r w:rsidRPr="003A5EC4">
        <w:rPr>
          <w:rFonts w:ascii="Times New Roman" w:hAnsi="Times New Roman" w:cs="Times New Roman"/>
          <w:i/>
          <w:sz w:val="24"/>
          <w:szCs w:val="24"/>
        </w:rPr>
        <w:t>“Kant’s Ethical Position and the Problem of Corruption in Nigeria”</w:t>
      </w:r>
      <w:r w:rsidRPr="003A5EC4">
        <w:rPr>
          <w:rFonts w:ascii="Times New Roman" w:hAnsi="Times New Roman" w:cs="Times New Roman"/>
          <w:sz w:val="24"/>
          <w:szCs w:val="24"/>
        </w:rPr>
        <w:t xml:space="preserve"> in </w:t>
      </w:r>
      <w:proofErr w:type="spellStart"/>
      <w:r w:rsidRPr="003A5EC4">
        <w:rPr>
          <w:rFonts w:ascii="Times New Roman" w:hAnsi="Times New Roman" w:cs="Times New Roman"/>
          <w:sz w:val="24"/>
          <w:szCs w:val="24"/>
        </w:rPr>
        <w:t>Gnosi</w:t>
      </w:r>
      <w:proofErr w:type="spellEnd"/>
      <w:r w:rsidRPr="003A5EC4">
        <w:rPr>
          <w:rFonts w:ascii="Times New Roman" w:hAnsi="Times New Roman" w:cs="Times New Roman"/>
          <w:sz w:val="24"/>
          <w:szCs w:val="24"/>
        </w:rPr>
        <w:t xml:space="preserve">: An Interdisciplinary Journal of Human Theory and Praxis, 4 (2), 2001, 71-72. </w:t>
      </w:r>
    </w:p>
    <w:p w14:paraId="6F06F1B0" w14:textId="77777777" w:rsidR="00387B65" w:rsidRPr="003A5EC4" w:rsidRDefault="00387B65" w:rsidP="003A5EC4">
      <w:pPr>
        <w:spacing w:after="0"/>
        <w:ind w:left="720" w:hanging="720"/>
        <w:jc w:val="both"/>
        <w:rPr>
          <w:rFonts w:ascii="Times New Roman" w:hAnsi="Times New Roman" w:cs="Times New Roman"/>
          <w:sz w:val="24"/>
          <w:szCs w:val="24"/>
        </w:rPr>
      </w:pPr>
    </w:p>
    <w:p w14:paraId="7872E831" w14:textId="77777777" w:rsidR="00387B65" w:rsidRPr="003A5EC4" w:rsidRDefault="00387B65" w:rsidP="003A5EC4">
      <w:pPr>
        <w:tabs>
          <w:tab w:val="center" w:pos="4680"/>
          <w:tab w:val="left" w:pos="8134"/>
        </w:tabs>
        <w:spacing w:after="0"/>
        <w:jc w:val="both"/>
        <w:rPr>
          <w:rFonts w:ascii="Times New Roman" w:hAnsi="Times New Roman" w:cs="Times New Roman"/>
          <w:sz w:val="24"/>
          <w:szCs w:val="24"/>
        </w:rPr>
      </w:pPr>
    </w:p>
    <w:p w14:paraId="6B42985C" w14:textId="77777777" w:rsidR="00387B65" w:rsidRPr="003A5EC4" w:rsidRDefault="00387B65" w:rsidP="003A5EC4">
      <w:pPr>
        <w:spacing w:after="0"/>
        <w:jc w:val="both"/>
        <w:rPr>
          <w:rFonts w:ascii="Times New Roman" w:hAnsi="Times New Roman" w:cs="Times New Roman"/>
          <w:sz w:val="24"/>
          <w:szCs w:val="24"/>
        </w:rPr>
      </w:pPr>
    </w:p>
    <w:p w14:paraId="74DBE54C" w14:textId="77777777" w:rsidR="00387B65" w:rsidRPr="003A5EC4" w:rsidRDefault="00387B65" w:rsidP="003A5EC4">
      <w:pPr>
        <w:tabs>
          <w:tab w:val="left" w:pos="3642"/>
        </w:tabs>
        <w:spacing w:after="0"/>
        <w:jc w:val="both"/>
        <w:rPr>
          <w:rFonts w:ascii="Times New Roman" w:hAnsi="Times New Roman" w:cs="Times New Roman"/>
          <w:b/>
          <w:sz w:val="24"/>
          <w:szCs w:val="24"/>
        </w:rPr>
      </w:pPr>
      <w:r w:rsidRPr="003A5EC4">
        <w:rPr>
          <w:rFonts w:ascii="Times New Roman" w:hAnsi="Times New Roman" w:cs="Times New Roman"/>
          <w:b/>
          <w:sz w:val="24"/>
          <w:szCs w:val="24"/>
        </w:rPr>
        <w:tab/>
      </w:r>
    </w:p>
    <w:p w14:paraId="32F899C2" w14:textId="77777777" w:rsidR="00387B65" w:rsidRPr="003A5EC4" w:rsidRDefault="00387B65" w:rsidP="003A5EC4">
      <w:pPr>
        <w:spacing w:after="0"/>
        <w:jc w:val="both"/>
        <w:rPr>
          <w:rFonts w:ascii="Times New Roman" w:hAnsi="Times New Roman" w:cs="Times New Roman"/>
          <w:sz w:val="24"/>
          <w:szCs w:val="24"/>
        </w:rPr>
      </w:pPr>
    </w:p>
    <w:p w14:paraId="062F78C7" w14:textId="77777777" w:rsidR="00387B65" w:rsidRPr="003A5EC4" w:rsidRDefault="00387B65" w:rsidP="003A5EC4">
      <w:pPr>
        <w:spacing w:after="0"/>
        <w:jc w:val="both"/>
        <w:rPr>
          <w:rFonts w:ascii="Times New Roman" w:hAnsi="Times New Roman" w:cs="Times New Roman"/>
          <w:b/>
          <w:sz w:val="24"/>
          <w:szCs w:val="24"/>
        </w:rPr>
      </w:pPr>
    </w:p>
    <w:p w14:paraId="663920D7" w14:textId="77777777" w:rsidR="00387B65" w:rsidRPr="003A5EC4" w:rsidRDefault="00387B65" w:rsidP="003A5EC4">
      <w:pPr>
        <w:spacing w:after="0"/>
        <w:jc w:val="both"/>
        <w:rPr>
          <w:rFonts w:ascii="Times New Roman" w:hAnsi="Times New Roman" w:cs="Times New Roman"/>
          <w:sz w:val="24"/>
          <w:szCs w:val="24"/>
        </w:rPr>
      </w:pPr>
    </w:p>
    <w:p w14:paraId="38ADBAF0" w14:textId="77777777" w:rsidR="0025223E" w:rsidRPr="003A5EC4" w:rsidRDefault="0025223E" w:rsidP="003A5EC4">
      <w:pPr>
        <w:spacing w:after="0"/>
        <w:jc w:val="both"/>
        <w:rPr>
          <w:rFonts w:ascii="Times New Roman" w:hAnsi="Times New Roman" w:cs="Times New Roman"/>
          <w:b/>
          <w:sz w:val="24"/>
          <w:szCs w:val="24"/>
        </w:rPr>
      </w:pPr>
    </w:p>
    <w:p w14:paraId="7BE95310" w14:textId="77777777" w:rsidR="00387B65" w:rsidRPr="003A5EC4" w:rsidRDefault="00387B65" w:rsidP="003A5EC4">
      <w:pPr>
        <w:spacing w:after="0"/>
        <w:jc w:val="both"/>
        <w:rPr>
          <w:rFonts w:ascii="Times New Roman" w:hAnsi="Times New Roman" w:cs="Times New Roman"/>
          <w:b/>
          <w:sz w:val="24"/>
          <w:szCs w:val="24"/>
        </w:rPr>
      </w:pPr>
    </w:p>
    <w:p w14:paraId="412490C3" w14:textId="77777777" w:rsidR="00387B65" w:rsidRPr="003A5EC4" w:rsidRDefault="00387B65" w:rsidP="003A5EC4">
      <w:pPr>
        <w:spacing w:after="0"/>
        <w:jc w:val="both"/>
        <w:rPr>
          <w:rFonts w:ascii="Times New Roman" w:hAnsi="Times New Roman" w:cs="Times New Roman"/>
          <w:b/>
          <w:sz w:val="24"/>
          <w:szCs w:val="24"/>
        </w:rPr>
      </w:pPr>
    </w:p>
    <w:p w14:paraId="32D25DBC" w14:textId="77777777" w:rsidR="00D61A5C" w:rsidRPr="003A5EC4" w:rsidRDefault="00D61A5C" w:rsidP="003A5EC4">
      <w:pPr>
        <w:jc w:val="both"/>
        <w:rPr>
          <w:rFonts w:ascii="Times New Roman" w:hAnsi="Times New Roman" w:cs="Times New Roman"/>
          <w:b/>
          <w:sz w:val="24"/>
          <w:szCs w:val="24"/>
        </w:rPr>
      </w:pPr>
    </w:p>
    <w:p w14:paraId="4B62C76B" w14:textId="4F8977BC" w:rsidR="00D61A5C" w:rsidRDefault="00D61A5C" w:rsidP="003A5EC4">
      <w:pPr>
        <w:jc w:val="both"/>
        <w:rPr>
          <w:rFonts w:ascii="Times New Roman" w:hAnsi="Times New Roman" w:cs="Times New Roman"/>
          <w:b/>
          <w:sz w:val="24"/>
          <w:szCs w:val="24"/>
        </w:rPr>
      </w:pPr>
    </w:p>
    <w:p w14:paraId="67C346FA" w14:textId="4986E34D" w:rsidR="00554C02" w:rsidRDefault="00554C02" w:rsidP="003A5EC4">
      <w:pPr>
        <w:jc w:val="both"/>
        <w:rPr>
          <w:rFonts w:ascii="Times New Roman" w:hAnsi="Times New Roman" w:cs="Times New Roman"/>
          <w:b/>
          <w:sz w:val="24"/>
          <w:szCs w:val="24"/>
        </w:rPr>
      </w:pPr>
    </w:p>
    <w:p w14:paraId="56CACBD3" w14:textId="3CFA491A" w:rsidR="00554C02" w:rsidRDefault="00554C02" w:rsidP="003A5EC4">
      <w:pPr>
        <w:jc w:val="both"/>
        <w:rPr>
          <w:rFonts w:ascii="Times New Roman" w:hAnsi="Times New Roman" w:cs="Times New Roman"/>
          <w:b/>
          <w:sz w:val="24"/>
          <w:szCs w:val="24"/>
        </w:rPr>
      </w:pPr>
    </w:p>
    <w:p w14:paraId="68D3300D" w14:textId="08E7591D" w:rsidR="00554C02" w:rsidRDefault="00554C02" w:rsidP="003A5EC4">
      <w:pPr>
        <w:jc w:val="both"/>
        <w:rPr>
          <w:rFonts w:ascii="Times New Roman" w:hAnsi="Times New Roman" w:cs="Times New Roman"/>
          <w:b/>
          <w:sz w:val="24"/>
          <w:szCs w:val="24"/>
        </w:rPr>
      </w:pPr>
    </w:p>
    <w:p w14:paraId="2E5260B6" w14:textId="29550248" w:rsidR="00554C02" w:rsidRDefault="00554C02" w:rsidP="003A5EC4">
      <w:pPr>
        <w:jc w:val="both"/>
        <w:rPr>
          <w:rFonts w:ascii="Times New Roman" w:hAnsi="Times New Roman" w:cs="Times New Roman"/>
          <w:b/>
          <w:sz w:val="24"/>
          <w:szCs w:val="24"/>
        </w:rPr>
      </w:pPr>
    </w:p>
    <w:p w14:paraId="3D4547AB" w14:textId="25DB37D9" w:rsidR="00554C02" w:rsidRDefault="00554C02" w:rsidP="003A5EC4">
      <w:pPr>
        <w:jc w:val="both"/>
        <w:rPr>
          <w:rFonts w:ascii="Times New Roman" w:hAnsi="Times New Roman" w:cs="Times New Roman"/>
          <w:b/>
          <w:sz w:val="24"/>
          <w:szCs w:val="24"/>
        </w:rPr>
      </w:pPr>
    </w:p>
    <w:p w14:paraId="4CF24998" w14:textId="1F1E094D" w:rsidR="00554C02" w:rsidRDefault="00554C02" w:rsidP="003A5EC4">
      <w:pPr>
        <w:jc w:val="both"/>
        <w:rPr>
          <w:rFonts w:ascii="Times New Roman" w:hAnsi="Times New Roman" w:cs="Times New Roman"/>
          <w:b/>
          <w:sz w:val="24"/>
          <w:szCs w:val="24"/>
        </w:rPr>
      </w:pPr>
    </w:p>
    <w:p w14:paraId="5E578764" w14:textId="77777777" w:rsidR="00C650A9" w:rsidRDefault="00C650A9" w:rsidP="003A5EC4">
      <w:pPr>
        <w:jc w:val="both"/>
        <w:rPr>
          <w:rFonts w:ascii="Times New Roman" w:hAnsi="Times New Roman" w:cs="Times New Roman"/>
          <w:b/>
          <w:sz w:val="24"/>
          <w:szCs w:val="24"/>
        </w:rPr>
      </w:pPr>
    </w:p>
    <w:p w14:paraId="05905663" w14:textId="77777777" w:rsidR="00554C02" w:rsidRPr="003A5EC4" w:rsidRDefault="00554C02" w:rsidP="003A5EC4">
      <w:pPr>
        <w:jc w:val="both"/>
        <w:rPr>
          <w:rFonts w:ascii="Times New Roman" w:hAnsi="Times New Roman" w:cs="Times New Roman"/>
          <w:b/>
          <w:sz w:val="24"/>
          <w:szCs w:val="24"/>
        </w:rPr>
      </w:pPr>
    </w:p>
    <w:p w14:paraId="278930B6" w14:textId="77777777" w:rsidR="00D61A5C" w:rsidRPr="003A5EC4" w:rsidRDefault="00D61A5C" w:rsidP="003A5EC4">
      <w:pPr>
        <w:jc w:val="both"/>
        <w:rPr>
          <w:rFonts w:ascii="Times New Roman" w:hAnsi="Times New Roman" w:cs="Times New Roman"/>
          <w:b/>
          <w:sz w:val="24"/>
          <w:szCs w:val="24"/>
        </w:rPr>
      </w:pPr>
    </w:p>
    <w:p w14:paraId="551E6B9D" w14:textId="77777777" w:rsidR="00D61A5C" w:rsidRPr="003A5EC4" w:rsidRDefault="00D61A5C" w:rsidP="003A5EC4">
      <w:pPr>
        <w:jc w:val="both"/>
        <w:rPr>
          <w:rFonts w:ascii="Times New Roman" w:hAnsi="Times New Roman" w:cs="Times New Roman"/>
          <w:b/>
          <w:sz w:val="24"/>
          <w:szCs w:val="24"/>
        </w:rPr>
      </w:pPr>
    </w:p>
    <w:p w14:paraId="0B135A67" w14:textId="77777777" w:rsidR="0061532D" w:rsidRPr="003A5EC4" w:rsidRDefault="0061532D" w:rsidP="005361D1">
      <w:pPr>
        <w:jc w:val="center"/>
        <w:rPr>
          <w:rFonts w:ascii="Times New Roman" w:eastAsiaTheme="minorHAnsi" w:hAnsi="Times New Roman" w:cs="Times New Roman"/>
          <w:b/>
          <w:sz w:val="24"/>
          <w:szCs w:val="24"/>
        </w:rPr>
      </w:pPr>
      <w:bookmarkStart w:id="15" w:name="_Hlk131382316"/>
      <w:r w:rsidRPr="003A5EC4">
        <w:rPr>
          <w:rFonts w:ascii="Times New Roman" w:hAnsi="Times New Roman" w:cs="Times New Roman"/>
          <w:b/>
          <w:sz w:val="24"/>
          <w:szCs w:val="24"/>
        </w:rPr>
        <w:t>COVID-19 and Critical thinking: A Philosophical Reflection</w:t>
      </w:r>
    </w:p>
    <w:p w14:paraId="007FD845" w14:textId="77777777" w:rsidR="0061532D" w:rsidRPr="00C650A9" w:rsidRDefault="0061532D" w:rsidP="005361D1">
      <w:pPr>
        <w:spacing w:after="160"/>
        <w:jc w:val="center"/>
        <w:rPr>
          <w:rFonts w:ascii="Times New Roman" w:hAnsi="Times New Roman" w:cs="Times New Roman"/>
          <w:b/>
          <w:bCs/>
          <w:sz w:val="24"/>
          <w:szCs w:val="24"/>
        </w:rPr>
      </w:pPr>
      <w:r w:rsidRPr="00C650A9">
        <w:rPr>
          <w:rFonts w:ascii="Times New Roman" w:hAnsi="Times New Roman" w:cs="Times New Roman"/>
          <w:b/>
          <w:i/>
          <w:iCs/>
          <w:sz w:val="24"/>
          <w:szCs w:val="24"/>
        </w:rPr>
        <w:t>Correspondence Author</w:t>
      </w:r>
      <w:r w:rsidRPr="003A5EC4">
        <w:rPr>
          <w:rFonts w:ascii="Times New Roman" w:hAnsi="Times New Roman" w:cs="Times New Roman"/>
          <w:b/>
          <w:sz w:val="24"/>
          <w:szCs w:val="24"/>
        </w:rPr>
        <w:t>:</w:t>
      </w:r>
      <w:r w:rsidRPr="003A5EC4">
        <w:rPr>
          <w:rFonts w:ascii="Times New Roman" w:hAnsi="Times New Roman" w:cs="Times New Roman"/>
          <w:sz w:val="24"/>
          <w:szCs w:val="24"/>
        </w:rPr>
        <w:t xml:space="preserve"> </w:t>
      </w:r>
      <w:r w:rsidRPr="00C650A9">
        <w:rPr>
          <w:rFonts w:ascii="Times New Roman" w:hAnsi="Times New Roman" w:cs="Times New Roman"/>
          <w:b/>
          <w:bCs/>
          <w:sz w:val="24"/>
          <w:szCs w:val="24"/>
        </w:rPr>
        <w:t>MSC Okolo</w:t>
      </w:r>
    </w:p>
    <w:p w14:paraId="4398810B" w14:textId="4B8D93F6" w:rsidR="0061532D" w:rsidRPr="003A5EC4" w:rsidRDefault="0061532D" w:rsidP="005361D1">
      <w:pPr>
        <w:spacing w:after="0"/>
        <w:jc w:val="center"/>
        <w:rPr>
          <w:rFonts w:ascii="Times New Roman" w:hAnsi="Times New Roman" w:cs="Times New Roman"/>
          <w:sz w:val="24"/>
          <w:szCs w:val="24"/>
        </w:rPr>
      </w:pPr>
      <w:r w:rsidRPr="003A5EC4">
        <w:rPr>
          <w:rFonts w:ascii="Times New Roman" w:hAnsi="Times New Roman" w:cs="Times New Roman"/>
          <w:sz w:val="24"/>
          <w:szCs w:val="24"/>
        </w:rPr>
        <w:t>Department of Communication &amp; General Studies</w:t>
      </w:r>
    </w:p>
    <w:p w14:paraId="4C9B62C1" w14:textId="77777777" w:rsidR="0061532D" w:rsidRPr="003A5EC4" w:rsidRDefault="0061532D" w:rsidP="005361D1">
      <w:pPr>
        <w:spacing w:after="0"/>
        <w:jc w:val="center"/>
        <w:rPr>
          <w:rFonts w:ascii="Times New Roman" w:hAnsi="Times New Roman" w:cs="Times New Roman"/>
          <w:sz w:val="24"/>
          <w:szCs w:val="24"/>
        </w:rPr>
      </w:pPr>
      <w:r w:rsidRPr="003A5EC4">
        <w:rPr>
          <w:rFonts w:ascii="Times New Roman" w:hAnsi="Times New Roman" w:cs="Times New Roman"/>
          <w:sz w:val="24"/>
          <w:szCs w:val="24"/>
        </w:rPr>
        <w:t>Federal University of Agriculture, Abeokuta, Ogun State, Nigeria</w:t>
      </w:r>
    </w:p>
    <w:p w14:paraId="002870AA" w14:textId="57E14E78" w:rsidR="0061532D" w:rsidRDefault="0061532D" w:rsidP="005361D1">
      <w:pPr>
        <w:spacing w:after="160"/>
        <w:jc w:val="center"/>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Email : </w:t>
      </w:r>
      <w:hyperlink r:id="rId161" w:history="1">
        <w:r w:rsidRPr="003A5EC4">
          <w:rPr>
            <w:rStyle w:val="Hyperlink"/>
            <w:rFonts w:ascii="Times New Roman" w:hAnsi="Times New Roman" w:cs="Times New Roman"/>
            <w:sz w:val="24"/>
            <w:szCs w:val="24"/>
            <w:lang w:val="fr-FR"/>
          </w:rPr>
          <w:t>mscokolo@hotmail.com</w:t>
        </w:r>
      </w:hyperlink>
      <w:r w:rsidRPr="003A5EC4">
        <w:rPr>
          <w:rStyle w:val="Hyperlink"/>
          <w:rFonts w:ascii="Times New Roman" w:hAnsi="Times New Roman" w:cs="Times New Roman"/>
          <w:sz w:val="24"/>
          <w:szCs w:val="24"/>
          <w:lang w:val="fr-FR"/>
        </w:rPr>
        <w:t xml:space="preserve">; </w:t>
      </w:r>
      <w:proofErr w:type="gramStart"/>
      <w:r w:rsidRPr="003A5EC4">
        <w:rPr>
          <w:rStyle w:val="Hyperlink"/>
          <w:rFonts w:ascii="Times New Roman" w:hAnsi="Times New Roman" w:cs="Times New Roman"/>
          <w:sz w:val="24"/>
          <w:szCs w:val="24"/>
          <w:lang w:val="fr-FR"/>
        </w:rPr>
        <w:t>mscokolo@gmail.com</w:t>
      </w:r>
      <w:r w:rsidRPr="003A5EC4">
        <w:rPr>
          <w:rFonts w:ascii="Times New Roman" w:hAnsi="Times New Roman" w:cs="Times New Roman"/>
          <w:sz w:val="24"/>
          <w:szCs w:val="24"/>
          <w:lang w:val="fr-FR"/>
        </w:rPr>
        <w:t xml:space="preserve">  Mobile</w:t>
      </w:r>
      <w:proofErr w:type="gramEnd"/>
      <w:r w:rsidRPr="003A5EC4">
        <w:rPr>
          <w:rFonts w:ascii="Times New Roman" w:hAnsi="Times New Roman" w:cs="Times New Roman"/>
          <w:sz w:val="24"/>
          <w:szCs w:val="24"/>
          <w:lang w:val="fr-FR"/>
        </w:rPr>
        <w:t> : +2347038401594.</w:t>
      </w:r>
    </w:p>
    <w:p w14:paraId="798C2AD5" w14:textId="77777777" w:rsidR="005361D1" w:rsidRPr="003A5EC4" w:rsidRDefault="005361D1" w:rsidP="005361D1">
      <w:pPr>
        <w:spacing w:after="160"/>
        <w:jc w:val="center"/>
        <w:rPr>
          <w:rFonts w:ascii="Times New Roman" w:hAnsi="Times New Roman" w:cs="Times New Roman"/>
          <w:sz w:val="24"/>
          <w:szCs w:val="24"/>
          <w:lang w:val="fr-FR"/>
        </w:rPr>
      </w:pPr>
    </w:p>
    <w:p w14:paraId="2A76E879" w14:textId="77777777" w:rsidR="0061532D" w:rsidRPr="003A5EC4" w:rsidRDefault="0061532D" w:rsidP="005361D1">
      <w:pPr>
        <w:spacing w:after="0"/>
        <w:jc w:val="center"/>
        <w:rPr>
          <w:rFonts w:ascii="Times New Roman" w:hAnsi="Times New Roman" w:cs="Times New Roman"/>
          <w:sz w:val="24"/>
          <w:szCs w:val="24"/>
          <w:lang w:val="en-GB"/>
        </w:rPr>
      </w:pPr>
      <w:r w:rsidRPr="00C650A9">
        <w:rPr>
          <w:rFonts w:ascii="Times New Roman" w:hAnsi="Times New Roman" w:cs="Times New Roman"/>
          <w:b/>
          <w:i/>
          <w:iCs/>
          <w:sz w:val="24"/>
          <w:szCs w:val="24"/>
        </w:rPr>
        <w:t>Second Author</w:t>
      </w:r>
      <w:r w:rsidRPr="003A5EC4">
        <w:rPr>
          <w:rFonts w:ascii="Times New Roman" w:hAnsi="Times New Roman" w:cs="Times New Roman"/>
          <w:b/>
          <w:sz w:val="24"/>
          <w:szCs w:val="24"/>
        </w:rPr>
        <w:t>:</w:t>
      </w:r>
      <w:r w:rsidRPr="003A5EC4">
        <w:rPr>
          <w:rFonts w:ascii="Times New Roman" w:hAnsi="Times New Roman" w:cs="Times New Roman"/>
          <w:sz w:val="24"/>
          <w:szCs w:val="24"/>
        </w:rPr>
        <w:t xml:space="preserve"> </w:t>
      </w:r>
      <w:r w:rsidRPr="00C650A9">
        <w:rPr>
          <w:rFonts w:ascii="Times New Roman" w:hAnsi="Times New Roman" w:cs="Times New Roman"/>
          <w:b/>
          <w:bCs/>
          <w:sz w:val="24"/>
          <w:szCs w:val="24"/>
        </w:rPr>
        <w:t xml:space="preserve">Hilary </w:t>
      </w:r>
      <w:proofErr w:type="spellStart"/>
      <w:r w:rsidRPr="00C650A9">
        <w:rPr>
          <w:rFonts w:ascii="Times New Roman" w:hAnsi="Times New Roman" w:cs="Times New Roman"/>
          <w:b/>
          <w:bCs/>
          <w:sz w:val="24"/>
          <w:szCs w:val="24"/>
        </w:rPr>
        <w:t>Anayochukwu</w:t>
      </w:r>
      <w:proofErr w:type="spellEnd"/>
      <w:r w:rsidRPr="00C650A9">
        <w:rPr>
          <w:rFonts w:ascii="Times New Roman" w:hAnsi="Times New Roman" w:cs="Times New Roman"/>
          <w:b/>
          <w:bCs/>
          <w:sz w:val="24"/>
          <w:szCs w:val="24"/>
        </w:rPr>
        <w:t xml:space="preserve"> Eke</w:t>
      </w:r>
    </w:p>
    <w:p w14:paraId="2EC14513" w14:textId="11722F85" w:rsidR="0061532D" w:rsidRPr="003A5EC4" w:rsidRDefault="0061532D" w:rsidP="005361D1">
      <w:pPr>
        <w:spacing w:after="0"/>
        <w:jc w:val="center"/>
        <w:rPr>
          <w:rFonts w:ascii="Times New Roman" w:hAnsi="Times New Roman" w:cs="Times New Roman"/>
          <w:sz w:val="24"/>
          <w:szCs w:val="24"/>
        </w:rPr>
      </w:pPr>
      <w:r w:rsidRPr="003A5EC4">
        <w:rPr>
          <w:rFonts w:ascii="Times New Roman" w:hAnsi="Times New Roman" w:cs="Times New Roman"/>
          <w:sz w:val="24"/>
          <w:szCs w:val="24"/>
        </w:rPr>
        <w:t>Department of Social Sciences</w:t>
      </w:r>
    </w:p>
    <w:p w14:paraId="4783A6F8" w14:textId="77777777" w:rsidR="0061532D" w:rsidRPr="003A5EC4" w:rsidRDefault="0061532D" w:rsidP="005361D1">
      <w:pPr>
        <w:spacing w:after="0"/>
        <w:jc w:val="center"/>
        <w:rPr>
          <w:rFonts w:ascii="Times New Roman" w:hAnsi="Times New Roman" w:cs="Times New Roman"/>
          <w:sz w:val="24"/>
          <w:szCs w:val="24"/>
        </w:rPr>
      </w:pPr>
      <w:proofErr w:type="spellStart"/>
      <w:r w:rsidRPr="003A5EC4">
        <w:rPr>
          <w:rFonts w:ascii="Times New Roman" w:hAnsi="Times New Roman" w:cs="Times New Roman"/>
          <w:sz w:val="24"/>
          <w:szCs w:val="24"/>
        </w:rPr>
        <w:t>Akanu</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Ibiam</w:t>
      </w:r>
      <w:proofErr w:type="spellEnd"/>
      <w:r w:rsidRPr="003A5EC4">
        <w:rPr>
          <w:rFonts w:ascii="Times New Roman" w:hAnsi="Times New Roman" w:cs="Times New Roman"/>
          <w:sz w:val="24"/>
          <w:szCs w:val="24"/>
        </w:rPr>
        <w:t xml:space="preserve"> Federal Polytechnic </w:t>
      </w:r>
      <w:proofErr w:type="spellStart"/>
      <w:r w:rsidRPr="003A5EC4">
        <w:rPr>
          <w:rFonts w:ascii="Times New Roman" w:hAnsi="Times New Roman" w:cs="Times New Roman"/>
          <w:sz w:val="24"/>
          <w:szCs w:val="24"/>
        </w:rPr>
        <w:t>Unwana</w:t>
      </w:r>
      <w:proofErr w:type="spellEnd"/>
    </w:p>
    <w:p w14:paraId="1AEFAD0B" w14:textId="672C379C" w:rsidR="0061532D" w:rsidRPr="00C650A9" w:rsidRDefault="0061532D" w:rsidP="00C650A9">
      <w:pPr>
        <w:spacing w:after="160"/>
        <w:jc w:val="center"/>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Email : </w:t>
      </w:r>
      <w:hyperlink r:id="rId162" w:history="1">
        <w:r w:rsidRPr="003A5EC4">
          <w:rPr>
            <w:rStyle w:val="Hyperlink"/>
            <w:rFonts w:ascii="Times New Roman" w:hAnsi="Times New Roman" w:cs="Times New Roman"/>
            <w:sz w:val="24"/>
            <w:szCs w:val="24"/>
            <w:lang w:val="fr-FR"/>
          </w:rPr>
          <w:t>hilaryeke@yahoo.com</w:t>
        </w:r>
      </w:hyperlink>
      <w:r w:rsidRPr="003A5EC4">
        <w:rPr>
          <w:rFonts w:ascii="Times New Roman" w:hAnsi="Times New Roman" w:cs="Times New Roman"/>
          <w:sz w:val="24"/>
          <w:szCs w:val="24"/>
          <w:lang w:val="fr-FR"/>
        </w:rPr>
        <w:t xml:space="preserve"> Mobile : +2348034822346.</w:t>
      </w:r>
    </w:p>
    <w:p w14:paraId="77CE3072" w14:textId="77777777" w:rsidR="0061532D" w:rsidRPr="003A5EC4" w:rsidRDefault="0061532D" w:rsidP="005361D1">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Abstract</w:t>
      </w:r>
    </w:p>
    <w:p w14:paraId="05D757E9" w14:textId="11541409" w:rsidR="0061532D" w:rsidRPr="003A5EC4" w:rsidRDefault="0061532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The COVID-19 (and its variants) and the various measures put in place to contain its spread has introduced a new attitude in the way people interact with each other and relate to the world. On one hand, established values and norms are being unpacked and transformed. Ordinary expressions such as hugging, handshake </w:t>
      </w:r>
      <w:proofErr w:type="gramStart"/>
      <w:r w:rsidRPr="003A5EC4">
        <w:rPr>
          <w:rFonts w:ascii="Times New Roman" w:hAnsi="Times New Roman" w:cs="Times New Roman"/>
          <w:sz w:val="24"/>
          <w:szCs w:val="24"/>
        </w:rPr>
        <w:t>are</w:t>
      </w:r>
      <w:proofErr w:type="gramEnd"/>
      <w:r w:rsidRPr="003A5EC4">
        <w:rPr>
          <w:rFonts w:ascii="Times New Roman" w:hAnsi="Times New Roman" w:cs="Times New Roman"/>
          <w:sz w:val="24"/>
          <w:szCs w:val="24"/>
        </w:rPr>
        <w:t xml:space="preserve"> being replaced with social distancing, face masks and digital communication. On the other hand, confusion and contradictions have followed its emergence. Even though medical experts have been able to account for its spread, no satisfactory explanation has been given for its actual cause, the effectiveness of the many vaccines so far produced for its cure, and whether humanity will ever be free of its scourge. These separately and together are causing a lot of fear and anxiety especially in Africa due to her reliance on the West for both interpretation of the virus and its vaccine. How best can Africa meet the challenge imposed by COVID-19? How can she confront her fears and even use this as an opportunity to reposition itself in the global community and push for a better arrangement in world affairs? What measures should Africa take to manage the many contradictions trailing the pandemic? How can Africa harness her resources to join in the search for an effective cure for the virus? How can African countries forge a common solidarity that will enable their voices to count in matters of global concern? To resolve these issues among others, the study employs critical thinking as the analytic tool. Critical thinking involves subjecting ideas and experiences to impartial and rational assessment so as to distil from them the right response that fits a particular situation and apply it to that situation. In employing critical thinking to investigate an issue of serious existential concern, the study makes a case for the continued relevance of philosophy in contributing to the resolution of practical matters that affect humanity.   </w:t>
      </w:r>
    </w:p>
    <w:p w14:paraId="31542A5C" w14:textId="77777777" w:rsidR="0061532D" w:rsidRPr="003A5EC4" w:rsidRDefault="0061532D" w:rsidP="003A5EC4">
      <w:pPr>
        <w:jc w:val="both"/>
        <w:rPr>
          <w:rFonts w:ascii="Times New Roman" w:hAnsi="Times New Roman" w:cs="Times New Roman"/>
          <w:sz w:val="24"/>
          <w:szCs w:val="24"/>
        </w:rPr>
      </w:pPr>
      <w:r w:rsidRPr="003A5EC4">
        <w:rPr>
          <w:rFonts w:ascii="Times New Roman" w:hAnsi="Times New Roman" w:cs="Times New Roman"/>
          <w:b/>
          <w:sz w:val="24"/>
          <w:szCs w:val="24"/>
        </w:rPr>
        <w:t>KEY WORDS</w:t>
      </w:r>
      <w:r w:rsidRPr="003A5EC4">
        <w:rPr>
          <w:rFonts w:ascii="Times New Roman" w:hAnsi="Times New Roman" w:cs="Times New Roman"/>
          <w:sz w:val="24"/>
          <w:szCs w:val="24"/>
        </w:rPr>
        <w:t xml:space="preserve">: Critical thinking, COVID-19, Africa, Philosophy </w:t>
      </w:r>
    </w:p>
    <w:p w14:paraId="04E9E56A" w14:textId="77777777" w:rsidR="0061532D" w:rsidRPr="003A5EC4" w:rsidRDefault="0061532D" w:rsidP="003A5EC4">
      <w:pPr>
        <w:jc w:val="both"/>
        <w:rPr>
          <w:rFonts w:ascii="Times New Roman" w:hAnsi="Times New Roman" w:cs="Times New Roman"/>
          <w:sz w:val="24"/>
          <w:szCs w:val="24"/>
        </w:rPr>
      </w:pPr>
      <w:r w:rsidRPr="003A5EC4">
        <w:rPr>
          <w:rFonts w:ascii="Times New Roman" w:hAnsi="Times New Roman" w:cs="Times New Roman"/>
          <w:b/>
          <w:sz w:val="24"/>
          <w:szCs w:val="24"/>
        </w:rPr>
        <w:t>Introduction</w:t>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t xml:space="preserve">COVID-19 and its many variants and their persistence are challenging human existence on a scale the world has not witnessed not even during the World wars. Unlike a war where the supreme motive is to defeat the opponent, COVID-19 and its variants make everyone a potential enemy. The mode of transmission is such that even family members </w:t>
      </w:r>
      <w:r w:rsidRPr="003A5EC4">
        <w:rPr>
          <w:rFonts w:ascii="Times New Roman" w:hAnsi="Times New Roman" w:cs="Times New Roman"/>
          <w:i/>
          <w:sz w:val="24"/>
          <w:szCs w:val="24"/>
        </w:rPr>
        <w:t>must</w:t>
      </w:r>
      <w:r w:rsidRPr="003A5EC4">
        <w:rPr>
          <w:rFonts w:ascii="Times New Roman" w:hAnsi="Times New Roman" w:cs="Times New Roman"/>
          <w:sz w:val="24"/>
          <w:szCs w:val="24"/>
        </w:rPr>
        <w:t xml:space="preserve"> act with serious caution around each other. For filial expressions like hugging, holding hands, giving peck to take place due sanitation must first be observed. This, no doubt, has introduced new fears into social relations. The fear is to the point that people are gradually losing hope. </w:t>
      </w:r>
      <w:proofErr w:type="spellStart"/>
      <w:r w:rsidRPr="003A5EC4">
        <w:rPr>
          <w:rFonts w:ascii="Times New Roman" w:hAnsi="Times New Roman" w:cs="Times New Roman"/>
          <w:sz w:val="24"/>
          <w:szCs w:val="24"/>
        </w:rPr>
        <w:t>Kabuk</w:t>
      </w:r>
      <w:proofErr w:type="spellEnd"/>
      <w:r w:rsidRPr="003A5EC4">
        <w:rPr>
          <w:rFonts w:ascii="Times New Roman" w:hAnsi="Times New Roman" w:cs="Times New Roman"/>
          <w:sz w:val="24"/>
          <w:szCs w:val="24"/>
        </w:rPr>
        <w:t xml:space="preserve"> (2020:154) contends that ‘the whole wide world is living in tremendous fear due to the unpredictability of the nature of the virus, which the human vulnerability to it is capable of endangering the entire human race.’  This ‘has caused enormous panic and despair in the minds of the entire humankind’ (</w:t>
      </w:r>
      <w:proofErr w:type="spellStart"/>
      <w:r w:rsidRPr="003A5EC4">
        <w:rPr>
          <w:rFonts w:ascii="Times New Roman" w:hAnsi="Times New Roman" w:cs="Times New Roman"/>
          <w:sz w:val="24"/>
          <w:szCs w:val="24"/>
        </w:rPr>
        <w:t>Kabuk</w:t>
      </w:r>
      <w:proofErr w:type="spellEnd"/>
      <w:r w:rsidRPr="003A5EC4">
        <w:rPr>
          <w:rFonts w:ascii="Times New Roman" w:hAnsi="Times New Roman" w:cs="Times New Roman"/>
          <w:sz w:val="24"/>
          <w:szCs w:val="24"/>
        </w:rPr>
        <w:t xml:space="preserve">, Umaru and </w:t>
      </w:r>
      <w:proofErr w:type="spellStart"/>
      <w:r w:rsidRPr="003A5EC4">
        <w:rPr>
          <w:rFonts w:ascii="Times New Roman" w:hAnsi="Times New Roman" w:cs="Times New Roman"/>
          <w:sz w:val="24"/>
          <w:szCs w:val="24"/>
        </w:rPr>
        <w:t>Tanko</w:t>
      </w:r>
      <w:proofErr w:type="spellEnd"/>
      <w:r w:rsidRPr="003A5EC4">
        <w:rPr>
          <w:rFonts w:ascii="Times New Roman" w:hAnsi="Times New Roman" w:cs="Times New Roman"/>
          <w:sz w:val="24"/>
          <w:szCs w:val="24"/>
        </w:rPr>
        <w:t xml:space="preserve"> 2021: 83). In such situation, the need to shore up citizens’ morale and provide effective direction in terms of the well-being of people becomes urgent. Government in different places have been committing human and material effort towards combating the disease and its effects. These are in form of welfare and stimulus packages and encouraging people (and even mandating them) to submit to inoculation against the virus. In spite of all these, the psychological issues – depression and persistent feelings of fretfulness that are beyond social and economic consequences (Okolo 2022 pending, </w:t>
      </w:r>
      <w:proofErr w:type="spellStart"/>
      <w:r w:rsidRPr="003A5EC4">
        <w:rPr>
          <w:rFonts w:ascii="Times New Roman" w:hAnsi="Times New Roman" w:cs="Times New Roman"/>
          <w:sz w:val="24"/>
          <w:szCs w:val="24"/>
        </w:rPr>
        <w:t>Kabuk</w:t>
      </w:r>
      <w:proofErr w:type="spellEnd"/>
      <w:r w:rsidRPr="003A5EC4">
        <w:rPr>
          <w:rFonts w:ascii="Times New Roman" w:hAnsi="Times New Roman" w:cs="Times New Roman"/>
          <w:sz w:val="24"/>
          <w:szCs w:val="24"/>
        </w:rPr>
        <w:t xml:space="preserve">, Umaru and </w:t>
      </w:r>
      <w:proofErr w:type="spellStart"/>
      <w:r w:rsidRPr="003A5EC4">
        <w:rPr>
          <w:rFonts w:ascii="Times New Roman" w:hAnsi="Times New Roman" w:cs="Times New Roman"/>
          <w:sz w:val="24"/>
          <w:szCs w:val="24"/>
        </w:rPr>
        <w:t>Tanko</w:t>
      </w:r>
      <w:proofErr w:type="spellEnd"/>
      <w:r w:rsidRPr="003A5EC4">
        <w:rPr>
          <w:rFonts w:ascii="Times New Roman" w:hAnsi="Times New Roman" w:cs="Times New Roman"/>
          <w:sz w:val="24"/>
          <w:szCs w:val="24"/>
        </w:rPr>
        <w:t xml:space="preserve"> 2021; </w:t>
      </w:r>
      <w:proofErr w:type="spellStart"/>
      <w:r w:rsidRPr="003A5EC4">
        <w:rPr>
          <w:rFonts w:ascii="Times New Roman" w:hAnsi="Times New Roman" w:cs="Times New Roman"/>
          <w:sz w:val="24"/>
          <w:szCs w:val="24"/>
        </w:rPr>
        <w:t>Kabuk</w:t>
      </w:r>
      <w:proofErr w:type="spellEnd"/>
      <w:r w:rsidRPr="003A5EC4">
        <w:rPr>
          <w:rFonts w:ascii="Times New Roman" w:hAnsi="Times New Roman" w:cs="Times New Roman"/>
          <w:sz w:val="24"/>
          <w:szCs w:val="24"/>
        </w:rPr>
        <w:t xml:space="preserve"> 2020) have persisted. This suggests that more is needed to cushion the effect of the pandemic on the general human welfare. Already, </w:t>
      </w:r>
      <w:proofErr w:type="spellStart"/>
      <w:r w:rsidRPr="003A5EC4">
        <w:rPr>
          <w:rFonts w:ascii="Times New Roman" w:hAnsi="Times New Roman" w:cs="Times New Roman"/>
          <w:sz w:val="24"/>
          <w:szCs w:val="24"/>
        </w:rPr>
        <w:t>Kabuk</w:t>
      </w:r>
      <w:proofErr w:type="spellEnd"/>
      <w:r w:rsidRPr="003A5EC4">
        <w:rPr>
          <w:rFonts w:ascii="Times New Roman" w:hAnsi="Times New Roman" w:cs="Times New Roman"/>
          <w:sz w:val="24"/>
          <w:szCs w:val="24"/>
        </w:rPr>
        <w:t xml:space="preserve">, Umaru and </w:t>
      </w:r>
      <w:proofErr w:type="spellStart"/>
      <w:r w:rsidRPr="003A5EC4">
        <w:rPr>
          <w:rFonts w:ascii="Times New Roman" w:hAnsi="Times New Roman" w:cs="Times New Roman"/>
          <w:sz w:val="24"/>
          <w:szCs w:val="24"/>
        </w:rPr>
        <w:t>Tanko</w:t>
      </w:r>
      <w:proofErr w:type="spellEnd"/>
      <w:r w:rsidRPr="003A5EC4">
        <w:rPr>
          <w:rFonts w:ascii="Times New Roman" w:hAnsi="Times New Roman" w:cs="Times New Roman"/>
          <w:sz w:val="24"/>
          <w:szCs w:val="24"/>
        </w:rPr>
        <w:t xml:space="preserve"> (2021:83) identified religion as a tool that can help both with coping with ‘the huge effects wielded by the infectious disease’ and a source of inspiring ‘ultimate optimism in human psyche in the post covid-19 regime.’ Equally, Okolo (2022 pending) presents Ubuntu as a philosophy that will help humans to manage the on-going COVID-19 crises and its post era. To these pursuits, this study adds critical thinking as another tool that can be used to face the challenges posed by the persistence of COVID-19. It is the contention of the study that application of critical thinking to COVID-19 can help humanity to cope with its devastation on human psyche, build confidence in the way it is being- and should be handled and provide guidance for handling future challenges that will confront humanity.                        </w:t>
      </w:r>
    </w:p>
    <w:p w14:paraId="1C12CCC1" w14:textId="77777777" w:rsidR="0061532D" w:rsidRPr="003A5EC4" w:rsidRDefault="0061532D" w:rsidP="003A5EC4">
      <w:pPr>
        <w:jc w:val="both"/>
        <w:rPr>
          <w:rFonts w:ascii="Times New Roman" w:hAnsi="Times New Roman" w:cs="Times New Roman"/>
          <w:sz w:val="24"/>
          <w:szCs w:val="24"/>
        </w:rPr>
      </w:pPr>
      <w:proofErr w:type="spellStart"/>
      <w:r w:rsidRPr="003A5EC4">
        <w:rPr>
          <w:rFonts w:ascii="Times New Roman" w:hAnsi="Times New Roman" w:cs="Times New Roman"/>
          <w:b/>
          <w:sz w:val="24"/>
          <w:szCs w:val="24"/>
        </w:rPr>
        <w:t>Conceptualising</w:t>
      </w:r>
      <w:proofErr w:type="spellEnd"/>
      <w:r w:rsidRPr="003A5EC4">
        <w:rPr>
          <w:rFonts w:ascii="Times New Roman" w:hAnsi="Times New Roman" w:cs="Times New Roman"/>
          <w:b/>
          <w:sz w:val="24"/>
          <w:szCs w:val="24"/>
        </w:rPr>
        <w:t xml:space="preserve"> Critical thinking</w:t>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t xml:space="preserve">Critical thinking, an important aspect of logic, involves the ability to interrogate life experience, distil from it the right response that fits the particular situation and apply it to that situation. This ability has nothing to do with accumulation of information, the prestige of school attended, number of degrees acquired or the many places visited. Rather it consists in the ability to know what facts are relevant, how to interrogate them and distil what is best suited to a particular situation after carefully weighing benefits and consequences. This requires that our actions and beliefs should be a result of our rational and clear thinking; a critical thinker has to be an active participant in whatever life presents. The implication is that understanding is not limited to the apprehension of the positive aspects of an issue but also the negative ones. That is, to be aware of one’s environment in a way that acknowledges both strengths and weaknesses. Richard Paul (1992:9) attributes the disposition of open- and fair-mindedness, inquisitiveness, flexibility, a propensity to seek reason, a desire to be well-informed, and a respect for and willingness to accommodate diverse viewpoints, suspend judgement and review other perspectives to critical thinking. Critical thinking is crucial because it ‘enables one to reassess one’s ideas, beliefs, values, norms, etc., through clarification, argument and persuasion’ (Okolo 2015:112). For </w:t>
      </w:r>
      <w:proofErr w:type="spellStart"/>
      <w:r w:rsidRPr="003A5EC4">
        <w:rPr>
          <w:rFonts w:ascii="Times New Roman" w:hAnsi="Times New Roman" w:cs="Times New Roman"/>
          <w:sz w:val="24"/>
          <w:szCs w:val="24"/>
        </w:rPr>
        <w:t>Staniland</w:t>
      </w:r>
      <w:proofErr w:type="spellEnd"/>
      <w:r w:rsidRPr="003A5EC4">
        <w:rPr>
          <w:rFonts w:ascii="Times New Roman" w:hAnsi="Times New Roman" w:cs="Times New Roman"/>
          <w:sz w:val="24"/>
          <w:szCs w:val="24"/>
        </w:rPr>
        <w:t xml:space="preserve"> (1979:4) to be critical of ideas involve subjecting them to rational, impartial, and articulate appraisal to know whether they should be ‘reformed, modified or conserved, and in applying one’s entire intellectual and imaginative intelligence to the search for an answer.’ In </w:t>
      </w:r>
      <w:proofErr w:type="spellStart"/>
      <w:r w:rsidRPr="003A5EC4">
        <w:rPr>
          <w:rFonts w:ascii="Times New Roman" w:hAnsi="Times New Roman" w:cs="Times New Roman"/>
          <w:sz w:val="24"/>
          <w:szCs w:val="24"/>
        </w:rPr>
        <w:t>Oluwagbemi</w:t>
      </w:r>
      <w:proofErr w:type="spellEnd"/>
      <w:r w:rsidRPr="003A5EC4">
        <w:rPr>
          <w:rFonts w:ascii="Times New Roman" w:hAnsi="Times New Roman" w:cs="Times New Roman"/>
          <w:sz w:val="24"/>
          <w:szCs w:val="24"/>
        </w:rPr>
        <w:t xml:space="preserve">-Jacob’s (2020:3) view ‘critical thinking seeks ways of understanding the mind and then training the intellect so that common errors as prejudice, overgeneralization, common fallacies, self-deception, rigidity and narrow mindedness are minimized.’  Distilled in essence, critical thinking helps to process facts in order to form an informed decision. Socrates called attention to its importance in guiding humanity to the best life when he states that an unexamined life is not worth living. Critical thinking, then, is essential in the management of any challenge humans encounter, be it a pandemic like COVID-19.  </w:t>
      </w:r>
    </w:p>
    <w:p w14:paraId="1845D943" w14:textId="77777777" w:rsidR="0061532D" w:rsidRPr="003A5EC4" w:rsidRDefault="0061532D" w:rsidP="003A5EC4">
      <w:pPr>
        <w:jc w:val="both"/>
        <w:rPr>
          <w:rFonts w:ascii="Times New Roman" w:hAnsi="Times New Roman" w:cs="Times New Roman"/>
          <w:sz w:val="24"/>
          <w:szCs w:val="24"/>
        </w:rPr>
      </w:pPr>
      <w:r w:rsidRPr="003A5EC4">
        <w:rPr>
          <w:rFonts w:ascii="Times New Roman" w:hAnsi="Times New Roman" w:cs="Times New Roman"/>
          <w:b/>
          <w:sz w:val="24"/>
          <w:szCs w:val="24"/>
        </w:rPr>
        <w:t>Brief on COVID-19</w:t>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t xml:space="preserve">The Coronavirus disease 2019 (COVID-19) which started in China on the 31st December, 2019 was declared a pandemic on March 11, 2020 by WHO due to the speed with which it spread to most countries of the world. As at 2021, it has spread throughout the world. It is a highly communicable respiratory disease which an infected person spreads through air droplets that are projected when the person sneezes, coughs or vomits. The droplets could also remain on surfaces and be transmitted through contamination into the inlets of the potential host (World Health </w:t>
      </w:r>
      <w:proofErr w:type="spellStart"/>
      <w:r w:rsidRPr="003A5EC4">
        <w:rPr>
          <w:rFonts w:ascii="Times New Roman" w:hAnsi="Times New Roman" w:cs="Times New Roman"/>
          <w:sz w:val="24"/>
          <w:szCs w:val="24"/>
        </w:rPr>
        <w:t>Organisation</w:t>
      </w:r>
      <w:proofErr w:type="spellEnd"/>
      <w:r w:rsidRPr="003A5EC4">
        <w:rPr>
          <w:rFonts w:ascii="Times New Roman" w:hAnsi="Times New Roman" w:cs="Times New Roman"/>
          <w:sz w:val="24"/>
          <w:szCs w:val="24"/>
        </w:rPr>
        <w:t>, 2021).  Common symptoms associated with the disease are fever, dry cough and fatigue. The elderly and people with poor immune system that allows for faster viral infection progression are more at risk of dying from the virus (</w:t>
      </w:r>
      <w:proofErr w:type="spellStart"/>
      <w:r w:rsidRPr="003A5EC4">
        <w:rPr>
          <w:rFonts w:ascii="Times New Roman" w:hAnsi="Times New Roman" w:cs="Times New Roman"/>
          <w:sz w:val="24"/>
          <w:szCs w:val="24"/>
        </w:rPr>
        <w:t>Tazib</w:t>
      </w:r>
      <w:proofErr w:type="spellEnd"/>
      <w:r w:rsidRPr="003A5EC4">
        <w:rPr>
          <w:rFonts w:ascii="Times New Roman" w:hAnsi="Times New Roman" w:cs="Times New Roman"/>
          <w:sz w:val="24"/>
          <w:szCs w:val="24"/>
        </w:rPr>
        <w:t xml:space="preserve"> 2020). There are also asymptomatic patients who do not exhibit the symptoms. This poses more challenge in the fight against the disease. Before certified vaccines were announced ready for use, different measures were adopted to flatten the curve of its spread. Among the best health practices recommended include wearing a face mask to cover the mouth and nose, hand hygiene, social distancing, bans on large gatherings, the use of alcohol-base sanitizers, the use of hand gloves, stay at home if a person is not feeling well, and lockdowns.  Indeed, to contain its spread at the heat of it in 2020 most countries, including Nigeria, imposed mandatory stay at home orders and lockdowns. Now with the development of certified vaccines government all over the world are encouraging their people (some making it mandatory) to get vaccinated.</w:t>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t>All these have introduced serious crises in human life. The devastating effect of the pandemic on human, economic and social life captured in the joint statement by ILO, FAO, IFAD and WHO on 13th October, 2020, is worth quoting in length. According to them:</w:t>
      </w:r>
    </w:p>
    <w:p w14:paraId="4AACAE50" w14:textId="77777777" w:rsidR="0061532D" w:rsidRPr="003A5EC4" w:rsidRDefault="0061532D" w:rsidP="003A5EC4">
      <w:pPr>
        <w:ind w:left="720" w:right="720"/>
        <w:jc w:val="both"/>
        <w:rPr>
          <w:rFonts w:ascii="Times New Roman" w:hAnsi="Times New Roman" w:cs="Times New Roman"/>
          <w:sz w:val="24"/>
          <w:szCs w:val="24"/>
        </w:rPr>
      </w:pPr>
      <w:r w:rsidRPr="003A5EC4">
        <w:rPr>
          <w:rFonts w:ascii="Times New Roman" w:hAnsi="Times New Roman" w:cs="Times New Roman"/>
          <w:sz w:val="24"/>
          <w:szCs w:val="24"/>
        </w:rPr>
        <w:t>The COVID-19 pandemic has led to a dramatic loss of human life worldwide and presents an unprecedented challenge to public health, food systems and the world of work. The economic and social disruption caused by the pandemic is devastating: tens of millions of are at risk of falling into extreme poverty, while the number of undernourished people, currently estimated at nearly 690 million, could increase by up 132 million by the end of the year. Millions of enterprises face an existential threat. Nearly half of the world’s 3.3 billion global workforce are at risk of losing their livelihoods. Informal economy workers are particularly vulnerable because the majority lack social protection and access to quality health care and have lost access to productive assets</w:t>
      </w:r>
      <w:proofErr w:type="gramStart"/>
      <w:r w:rsidRPr="003A5EC4">
        <w:rPr>
          <w:rFonts w:ascii="Times New Roman" w:hAnsi="Times New Roman" w:cs="Times New Roman"/>
          <w:sz w:val="24"/>
          <w:szCs w:val="24"/>
        </w:rPr>
        <w:t>….The</w:t>
      </w:r>
      <w:proofErr w:type="gramEnd"/>
      <w:r w:rsidRPr="003A5EC4">
        <w:rPr>
          <w:rFonts w:ascii="Times New Roman" w:hAnsi="Times New Roman" w:cs="Times New Roman"/>
          <w:sz w:val="24"/>
          <w:szCs w:val="24"/>
        </w:rPr>
        <w:t xml:space="preserve"> pandemic has been affecting the entire food system and laid bare its fragility. Border closures, trade restrictions and conferment measures have been preventing farmers from accessing markets…disrupting domestic and international food supply chains…  </w:t>
      </w:r>
      <w:r w:rsidRPr="003A5EC4">
        <w:rPr>
          <w:rFonts w:ascii="Times New Roman" w:hAnsi="Times New Roman" w:cs="Times New Roman"/>
          <w:sz w:val="24"/>
          <w:szCs w:val="24"/>
        </w:rPr>
        <w:tab/>
      </w:r>
      <w:r w:rsidRPr="003A5EC4">
        <w:rPr>
          <w:rFonts w:ascii="Times New Roman" w:hAnsi="Times New Roman" w:cs="Times New Roman"/>
          <w:sz w:val="24"/>
          <w:szCs w:val="24"/>
        </w:rPr>
        <w:tab/>
      </w:r>
    </w:p>
    <w:p w14:paraId="5DA81E22" w14:textId="0A20BE23" w:rsidR="00D61A5C" w:rsidRPr="003A5EC4" w:rsidRDefault="0061532D"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Even the vaccines come with their own dynamics. There are still not enough to vaccinate the world population. Some countries, especially African countries, are relying on the goodwill of Western countries to donate the vaccine to them. More importantly, the fight to bring the virus under control is still not working. There is a lot of confusion surrounding the efficacy of the vaccine to prevent a person from further contacting the virus, passing it to other people, or even dying from it. In December 2021, South African president, Cyril </w:t>
      </w:r>
      <w:proofErr w:type="spellStart"/>
      <w:r w:rsidRPr="003A5EC4">
        <w:rPr>
          <w:rFonts w:ascii="Times New Roman" w:hAnsi="Times New Roman" w:cs="Times New Roman"/>
          <w:sz w:val="24"/>
          <w:szCs w:val="24"/>
        </w:rPr>
        <w:t>Ramaphosa</w:t>
      </w:r>
      <w:proofErr w:type="spellEnd"/>
      <w:r w:rsidRPr="003A5EC4">
        <w:rPr>
          <w:rFonts w:ascii="Times New Roman" w:hAnsi="Times New Roman" w:cs="Times New Roman"/>
          <w:sz w:val="24"/>
          <w:szCs w:val="24"/>
        </w:rPr>
        <w:t xml:space="preserve">, contracted the disease even though he was fully vaccinated. A statement from his office, however, maintains that ‘vaccination remains the best protection against severe illness and </w:t>
      </w:r>
      <w:proofErr w:type="spellStart"/>
      <w:r w:rsidRPr="003A5EC4">
        <w:rPr>
          <w:rFonts w:ascii="Times New Roman" w:hAnsi="Times New Roman" w:cs="Times New Roman"/>
          <w:sz w:val="24"/>
          <w:szCs w:val="24"/>
        </w:rPr>
        <w:t>hospitalisation</w:t>
      </w:r>
      <w:proofErr w:type="spellEnd"/>
      <w:r w:rsidRPr="003A5EC4">
        <w:rPr>
          <w:rFonts w:ascii="Times New Roman" w:hAnsi="Times New Roman" w:cs="Times New Roman"/>
          <w:sz w:val="24"/>
          <w:szCs w:val="24"/>
        </w:rPr>
        <w:t>’ (</w:t>
      </w:r>
      <w:proofErr w:type="spellStart"/>
      <w:r w:rsidRPr="003A5EC4">
        <w:rPr>
          <w:rFonts w:ascii="Times New Roman" w:hAnsi="Times New Roman" w:cs="Times New Roman"/>
          <w:i/>
          <w:sz w:val="24"/>
          <w:szCs w:val="24"/>
        </w:rPr>
        <w:t>Merco</w:t>
      </w:r>
      <w:proofErr w:type="spellEnd"/>
      <w:r w:rsidRPr="003A5EC4">
        <w:rPr>
          <w:rFonts w:ascii="Times New Roman" w:hAnsi="Times New Roman" w:cs="Times New Roman"/>
          <w:i/>
          <w:sz w:val="24"/>
          <w:szCs w:val="24"/>
        </w:rPr>
        <w:t xml:space="preserve"> Press</w:t>
      </w:r>
      <w:r w:rsidRPr="003A5EC4">
        <w:rPr>
          <w:rFonts w:ascii="Times New Roman" w:hAnsi="Times New Roman" w:cs="Times New Roman"/>
          <w:sz w:val="24"/>
          <w:szCs w:val="24"/>
        </w:rPr>
        <w:t xml:space="preserve">, 2021). Vaccinated people are advised to still observe all the safety protocol, from wearing a face mask to social distancing. The more disturbing issue, however, is the rate at which the virus has been mutating and possibly doubling its transmissibility </w:t>
      </w:r>
      <w:r w:rsidR="00E150D4" w:rsidRPr="003A5EC4">
        <w:rPr>
          <w:rFonts w:ascii="Times New Roman" w:hAnsi="Times New Roman" w:cs="Times New Roman"/>
          <w:sz w:val="24"/>
          <w:szCs w:val="24"/>
        </w:rPr>
        <w:t>and, in the process,</w:t>
      </w:r>
      <w:r w:rsidRPr="003A5EC4">
        <w:rPr>
          <w:rFonts w:ascii="Times New Roman" w:hAnsi="Times New Roman" w:cs="Times New Roman"/>
          <w:sz w:val="24"/>
          <w:szCs w:val="24"/>
        </w:rPr>
        <w:t xml:space="preserve"> diminishing the effectiveness of existing vaccines to fight against the latest variants (John Hopkins University 2021). There are Alpha, Beta, Gamma, Delta and Omicron. For </w:t>
      </w:r>
      <w:r w:rsidR="00C650A9" w:rsidRPr="003A5EC4">
        <w:rPr>
          <w:rFonts w:ascii="Times New Roman" w:hAnsi="Times New Roman" w:cs="Times New Roman"/>
          <w:sz w:val="24"/>
          <w:szCs w:val="24"/>
        </w:rPr>
        <w:t>instance,</w:t>
      </w:r>
      <w:r w:rsidRPr="003A5EC4">
        <w:rPr>
          <w:rFonts w:ascii="Times New Roman" w:hAnsi="Times New Roman" w:cs="Times New Roman"/>
          <w:sz w:val="24"/>
          <w:szCs w:val="24"/>
        </w:rPr>
        <w:t xml:space="preserve"> the Delta was adjudged to be the most contagious and deadly than the earliest versions while the Omicron discovered on November 24, 2021 is considered by WHO as having the power to increase risk of reinfection. </w:t>
      </w:r>
      <w:r w:rsidR="00C650A9" w:rsidRPr="003A5EC4">
        <w:rPr>
          <w:rFonts w:ascii="Times New Roman" w:hAnsi="Times New Roman" w:cs="Times New Roman"/>
          <w:sz w:val="24"/>
          <w:szCs w:val="24"/>
        </w:rPr>
        <w:t>Indeed,</w:t>
      </w:r>
      <w:r w:rsidRPr="003A5EC4">
        <w:rPr>
          <w:rFonts w:ascii="Times New Roman" w:hAnsi="Times New Roman" w:cs="Times New Roman"/>
          <w:sz w:val="24"/>
          <w:szCs w:val="24"/>
        </w:rPr>
        <w:t xml:space="preserve"> the reason the British Health Secretary, Sajid Javid, gave for Britain’s decision to ban travel from six African countries due to the Omicron was that ‘it may be more transmissible than the Delta variant and the vaccines that we currently have may be less effective against it’ (</w:t>
      </w:r>
      <w:r w:rsidRPr="003A5EC4">
        <w:rPr>
          <w:rFonts w:ascii="Times New Roman" w:hAnsi="Times New Roman" w:cs="Times New Roman"/>
          <w:i/>
          <w:sz w:val="24"/>
          <w:szCs w:val="24"/>
        </w:rPr>
        <w:t xml:space="preserve">The Times of </w:t>
      </w:r>
      <w:proofErr w:type="spellStart"/>
      <w:r w:rsidRPr="003A5EC4">
        <w:rPr>
          <w:rFonts w:ascii="Times New Roman" w:hAnsi="Times New Roman" w:cs="Times New Roman"/>
          <w:i/>
          <w:sz w:val="24"/>
          <w:szCs w:val="24"/>
        </w:rPr>
        <w:t>Isreal</w:t>
      </w:r>
      <w:proofErr w:type="spellEnd"/>
      <w:r w:rsidRPr="003A5EC4">
        <w:rPr>
          <w:rFonts w:ascii="Times New Roman" w:hAnsi="Times New Roman" w:cs="Times New Roman"/>
          <w:sz w:val="24"/>
          <w:szCs w:val="24"/>
        </w:rPr>
        <w:t xml:space="preserve"> 2021). Equally disturbing is the fact that the new COVID-19 infections and even the new variants are from countries that have achieved high rate of vaccination. Moses Idowu’s submission as reported by </w:t>
      </w:r>
      <w:proofErr w:type="spellStart"/>
      <w:r w:rsidRPr="003A5EC4">
        <w:rPr>
          <w:rFonts w:ascii="Times New Roman" w:hAnsi="Times New Roman" w:cs="Times New Roman"/>
          <w:sz w:val="24"/>
          <w:szCs w:val="24"/>
        </w:rPr>
        <w:t>Arogbonlo</w:t>
      </w:r>
      <w:proofErr w:type="spellEnd"/>
      <w:r w:rsidRPr="003A5EC4">
        <w:rPr>
          <w:rFonts w:ascii="Times New Roman" w:hAnsi="Times New Roman" w:cs="Times New Roman"/>
          <w:sz w:val="24"/>
          <w:szCs w:val="24"/>
        </w:rPr>
        <w:t xml:space="preserve"> (2021) is pertinent: ‘The state of Israel is fast closing in on a 100% vaccination rate yet it also has some of the highest rate of new infections. India, South Africa, Brazil, and the United Kingdom participated actively in the clinical trials toward the development of vaccines in 2019. Alas, it is in those countries that new and more virulent variants of the virus are now emerging.’ Indeed, the latest COVID-19 variant, Omicron, was discovered in South Africa on November 24, 2021. Idowu also notes that in spite of Germany’s impressive record as the country with one the highest vaccination rates in the world (67%), Germany’s new case rate has skyrocketed to levels never seen since the outbreak of the pandemic</w:t>
      </w:r>
      <w:r w:rsidR="00D61A5C" w:rsidRPr="003A5EC4">
        <w:rPr>
          <w:rFonts w:ascii="Times New Roman" w:hAnsi="Times New Roman" w:cs="Times New Roman"/>
          <w:sz w:val="24"/>
          <w:szCs w:val="24"/>
        </w:rPr>
        <w:t xml:space="preserve">. </w:t>
      </w:r>
    </w:p>
    <w:p w14:paraId="1598EDD9" w14:textId="77777777" w:rsidR="0061532D" w:rsidRPr="003A5EC4" w:rsidRDefault="0061532D" w:rsidP="003A5EC4">
      <w:pPr>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The challenge posed by COVID-19 and its variants is helping to unpack challenges posed by the vaccines as well as reveal the preparedness or otherwise of governments to manage crises and guarantee the safety and well-being of their citizens. For instance, how many vaccines will be enough to protect a person? Will the injection of many vaccines into the human system portend any health hazard?  The contradictions and confusions suggest that there is no way to state what the long-term effects of COVID-19, its variants and the vaccines will be.  For this </w:t>
      </w:r>
      <w:proofErr w:type="gramStart"/>
      <w:r w:rsidRPr="003A5EC4">
        <w:rPr>
          <w:rFonts w:ascii="Times New Roman" w:hAnsi="Times New Roman" w:cs="Times New Roman"/>
          <w:sz w:val="24"/>
          <w:szCs w:val="24"/>
        </w:rPr>
        <w:t>reason</w:t>
      </w:r>
      <w:proofErr w:type="gramEnd"/>
      <w:r w:rsidRPr="003A5EC4">
        <w:rPr>
          <w:rFonts w:ascii="Times New Roman" w:hAnsi="Times New Roman" w:cs="Times New Roman"/>
          <w:sz w:val="24"/>
          <w:szCs w:val="24"/>
        </w:rPr>
        <w:t xml:space="preserve"> it is essential to apply critical thinking so as to ameliorate any long-term negative consequences as the world grapples to come to terms with the possibility that the virus has come to stay. It is in this connection that this study will interrogate issues relating to COVID-19 using critical thinking as investigative tool. </w:t>
      </w:r>
    </w:p>
    <w:p w14:paraId="26E95C19" w14:textId="77777777" w:rsidR="0061532D" w:rsidRPr="003A5EC4" w:rsidRDefault="0061532D" w:rsidP="003A5EC4">
      <w:pPr>
        <w:jc w:val="both"/>
        <w:rPr>
          <w:rFonts w:ascii="Times New Roman" w:hAnsi="Times New Roman" w:cs="Times New Roman"/>
          <w:sz w:val="24"/>
          <w:szCs w:val="24"/>
        </w:rPr>
      </w:pPr>
      <w:r w:rsidRPr="003A5EC4">
        <w:rPr>
          <w:rFonts w:ascii="Times New Roman" w:hAnsi="Times New Roman" w:cs="Times New Roman"/>
          <w:b/>
          <w:sz w:val="24"/>
          <w:szCs w:val="24"/>
        </w:rPr>
        <w:t>Analyses: Application of Critical thinking to COVID-19</w:t>
      </w:r>
      <w:r w:rsidRPr="003A5EC4">
        <w:rPr>
          <w:rFonts w:ascii="Times New Roman" w:hAnsi="Times New Roman" w:cs="Times New Roman"/>
          <w:sz w:val="24"/>
          <w:szCs w:val="24"/>
        </w:rPr>
        <w:t xml:space="preserve"> </w:t>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t>How can critical thinking help in resolving COVID-19 crises? As already pointed out, from the onset of the pandemic every aspect of human life physical/biological, social, moral, economic, financial, religious, relational and developmental was thrown into crises, forcing a rethinking on established ways of handling issues. The study explores, at least, five ways critical thinking can be applied in resolving some of these issues.</w:t>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t xml:space="preserve">First, critical thinking can be applied in exposing fallacies and bad reasoning. There are so many contradictions and confusion associated with the virus. At its inception it was regarded as “Wuhan” or “Chinese” virus in relation to where it started. By introducing racial connotation to it, it was supposed that it would remain with the Chinese. Events have since proved this wrong. Even at that there are still doubts, even to the point of its authenticity, surrounding issues around it. For </w:t>
      </w:r>
      <w:proofErr w:type="gramStart"/>
      <w:r w:rsidRPr="003A5EC4">
        <w:rPr>
          <w:rFonts w:ascii="Times New Roman" w:hAnsi="Times New Roman" w:cs="Times New Roman"/>
          <w:sz w:val="24"/>
          <w:szCs w:val="24"/>
        </w:rPr>
        <w:t>instance</w:t>
      </w:r>
      <w:proofErr w:type="gramEnd"/>
      <w:r w:rsidRPr="003A5EC4">
        <w:rPr>
          <w:rFonts w:ascii="Times New Roman" w:hAnsi="Times New Roman" w:cs="Times New Roman"/>
          <w:sz w:val="24"/>
          <w:szCs w:val="24"/>
        </w:rPr>
        <w:t xml:space="preserve"> in Nigeria some people believe that ‘the virus does not exist’ and instead perceive it as ‘a grand ploy by the ruling elites to siphon funds from the public coffers’ (</w:t>
      </w:r>
      <w:proofErr w:type="spellStart"/>
      <w:r w:rsidRPr="003A5EC4">
        <w:rPr>
          <w:rFonts w:ascii="Times New Roman" w:hAnsi="Times New Roman" w:cs="Times New Roman"/>
          <w:sz w:val="24"/>
          <w:szCs w:val="24"/>
        </w:rPr>
        <w:t>Kabuk</w:t>
      </w:r>
      <w:proofErr w:type="spellEnd"/>
      <w:r w:rsidRPr="003A5EC4">
        <w:rPr>
          <w:rFonts w:ascii="Times New Roman" w:hAnsi="Times New Roman" w:cs="Times New Roman"/>
          <w:sz w:val="24"/>
          <w:szCs w:val="24"/>
        </w:rPr>
        <w:t xml:space="preserve">, Umaru and </w:t>
      </w:r>
      <w:proofErr w:type="spellStart"/>
      <w:r w:rsidRPr="003A5EC4">
        <w:rPr>
          <w:rFonts w:ascii="Times New Roman" w:hAnsi="Times New Roman" w:cs="Times New Roman"/>
          <w:sz w:val="24"/>
          <w:szCs w:val="24"/>
        </w:rPr>
        <w:t>Tanko</w:t>
      </w:r>
      <w:proofErr w:type="spellEnd"/>
      <w:r w:rsidRPr="003A5EC4">
        <w:rPr>
          <w:rFonts w:ascii="Times New Roman" w:hAnsi="Times New Roman" w:cs="Times New Roman"/>
          <w:sz w:val="24"/>
          <w:szCs w:val="24"/>
        </w:rPr>
        <w:t xml:space="preserve"> 2021:88). </w:t>
      </w:r>
      <w:proofErr w:type="spellStart"/>
      <w:r w:rsidRPr="003A5EC4">
        <w:rPr>
          <w:rFonts w:ascii="Times New Roman" w:hAnsi="Times New Roman" w:cs="Times New Roman"/>
          <w:sz w:val="24"/>
          <w:szCs w:val="24"/>
        </w:rPr>
        <w:t>Kabuk</w:t>
      </w:r>
      <w:proofErr w:type="spellEnd"/>
      <w:r w:rsidRPr="003A5EC4">
        <w:rPr>
          <w:rFonts w:ascii="Times New Roman" w:hAnsi="Times New Roman" w:cs="Times New Roman"/>
          <w:sz w:val="24"/>
          <w:szCs w:val="24"/>
        </w:rPr>
        <w:t xml:space="preserve">, Umaru and </w:t>
      </w:r>
      <w:proofErr w:type="spellStart"/>
      <w:r w:rsidRPr="003A5EC4">
        <w:rPr>
          <w:rFonts w:ascii="Times New Roman" w:hAnsi="Times New Roman" w:cs="Times New Roman"/>
          <w:sz w:val="24"/>
          <w:szCs w:val="24"/>
        </w:rPr>
        <w:t>Tanko</w:t>
      </w:r>
      <w:proofErr w:type="spellEnd"/>
      <w:r w:rsidRPr="003A5EC4">
        <w:rPr>
          <w:rFonts w:ascii="Times New Roman" w:hAnsi="Times New Roman" w:cs="Times New Roman"/>
          <w:sz w:val="24"/>
          <w:szCs w:val="24"/>
        </w:rPr>
        <w:t xml:space="preserve"> (2021:88) see this either ‘as a result of the distrust the populace </w:t>
      </w:r>
      <w:proofErr w:type="spellStart"/>
      <w:r w:rsidRPr="003A5EC4">
        <w:rPr>
          <w:rFonts w:ascii="Times New Roman" w:hAnsi="Times New Roman" w:cs="Times New Roman"/>
          <w:sz w:val="24"/>
          <w:szCs w:val="24"/>
        </w:rPr>
        <w:t>harbour</w:t>
      </w:r>
      <w:proofErr w:type="spellEnd"/>
      <w:r w:rsidRPr="003A5EC4">
        <w:rPr>
          <w:rFonts w:ascii="Times New Roman" w:hAnsi="Times New Roman" w:cs="Times New Roman"/>
          <w:sz w:val="24"/>
          <w:szCs w:val="24"/>
        </w:rPr>
        <w:t xml:space="preserve"> over the years against those in authority’, or ‘hatched out of sheer ignorance of the masses, since there was no proper orientation or awareness campaigns concerning the nature of the novel influenza.’ Other interpretations include the views that the virus is a biological weapon invented by the Chinese government to take control of the global economy; that it is the handiwork of the Satanists and the Illuminati groups to control the world’s population and establish a New World Order under one world religion and one world government (</w:t>
      </w:r>
      <w:proofErr w:type="spellStart"/>
      <w:r w:rsidRPr="003A5EC4">
        <w:rPr>
          <w:rFonts w:ascii="Times New Roman" w:hAnsi="Times New Roman" w:cs="Times New Roman"/>
          <w:sz w:val="24"/>
          <w:szCs w:val="24"/>
        </w:rPr>
        <w:t>Ajibo</w:t>
      </w:r>
      <w:proofErr w:type="spellEnd"/>
      <w:r w:rsidRPr="003A5EC4">
        <w:rPr>
          <w:rFonts w:ascii="Times New Roman" w:hAnsi="Times New Roman" w:cs="Times New Roman"/>
          <w:sz w:val="24"/>
          <w:szCs w:val="24"/>
        </w:rPr>
        <w:t xml:space="preserve"> 2020). Yet, others belief that the virus ‘might have been created by Bill Gates, the co-founder of Microsoft Corporation, or was being spread by the 5G wireless technology’ and the vaccines are ‘the 666 </w:t>
      </w:r>
      <w:proofErr w:type="gramStart"/>
      <w:r w:rsidRPr="003A5EC4">
        <w:rPr>
          <w:rFonts w:ascii="Times New Roman" w:hAnsi="Times New Roman" w:cs="Times New Roman"/>
          <w:sz w:val="24"/>
          <w:szCs w:val="24"/>
        </w:rPr>
        <w:t>mark</w:t>
      </w:r>
      <w:proofErr w:type="gramEnd"/>
      <w:r w:rsidRPr="003A5EC4">
        <w:rPr>
          <w:rFonts w:ascii="Times New Roman" w:hAnsi="Times New Roman" w:cs="Times New Roman"/>
          <w:sz w:val="24"/>
          <w:szCs w:val="24"/>
        </w:rPr>
        <w:t xml:space="preserve"> of the anti-Christ’ (Ade-</w:t>
      </w:r>
      <w:proofErr w:type="spellStart"/>
      <w:r w:rsidRPr="003A5EC4">
        <w:rPr>
          <w:rFonts w:ascii="Times New Roman" w:hAnsi="Times New Roman" w:cs="Times New Roman"/>
          <w:sz w:val="24"/>
          <w:szCs w:val="24"/>
        </w:rPr>
        <w:t>Adeleye</w:t>
      </w:r>
      <w:proofErr w:type="spellEnd"/>
      <w:r w:rsidRPr="003A5EC4">
        <w:rPr>
          <w:rFonts w:ascii="Times New Roman" w:hAnsi="Times New Roman" w:cs="Times New Roman"/>
          <w:sz w:val="24"/>
          <w:szCs w:val="24"/>
        </w:rPr>
        <w:t xml:space="preserve"> 2020). This is further compounded by enhanced communication (the internet), and 24-hours news channels that place excess information at peoples’ disposal. Critical thinking helps to sieve through the marathon information at one’s disposal and trim it to only the cogent ones that are needed in finding solution to whatever that is confronting us. The inability to apply critical thinking at the inception of the virus helped to escalate it. Instead of asking and engaging with issues such as how can China be helped to contain and eliminate the virus? What actions should the rest of the world take in an age of </w:t>
      </w:r>
      <w:proofErr w:type="spellStart"/>
      <w:r w:rsidRPr="003A5EC4">
        <w:rPr>
          <w:rFonts w:ascii="Times New Roman" w:hAnsi="Times New Roman" w:cs="Times New Roman"/>
          <w:sz w:val="24"/>
          <w:szCs w:val="24"/>
        </w:rPr>
        <w:t>globalisation</w:t>
      </w:r>
      <w:proofErr w:type="spellEnd"/>
      <w:r w:rsidRPr="003A5EC4">
        <w:rPr>
          <w:rFonts w:ascii="Times New Roman" w:hAnsi="Times New Roman" w:cs="Times New Roman"/>
          <w:sz w:val="24"/>
          <w:szCs w:val="24"/>
        </w:rPr>
        <w:t xml:space="preserve"> to ensure that the virus does not reach other places? In event it does, what actions can be employed to nip it in the bud? Instead of asking and taking concrete actions towards this direction the world waited for a virus that emerged in December 2019 to spread to most countries of the world before being declared a pandemic on March 11, 2020 by World Health </w:t>
      </w:r>
      <w:proofErr w:type="spellStart"/>
      <w:r w:rsidRPr="003A5EC4">
        <w:rPr>
          <w:rFonts w:ascii="Times New Roman" w:hAnsi="Times New Roman" w:cs="Times New Roman"/>
          <w:sz w:val="24"/>
          <w:szCs w:val="24"/>
        </w:rPr>
        <w:t>Organisation</w:t>
      </w:r>
      <w:proofErr w:type="spellEnd"/>
      <w:r w:rsidRPr="003A5EC4">
        <w:rPr>
          <w:rFonts w:ascii="Times New Roman" w:hAnsi="Times New Roman" w:cs="Times New Roman"/>
          <w:sz w:val="24"/>
          <w:szCs w:val="24"/>
        </w:rPr>
        <w:t xml:space="preserve"> to begin to implement serious measures. Even in evaluating controversies surrounding the COVID-19 vaccines some critical issues should be weighed such as: has the vaccine undergone all necessary clinical trials that will qualify it to be administered to humans? Is the vaccine such that everyone can take it without adverse effect that will qualify it for compulsory imposition on people? Does the vaccine completely eliminate the chances of getting the virus? If not, to what extent can it offer protection? Are there other possible responses that can contain the virus better? What is stopping efforts towards this direction? This way critical thinking can guide in the choice of the best response to be taken in a particular situation. </w:t>
      </w:r>
      <w:r w:rsidRPr="003A5EC4">
        <w:rPr>
          <w:rFonts w:ascii="Times New Roman" w:hAnsi="Times New Roman" w:cs="Times New Roman"/>
          <w:sz w:val="24"/>
          <w:szCs w:val="24"/>
        </w:rPr>
        <w:tab/>
      </w:r>
      <w:r w:rsidRPr="003A5EC4">
        <w:rPr>
          <w:rFonts w:ascii="Times New Roman" w:hAnsi="Times New Roman" w:cs="Times New Roman"/>
          <w:sz w:val="24"/>
          <w:szCs w:val="24"/>
        </w:rPr>
        <w:tab/>
        <w:t xml:space="preserve">Second, critical thinking can be applied in knowledge acquisition needed to combat the virus. Critical thinking makes it possible to explore infinite possibilities. In the life of a nation this is very important, especially as it relates to Africa. So far in the race to produce vaccines to contain the virus, Africa has not demonstrated serious commitment. Instead of focusing on the wide range of possibilities open to her as regards what she can do, most African countries adopt complacent attitude that whatever the continent needs – from vaccine to loans – will be given to her by the West. Such disposition stunts the growth of the continent, rubbing its people of initiative to confront life issues head-on and through consistent rational exploration find the requisite solution. For </w:t>
      </w:r>
      <w:proofErr w:type="gramStart"/>
      <w:r w:rsidRPr="003A5EC4">
        <w:rPr>
          <w:rFonts w:ascii="Times New Roman" w:hAnsi="Times New Roman" w:cs="Times New Roman"/>
          <w:sz w:val="24"/>
          <w:szCs w:val="24"/>
        </w:rPr>
        <w:t>instance</w:t>
      </w:r>
      <w:proofErr w:type="gramEnd"/>
      <w:r w:rsidRPr="003A5EC4">
        <w:rPr>
          <w:rFonts w:ascii="Times New Roman" w:hAnsi="Times New Roman" w:cs="Times New Roman"/>
          <w:sz w:val="24"/>
          <w:szCs w:val="24"/>
        </w:rPr>
        <w:t xml:space="preserve"> it is telling that since Okonkwo, in Achebe’s (1958) </w:t>
      </w:r>
      <w:r w:rsidRPr="003A5EC4">
        <w:rPr>
          <w:rFonts w:ascii="Times New Roman" w:hAnsi="Times New Roman" w:cs="Times New Roman"/>
          <w:i/>
          <w:sz w:val="24"/>
          <w:szCs w:val="24"/>
        </w:rPr>
        <w:t>Things Fall Apart</w:t>
      </w:r>
      <w:r w:rsidRPr="003A5EC4">
        <w:rPr>
          <w:rFonts w:ascii="Times New Roman" w:hAnsi="Times New Roman" w:cs="Times New Roman"/>
          <w:sz w:val="24"/>
          <w:szCs w:val="24"/>
        </w:rPr>
        <w:t xml:space="preserve">, mixed herbs to cure his daughter, Ezinma, from acute malaria no serious advancement has been made in this area. Nigeria is instead among the countries waiting for WHO’s malaria vaccine.  Admittedly, the vaccine was developed in Africa, with strong engagement of African scientists (Whiting 2021).  The point, however, is that this is something Africa, especially Nigeria as the giant of Africa, should have initiated and accomplished decades ago without waiting for the prompting of WHO. It is this attitude that has prevented any serious effort to contribute to the cure of COVID-19. </w:t>
      </w:r>
      <w:proofErr w:type="gramStart"/>
      <w:r w:rsidRPr="003A5EC4">
        <w:rPr>
          <w:rFonts w:ascii="Times New Roman" w:hAnsi="Times New Roman" w:cs="Times New Roman"/>
          <w:sz w:val="24"/>
          <w:szCs w:val="24"/>
        </w:rPr>
        <w:t>Instead</w:t>
      </w:r>
      <w:proofErr w:type="gramEnd"/>
      <w:r w:rsidRPr="003A5EC4">
        <w:rPr>
          <w:rFonts w:ascii="Times New Roman" w:hAnsi="Times New Roman" w:cs="Times New Roman"/>
          <w:sz w:val="24"/>
          <w:szCs w:val="24"/>
        </w:rPr>
        <w:t xml:space="preserve"> the country is at the mercy of foreign donors to acquire vaccine for its citizens. The implication is that there is no guarantee that the citizens will be able to complete the full dose if something happens and the donors are not able to fulfil their promise. Before dismissing this as an absurd proposition one need to reflect on the unimaginable things the world has been forced to endure since COVID-19 came on board. Who would have thought that in the twenty first century there will be a day when countries will close their doors against each other to the point that even a president cannot visit another country; that people, even close associates, will refrain from hugging and even shaking hands; that Catholic Church famous for its conservative attitude of regarding absence from a Sunday Mass or any holy day of obligation as sin will close shop even on Easter Sunday of 2020 and subsequently modify some long established rituals such as stopping the traditional exchange of handshake that goes with the Priest’s prayer of the peace of the Lord on the people. Add to these, the way the world reacted towards African countries with the discovery of Omicron in South Africa in November 2021. The world literally closed its doors to most African countries. Britain, for instance, suspended all flights from South Africa, Namibia, Lesotho, Eswatini, Zimbabwe and Botswana (</w:t>
      </w:r>
      <w:r w:rsidRPr="003A5EC4">
        <w:rPr>
          <w:rFonts w:ascii="Times New Roman" w:hAnsi="Times New Roman" w:cs="Times New Roman"/>
          <w:i/>
          <w:sz w:val="24"/>
          <w:szCs w:val="24"/>
        </w:rPr>
        <w:t>The Times of Israel</w:t>
      </w:r>
      <w:r w:rsidRPr="003A5EC4">
        <w:rPr>
          <w:rFonts w:ascii="Times New Roman" w:hAnsi="Times New Roman" w:cs="Times New Roman"/>
          <w:sz w:val="24"/>
          <w:szCs w:val="24"/>
        </w:rPr>
        <w:t xml:space="preserve"> 2021). This clearly demonstrates that Africa needs to rethink its place in the world. With critical thinking Africa does not only have the potential to change, but can also become a major player in the world space, contributing to important debates, providing direction in controversial issues, supplying materials in periods of scarcity, thus changing the current nomenclature of Africa as a dependent continent. In sum, critical thinking helps to build confidence and enhances independence. A nation where the citizens are independent minded will be able to stand on its own given that people are the most critical assets a nation can possess (Okolo 2015). </w:t>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t xml:space="preserve">The third point is linked to the second. A nation that encourages critical thinking will have citizens with active mind capable of </w:t>
      </w:r>
      <w:proofErr w:type="spellStart"/>
      <w:r w:rsidRPr="003A5EC4">
        <w:rPr>
          <w:rFonts w:ascii="Times New Roman" w:hAnsi="Times New Roman" w:cs="Times New Roman"/>
          <w:sz w:val="24"/>
          <w:szCs w:val="24"/>
        </w:rPr>
        <w:t>synthesising</w:t>
      </w:r>
      <w:proofErr w:type="spellEnd"/>
      <w:r w:rsidRPr="003A5EC4">
        <w:rPr>
          <w:rFonts w:ascii="Times New Roman" w:hAnsi="Times New Roman" w:cs="Times New Roman"/>
          <w:sz w:val="24"/>
          <w:szCs w:val="24"/>
        </w:rPr>
        <w:t xml:space="preserve"> issues in a way that leads to sound judgement which will invariably lead to the promotion of science and democracy. The objectivity required by science cannot be achieved without investment in the culture of critical thinking. This may account for the poor contribution of most African countries in the fight against the virus. The measure of society may well be how well the people, individually and collectively, can assess an issue and find the best solution that fits it. This is because critical thinking makes it possible for citizens to pursue their own thoughts, to discover relations between ideas, to use facts as the bases for developing arguments, to </w:t>
      </w:r>
      <w:proofErr w:type="spellStart"/>
      <w:r w:rsidRPr="003A5EC4">
        <w:rPr>
          <w:rFonts w:ascii="Times New Roman" w:hAnsi="Times New Roman" w:cs="Times New Roman"/>
          <w:sz w:val="24"/>
          <w:szCs w:val="24"/>
        </w:rPr>
        <w:t>recognise</w:t>
      </w:r>
      <w:proofErr w:type="spellEnd"/>
      <w:r w:rsidRPr="003A5EC4">
        <w:rPr>
          <w:rFonts w:ascii="Times New Roman" w:hAnsi="Times New Roman" w:cs="Times New Roman"/>
          <w:sz w:val="24"/>
          <w:szCs w:val="24"/>
        </w:rPr>
        <w:t xml:space="preserve"> mistakes in reasoning and to use these as the bases for arriving at a well-informed conclusion. For instance, as serious as COVID-19 is by adopting threats to force citizens to get the vaccine discourages critical thinking. Forcing decision on people rubs them of the ability to interrogate the issue and come up with what they believe to be the right response to their situation. The government needs to find out why people are hesitating or not even interested. </w:t>
      </w:r>
      <w:proofErr w:type="spellStart"/>
      <w:r w:rsidRPr="003A5EC4">
        <w:rPr>
          <w:rFonts w:ascii="Times New Roman" w:hAnsi="Times New Roman" w:cs="Times New Roman"/>
          <w:sz w:val="24"/>
          <w:szCs w:val="24"/>
        </w:rPr>
        <w:t>Kahane</w:t>
      </w:r>
      <w:proofErr w:type="spellEnd"/>
      <w:r w:rsidRPr="003A5EC4">
        <w:rPr>
          <w:rFonts w:ascii="Times New Roman" w:hAnsi="Times New Roman" w:cs="Times New Roman"/>
          <w:sz w:val="24"/>
          <w:szCs w:val="24"/>
        </w:rPr>
        <w:t xml:space="preserve"> (</w:t>
      </w:r>
      <w:proofErr w:type="gramStart"/>
      <w:r w:rsidRPr="003A5EC4">
        <w:rPr>
          <w:rFonts w:ascii="Times New Roman" w:hAnsi="Times New Roman" w:cs="Times New Roman"/>
          <w:sz w:val="24"/>
          <w:szCs w:val="24"/>
        </w:rPr>
        <w:t>1995:xv</w:t>
      </w:r>
      <w:proofErr w:type="gramEnd"/>
      <w:r w:rsidRPr="003A5EC4">
        <w:rPr>
          <w:rFonts w:ascii="Times New Roman" w:hAnsi="Times New Roman" w:cs="Times New Roman"/>
          <w:sz w:val="24"/>
          <w:szCs w:val="24"/>
        </w:rPr>
        <w:t xml:space="preserve">) submits that citizens ‘who think for themselves, rather than uncritically ingesting what their leaders and others with power tell them, are the absolutely necessary ingredient of a society that is to remain free.’ For </w:t>
      </w:r>
      <w:proofErr w:type="spellStart"/>
      <w:r w:rsidRPr="003A5EC4">
        <w:rPr>
          <w:rFonts w:ascii="Times New Roman" w:hAnsi="Times New Roman" w:cs="Times New Roman"/>
          <w:sz w:val="24"/>
          <w:szCs w:val="24"/>
        </w:rPr>
        <w:t>Oluwagbemi</w:t>
      </w:r>
      <w:proofErr w:type="spellEnd"/>
      <w:r w:rsidRPr="003A5EC4">
        <w:rPr>
          <w:rFonts w:ascii="Times New Roman" w:hAnsi="Times New Roman" w:cs="Times New Roman"/>
          <w:sz w:val="24"/>
          <w:szCs w:val="24"/>
        </w:rPr>
        <w:t>-Jacob (2020:11) ‘this awareness of reason, which can be applied in every sphere of our lives not only makes people better citizens but also enhances democracy’ given that critical thinking ‘enables an individual to be a responsible citizen who contributes to society (3).’ Critical thinking, then, is needed to grow Africa’s democracy and promote its scientific culture.</w:t>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t xml:space="preserve">Fourth is the role of critical thinking in self-reflection as a way of meeting the challenges of COVID-19. Critical thinking provides the mental distance needed for self-reflection. More than two millenniums ago Socrates called attention to the importance of critical thinking in guiding humanity to the best life when he urged man to know thyself. Introspection can go a long way to show us the degree of our own culpability in the things that happen to us. For instance, Africa’s blame game needs such self-analysis. It is important for African nations to </w:t>
      </w:r>
      <w:proofErr w:type="spellStart"/>
      <w:r w:rsidRPr="003A5EC4">
        <w:rPr>
          <w:rFonts w:ascii="Times New Roman" w:hAnsi="Times New Roman" w:cs="Times New Roman"/>
          <w:sz w:val="24"/>
          <w:szCs w:val="24"/>
        </w:rPr>
        <w:t>realise</w:t>
      </w:r>
      <w:proofErr w:type="spellEnd"/>
      <w:r w:rsidRPr="003A5EC4">
        <w:rPr>
          <w:rFonts w:ascii="Times New Roman" w:hAnsi="Times New Roman" w:cs="Times New Roman"/>
          <w:sz w:val="24"/>
          <w:szCs w:val="24"/>
        </w:rPr>
        <w:t xml:space="preserve"> how the decisions they take and the ones they neglect have far-reaching import on the quality of life of their people. A good example is the inability of most African government to develop social infrastructure that will help the people to regain their self-worth and confidence so as to respond to existential challenges and contribute their own quota to issues of global concern like COVID-19. In a country where the citizens lack requisite skills due to poor social environment will find it difficult to contribute to global solutions. It is from this perspective that Nigeria’s inability to develop COVID-19 vaccine or any supplementary intervention to the cure of the deadly virus is to be understood. For instance during a reception </w:t>
      </w:r>
      <w:proofErr w:type="spellStart"/>
      <w:r w:rsidRPr="003A5EC4">
        <w:rPr>
          <w:rFonts w:ascii="Times New Roman" w:hAnsi="Times New Roman" w:cs="Times New Roman"/>
          <w:sz w:val="24"/>
          <w:szCs w:val="24"/>
        </w:rPr>
        <w:t>organised</w:t>
      </w:r>
      <w:proofErr w:type="spellEnd"/>
      <w:r w:rsidRPr="003A5EC4">
        <w:rPr>
          <w:rFonts w:ascii="Times New Roman" w:hAnsi="Times New Roman" w:cs="Times New Roman"/>
          <w:sz w:val="24"/>
          <w:szCs w:val="24"/>
        </w:rPr>
        <w:t xml:space="preserve"> for him by his state governor in December 2021, the American-based Nigerian, Professor Vincent </w:t>
      </w:r>
      <w:proofErr w:type="spellStart"/>
      <w:r w:rsidRPr="003A5EC4">
        <w:rPr>
          <w:rFonts w:ascii="Times New Roman" w:hAnsi="Times New Roman" w:cs="Times New Roman"/>
          <w:sz w:val="24"/>
          <w:szCs w:val="24"/>
        </w:rPr>
        <w:t>Njar</w:t>
      </w:r>
      <w:proofErr w:type="spellEnd"/>
      <w:r w:rsidRPr="003A5EC4">
        <w:rPr>
          <w:rFonts w:ascii="Times New Roman" w:hAnsi="Times New Roman" w:cs="Times New Roman"/>
          <w:sz w:val="24"/>
          <w:szCs w:val="24"/>
        </w:rPr>
        <w:t xml:space="preserve"> who won the 2021 David </w:t>
      </w:r>
      <w:proofErr w:type="spellStart"/>
      <w:proofErr w:type="gramStart"/>
      <w:r w:rsidRPr="003A5EC4">
        <w:rPr>
          <w:rFonts w:ascii="Times New Roman" w:hAnsi="Times New Roman" w:cs="Times New Roman"/>
          <w:sz w:val="24"/>
          <w:szCs w:val="24"/>
        </w:rPr>
        <w:t>J.Ramsay</w:t>
      </w:r>
      <w:proofErr w:type="spellEnd"/>
      <w:proofErr w:type="gramEnd"/>
      <w:r w:rsidRPr="003A5EC4">
        <w:rPr>
          <w:rFonts w:ascii="Times New Roman" w:hAnsi="Times New Roman" w:cs="Times New Roman"/>
          <w:sz w:val="24"/>
          <w:szCs w:val="24"/>
        </w:rPr>
        <w:t xml:space="preserve"> Entrepreneur of the Year Award for his novel discoveries on possible cures for cancer attributed his success to the right environment. </w:t>
      </w:r>
      <w:proofErr w:type="spellStart"/>
      <w:r w:rsidRPr="003A5EC4">
        <w:rPr>
          <w:rFonts w:ascii="Times New Roman" w:hAnsi="Times New Roman" w:cs="Times New Roman"/>
          <w:sz w:val="24"/>
          <w:szCs w:val="24"/>
        </w:rPr>
        <w:t>Muanya</w:t>
      </w:r>
      <w:proofErr w:type="spellEnd"/>
      <w:r w:rsidRPr="003A5EC4">
        <w:rPr>
          <w:rFonts w:ascii="Times New Roman" w:hAnsi="Times New Roman" w:cs="Times New Roman"/>
          <w:sz w:val="24"/>
          <w:szCs w:val="24"/>
        </w:rPr>
        <w:t xml:space="preserve"> (2021) reports that </w:t>
      </w:r>
      <w:proofErr w:type="spellStart"/>
      <w:r w:rsidRPr="003A5EC4">
        <w:rPr>
          <w:rFonts w:ascii="Times New Roman" w:hAnsi="Times New Roman" w:cs="Times New Roman"/>
          <w:sz w:val="24"/>
          <w:szCs w:val="24"/>
        </w:rPr>
        <w:t>Njar</w:t>
      </w:r>
      <w:proofErr w:type="spellEnd"/>
      <w:r w:rsidRPr="003A5EC4">
        <w:rPr>
          <w:rFonts w:ascii="Times New Roman" w:hAnsi="Times New Roman" w:cs="Times New Roman"/>
          <w:sz w:val="24"/>
          <w:szCs w:val="24"/>
        </w:rPr>
        <w:t xml:space="preserve"> is acknowledged by world-class scientists as one of the most accomplished medicinal chemists of any cancer </w:t>
      </w:r>
      <w:proofErr w:type="spellStart"/>
      <w:r w:rsidRPr="003A5EC4">
        <w:rPr>
          <w:rFonts w:ascii="Times New Roman" w:hAnsi="Times New Roman" w:cs="Times New Roman"/>
          <w:sz w:val="24"/>
          <w:szCs w:val="24"/>
        </w:rPr>
        <w:t>centre</w:t>
      </w:r>
      <w:proofErr w:type="spellEnd"/>
      <w:r w:rsidRPr="003A5EC4">
        <w:rPr>
          <w:rFonts w:ascii="Times New Roman" w:hAnsi="Times New Roman" w:cs="Times New Roman"/>
          <w:sz w:val="24"/>
          <w:szCs w:val="24"/>
        </w:rPr>
        <w:t xml:space="preserve"> in the United States. This is a clear pointer that Nigerian government, indeed African nations, need to develop their social infrastructure and put strong institutions in place that will give their people the needed confidence to showcase their potentials. The practice of critical thinking, then, enables a deeper understanding of an issue by interrogating it to reveal the nature of the problem but also the existing and new methods that will provide the needed solution.       </w:t>
      </w:r>
      <w:r w:rsidRPr="003A5EC4">
        <w:rPr>
          <w:rFonts w:ascii="Times New Roman" w:hAnsi="Times New Roman" w:cs="Times New Roman"/>
          <w:sz w:val="24"/>
          <w:szCs w:val="24"/>
        </w:rPr>
        <w:tab/>
      </w:r>
      <w:r w:rsidRPr="003A5EC4">
        <w:rPr>
          <w:rFonts w:ascii="Times New Roman" w:hAnsi="Times New Roman" w:cs="Times New Roman"/>
          <w:sz w:val="24"/>
          <w:szCs w:val="24"/>
        </w:rPr>
        <w:tab/>
        <w:t>Fifth, is the role of critical thinking in providing a common ground for understanding a complex virus like COVID-19. Critical thinking makes it possible and even easy for everyone to relate to any issue under review due to its universal appeal. Thinking is a common attribute of humans. As such, every culture can understand the challenges posed by the virus. However, the ability to think better comes with training in logic that enhances one’s ability to make the right decisions (</w:t>
      </w:r>
      <w:proofErr w:type="spellStart"/>
      <w:r w:rsidRPr="003A5EC4">
        <w:rPr>
          <w:rFonts w:ascii="Times New Roman" w:hAnsi="Times New Roman" w:cs="Times New Roman"/>
          <w:sz w:val="24"/>
          <w:szCs w:val="24"/>
        </w:rPr>
        <w:t>Oluwagbemi</w:t>
      </w:r>
      <w:proofErr w:type="spellEnd"/>
      <w:r w:rsidRPr="003A5EC4">
        <w:rPr>
          <w:rFonts w:ascii="Times New Roman" w:hAnsi="Times New Roman" w:cs="Times New Roman"/>
          <w:sz w:val="24"/>
          <w:szCs w:val="24"/>
        </w:rPr>
        <w:t xml:space="preserve">-Jacob 2020; Okolo 2015; </w:t>
      </w:r>
      <w:proofErr w:type="spellStart"/>
      <w:r w:rsidRPr="003A5EC4">
        <w:rPr>
          <w:rFonts w:ascii="Times New Roman" w:hAnsi="Times New Roman" w:cs="Times New Roman"/>
          <w:sz w:val="24"/>
          <w:szCs w:val="24"/>
        </w:rPr>
        <w:t>Ucheaga</w:t>
      </w:r>
      <w:proofErr w:type="spellEnd"/>
      <w:r w:rsidRPr="003A5EC4">
        <w:rPr>
          <w:rFonts w:ascii="Times New Roman" w:hAnsi="Times New Roman" w:cs="Times New Roman"/>
          <w:sz w:val="24"/>
          <w:szCs w:val="24"/>
        </w:rPr>
        <w:t xml:space="preserve"> 2001; </w:t>
      </w:r>
      <w:proofErr w:type="spellStart"/>
      <w:r w:rsidRPr="003A5EC4">
        <w:rPr>
          <w:rFonts w:ascii="Times New Roman" w:hAnsi="Times New Roman" w:cs="Times New Roman"/>
          <w:sz w:val="24"/>
          <w:szCs w:val="24"/>
        </w:rPr>
        <w:t>Copi</w:t>
      </w:r>
      <w:proofErr w:type="spellEnd"/>
      <w:r w:rsidRPr="003A5EC4">
        <w:rPr>
          <w:rFonts w:ascii="Times New Roman" w:hAnsi="Times New Roman" w:cs="Times New Roman"/>
          <w:sz w:val="24"/>
          <w:szCs w:val="24"/>
        </w:rPr>
        <w:t xml:space="preserve"> 1978). </w:t>
      </w:r>
      <w:proofErr w:type="spellStart"/>
      <w:r w:rsidRPr="003A5EC4">
        <w:rPr>
          <w:rFonts w:ascii="Times New Roman" w:hAnsi="Times New Roman" w:cs="Times New Roman"/>
          <w:sz w:val="24"/>
          <w:szCs w:val="24"/>
        </w:rPr>
        <w:t>Oluwagbemi</w:t>
      </w:r>
      <w:proofErr w:type="spellEnd"/>
      <w:r w:rsidRPr="003A5EC4">
        <w:rPr>
          <w:rFonts w:ascii="Times New Roman" w:hAnsi="Times New Roman" w:cs="Times New Roman"/>
          <w:sz w:val="24"/>
          <w:szCs w:val="24"/>
        </w:rPr>
        <w:t>-Jacob (2020:11) insists that the ‘study of critical thinking makes it possible for humans to be more critical of their attitudes and actions and more appreciative of other people’s views and actions.’ According to Elder and Paul (</w:t>
      </w:r>
      <w:proofErr w:type="gramStart"/>
      <w:r w:rsidRPr="003A5EC4">
        <w:rPr>
          <w:rFonts w:ascii="Times New Roman" w:hAnsi="Times New Roman" w:cs="Times New Roman"/>
          <w:sz w:val="24"/>
          <w:szCs w:val="24"/>
        </w:rPr>
        <w:t>2002:xix</w:t>
      </w:r>
      <w:proofErr w:type="gramEnd"/>
      <w:r w:rsidRPr="003A5EC4">
        <w:rPr>
          <w:rFonts w:ascii="Times New Roman" w:hAnsi="Times New Roman" w:cs="Times New Roman"/>
          <w:sz w:val="24"/>
          <w:szCs w:val="24"/>
        </w:rPr>
        <w:t xml:space="preserve">) ‘human beings are what they think. Whatever one is doing, whatever one feels, whatever one wants – all are determined by the quality of one’s thinking.’ As such exposing citizens to critical thinking to the point that it becomes a way of life is crucial in resolving the challenges posed by COVID-19 and its variants. </w:t>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p>
    <w:p w14:paraId="78661F12" w14:textId="252B03CE" w:rsidR="00F92433" w:rsidRPr="003A5EC4" w:rsidRDefault="0061532D" w:rsidP="003A5EC4">
      <w:pPr>
        <w:jc w:val="both"/>
        <w:rPr>
          <w:rFonts w:ascii="Times New Roman" w:hAnsi="Times New Roman" w:cs="Times New Roman"/>
          <w:sz w:val="24"/>
          <w:szCs w:val="24"/>
        </w:rPr>
      </w:pPr>
      <w:r w:rsidRPr="003A5EC4">
        <w:rPr>
          <w:rFonts w:ascii="Times New Roman" w:hAnsi="Times New Roman" w:cs="Times New Roman"/>
          <w:b/>
          <w:sz w:val="24"/>
          <w:szCs w:val="24"/>
        </w:rPr>
        <w:t>Conclusion</w:t>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t xml:space="preserve">In bringing critical thinking and COVID-19 together in a philosophical analysis the study sets out to show the central importance of critical thinking in understanding and managing the different challenges associated with the deadly virus. COVID-19 is an eye opener about how fast things can change. Its many variants are additional facts of how fast things have continued to change. There is no guarantee that this trend will not continue. By placing critical thinking in the mainstream of the issues affecting COVID-19 it becomes easy to take a comprehensive view of the issues, interrogate different perspectives and shun any interpretation that is presented as given. Critical thinking can function as a rational, conscious activity directed at deciding what to accept or not; what is true, what is probable and the best course of action to take. Both in arriving at a solution and implementing it, its long- and short –term consequences should be evaluated. As such critical thinking can make all the difference in our ability to make intelligent adjustments with the changes and challenges introduced by COVID-19. </w:t>
      </w:r>
    </w:p>
    <w:p w14:paraId="00C2E8B5" w14:textId="77777777" w:rsidR="0061532D" w:rsidRPr="003A5EC4" w:rsidRDefault="0061532D" w:rsidP="00C650A9">
      <w:pPr>
        <w:jc w:val="center"/>
        <w:rPr>
          <w:rFonts w:ascii="Times New Roman" w:hAnsi="Times New Roman" w:cs="Times New Roman"/>
          <w:b/>
          <w:i/>
          <w:sz w:val="24"/>
          <w:szCs w:val="24"/>
        </w:rPr>
      </w:pPr>
      <w:r w:rsidRPr="003A5EC4">
        <w:rPr>
          <w:rFonts w:ascii="Times New Roman" w:hAnsi="Times New Roman" w:cs="Times New Roman"/>
          <w:b/>
          <w:sz w:val="24"/>
          <w:szCs w:val="24"/>
        </w:rPr>
        <w:t>References</w:t>
      </w:r>
    </w:p>
    <w:p w14:paraId="50662246" w14:textId="77777777" w:rsidR="0061532D" w:rsidRPr="003A5EC4" w:rsidRDefault="0061532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Achebe, Chinua. </w:t>
      </w:r>
      <w:r w:rsidRPr="003A5EC4">
        <w:rPr>
          <w:rFonts w:ascii="Times New Roman" w:hAnsi="Times New Roman" w:cs="Times New Roman"/>
          <w:i/>
          <w:sz w:val="24"/>
          <w:szCs w:val="24"/>
        </w:rPr>
        <w:t>Things Fall Apart</w:t>
      </w:r>
      <w:r w:rsidRPr="003A5EC4">
        <w:rPr>
          <w:rFonts w:ascii="Times New Roman" w:hAnsi="Times New Roman" w:cs="Times New Roman"/>
          <w:sz w:val="24"/>
          <w:szCs w:val="24"/>
        </w:rPr>
        <w:t xml:space="preserve">. London: Heinemann, 1958. </w:t>
      </w:r>
    </w:p>
    <w:p w14:paraId="793DABF2" w14:textId="77777777" w:rsidR="0061532D" w:rsidRPr="003A5EC4" w:rsidRDefault="0061532D" w:rsidP="003A5EC4">
      <w:pPr>
        <w:jc w:val="both"/>
        <w:rPr>
          <w:rFonts w:ascii="Times New Roman" w:hAnsi="Times New Roman" w:cs="Times New Roman"/>
          <w:sz w:val="24"/>
          <w:szCs w:val="24"/>
        </w:rPr>
      </w:pPr>
      <w:r w:rsidRPr="003A5EC4">
        <w:rPr>
          <w:rFonts w:ascii="Times New Roman" w:hAnsi="Times New Roman" w:cs="Times New Roman"/>
          <w:sz w:val="24"/>
          <w:szCs w:val="24"/>
        </w:rPr>
        <w:t>Ade-</w:t>
      </w:r>
      <w:proofErr w:type="spellStart"/>
      <w:r w:rsidRPr="003A5EC4">
        <w:rPr>
          <w:rFonts w:ascii="Times New Roman" w:hAnsi="Times New Roman" w:cs="Times New Roman"/>
          <w:sz w:val="24"/>
          <w:szCs w:val="24"/>
        </w:rPr>
        <w:t>Adeleye</w:t>
      </w:r>
      <w:proofErr w:type="spellEnd"/>
      <w:r w:rsidRPr="003A5EC4">
        <w:rPr>
          <w:rFonts w:ascii="Times New Roman" w:hAnsi="Times New Roman" w:cs="Times New Roman"/>
          <w:sz w:val="24"/>
          <w:szCs w:val="24"/>
        </w:rPr>
        <w:t xml:space="preserve">, Esther. “COVID-19 vaccine: Facts, myths and misconceptions.” </w:t>
      </w:r>
      <w:r w:rsidRPr="003A5EC4">
        <w:rPr>
          <w:rFonts w:ascii="Times New Roman" w:hAnsi="Times New Roman" w:cs="Times New Roman"/>
          <w:i/>
          <w:sz w:val="24"/>
          <w:szCs w:val="24"/>
        </w:rPr>
        <w:t>The Nation</w:t>
      </w:r>
      <w:r w:rsidRPr="003A5EC4">
        <w:rPr>
          <w:rFonts w:ascii="Times New Roman" w:hAnsi="Times New Roman" w:cs="Times New Roman"/>
          <w:sz w:val="24"/>
          <w:szCs w:val="24"/>
        </w:rPr>
        <w:t>, 29</w:t>
      </w:r>
      <w:r w:rsidRPr="003A5EC4">
        <w:rPr>
          <w:rFonts w:ascii="Times New Roman" w:hAnsi="Times New Roman" w:cs="Times New Roman"/>
          <w:sz w:val="24"/>
          <w:szCs w:val="24"/>
        </w:rPr>
        <w:tab/>
        <w:t>December 2020.</w:t>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r w:rsidRPr="003A5EC4">
        <w:rPr>
          <w:rFonts w:ascii="Times New Roman" w:hAnsi="Times New Roman" w:cs="Times New Roman"/>
          <w:sz w:val="24"/>
          <w:szCs w:val="24"/>
        </w:rPr>
        <w:tab/>
      </w:r>
      <w:hyperlink r:id="rId163" w:history="1">
        <w:r w:rsidRPr="003A5EC4">
          <w:rPr>
            <w:rStyle w:val="Hyperlink"/>
            <w:rFonts w:ascii="Times New Roman" w:hAnsi="Times New Roman" w:cs="Times New Roman"/>
            <w:sz w:val="24"/>
            <w:szCs w:val="24"/>
          </w:rPr>
          <w:t xml:space="preserve">https://thenationonlineng.net/covid-19-vaccine-myths-and-misconceptions/                                                                                                                                 </w:t>
        </w:r>
      </w:hyperlink>
      <w:r w:rsidRPr="003A5EC4">
        <w:rPr>
          <w:rFonts w:ascii="Times New Roman" w:hAnsi="Times New Roman" w:cs="Times New Roman"/>
          <w:sz w:val="24"/>
          <w:szCs w:val="24"/>
        </w:rPr>
        <w:t xml:space="preserve">  </w:t>
      </w:r>
    </w:p>
    <w:p w14:paraId="4DFA6A62" w14:textId="77777777" w:rsidR="0061532D" w:rsidRPr="003A5EC4" w:rsidRDefault="0061532D" w:rsidP="003A5EC4">
      <w:pPr>
        <w:jc w:val="both"/>
        <w:rPr>
          <w:rFonts w:ascii="Times New Roman" w:hAnsi="Times New Roman" w:cs="Times New Roman"/>
          <w:sz w:val="24"/>
          <w:szCs w:val="24"/>
        </w:rPr>
      </w:pPr>
      <w:proofErr w:type="spellStart"/>
      <w:r w:rsidRPr="003A5EC4">
        <w:rPr>
          <w:rFonts w:ascii="Times New Roman" w:hAnsi="Times New Roman" w:cs="Times New Roman"/>
          <w:sz w:val="24"/>
          <w:szCs w:val="24"/>
        </w:rPr>
        <w:t>Ajibo</w:t>
      </w:r>
      <w:proofErr w:type="spellEnd"/>
      <w:r w:rsidRPr="003A5EC4">
        <w:rPr>
          <w:rFonts w:ascii="Times New Roman" w:hAnsi="Times New Roman" w:cs="Times New Roman"/>
          <w:sz w:val="24"/>
          <w:szCs w:val="24"/>
        </w:rPr>
        <w:t xml:space="preserve">, Henry. “Effect of Covid-19 on Nigerian Socio-economic Well-being, Health Sector                                 </w:t>
      </w:r>
      <w:r w:rsidRPr="003A5EC4">
        <w:rPr>
          <w:rFonts w:ascii="Times New Roman" w:hAnsi="Times New Roman" w:cs="Times New Roman"/>
          <w:sz w:val="24"/>
          <w:szCs w:val="24"/>
        </w:rPr>
        <w:tab/>
        <w:t>Pandemic Preparedness and the Role of Social Workers in War Against Covid-19.”</w:t>
      </w:r>
      <w:r w:rsidRPr="003A5EC4">
        <w:rPr>
          <w:rFonts w:ascii="Times New Roman" w:hAnsi="Times New Roman" w:cs="Times New Roman"/>
          <w:i/>
          <w:sz w:val="24"/>
          <w:szCs w:val="24"/>
        </w:rPr>
        <w:tab/>
        <w:t>Social Works in Public Health</w:t>
      </w:r>
      <w:r w:rsidRPr="003A5EC4">
        <w:rPr>
          <w:rFonts w:ascii="Times New Roman" w:hAnsi="Times New Roman" w:cs="Times New Roman"/>
          <w:sz w:val="24"/>
          <w:szCs w:val="24"/>
        </w:rPr>
        <w:t xml:space="preserve">, 2020, 35(7). </w:t>
      </w:r>
      <w:hyperlink r:id="rId164" w:history="1">
        <w:r w:rsidRPr="003A5EC4">
          <w:rPr>
            <w:rStyle w:val="Hyperlink"/>
            <w:rFonts w:ascii="Times New Roman" w:hAnsi="Times New Roman" w:cs="Times New Roman"/>
            <w:sz w:val="24"/>
            <w:szCs w:val="24"/>
          </w:rPr>
          <w:t>https://www.tandfonline.com</w:t>
        </w:r>
      </w:hyperlink>
      <w:r w:rsidRPr="003A5EC4">
        <w:rPr>
          <w:rFonts w:ascii="Times New Roman" w:hAnsi="Times New Roman" w:cs="Times New Roman"/>
          <w:sz w:val="24"/>
          <w:szCs w:val="24"/>
        </w:rPr>
        <w:t xml:space="preserve"> </w:t>
      </w:r>
    </w:p>
    <w:p w14:paraId="1AD01B07" w14:textId="77777777" w:rsidR="0061532D" w:rsidRPr="003A5EC4" w:rsidRDefault="0061532D" w:rsidP="003A5EC4">
      <w:pPr>
        <w:jc w:val="both"/>
        <w:rPr>
          <w:rFonts w:ascii="Times New Roman" w:hAnsi="Times New Roman" w:cs="Times New Roman"/>
          <w:sz w:val="24"/>
          <w:szCs w:val="24"/>
        </w:rPr>
      </w:pPr>
      <w:proofErr w:type="spellStart"/>
      <w:r w:rsidRPr="003A5EC4">
        <w:rPr>
          <w:rFonts w:ascii="Times New Roman" w:hAnsi="Times New Roman" w:cs="Times New Roman"/>
          <w:sz w:val="24"/>
          <w:szCs w:val="24"/>
        </w:rPr>
        <w:t>Arogbonlo</w:t>
      </w:r>
      <w:proofErr w:type="spellEnd"/>
      <w:r w:rsidRPr="003A5EC4">
        <w:rPr>
          <w:rFonts w:ascii="Times New Roman" w:hAnsi="Times New Roman" w:cs="Times New Roman"/>
          <w:sz w:val="24"/>
          <w:szCs w:val="24"/>
        </w:rPr>
        <w:t xml:space="preserve">, Israel. “Why FG should revoke its compulsory COVID-19 vaccination plan –                        </w:t>
      </w:r>
      <w:r w:rsidRPr="003A5EC4">
        <w:rPr>
          <w:rFonts w:ascii="Times New Roman" w:hAnsi="Times New Roman" w:cs="Times New Roman"/>
          <w:sz w:val="24"/>
          <w:szCs w:val="24"/>
        </w:rPr>
        <w:tab/>
        <w:t xml:space="preserve">Cleric.” </w:t>
      </w:r>
      <w:r w:rsidRPr="003A5EC4">
        <w:rPr>
          <w:rFonts w:ascii="Times New Roman" w:hAnsi="Times New Roman" w:cs="Times New Roman"/>
          <w:i/>
          <w:sz w:val="24"/>
          <w:szCs w:val="24"/>
        </w:rPr>
        <w:t>Vanguard</w:t>
      </w:r>
      <w:r w:rsidRPr="003A5EC4">
        <w:rPr>
          <w:rFonts w:ascii="Times New Roman" w:hAnsi="Times New Roman" w:cs="Times New Roman"/>
          <w:sz w:val="24"/>
          <w:szCs w:val="24"/>
        </w:rPr>
        <w:t xml:space="preserve">, 28 November 2021. </w:t>
      </w:r>
      <w:hyperlink r:id="rId165" w:history="1">
        <w:r w:rsidRPr="003A5EC4">
          <w:rPr>
            <w:rStyle w:val="Hyperlink"/>
            <w:rFonts w:ascii="Times New Roman" w:hAnsi="Times New Roman" w:cs="Times New Roman"/>
            <w:sz w:val="24"/>
            <w:szCs w:val="24"/>
          </w:rPr>
          <w:t>https://www.vanguardngr.com/2021/11/why-fg-</w:t>
        </w:r>
      </w:hyperlink>
      <w:r w:rsidRPr="003A5EC4">
        <w:rPr>
          <w:rFonts w:ascii="Times New Roman" w:hAnsi="Times New Roman" w:cs="Times New Roman"/>
          <w:sz w:val="24"/>
          <w:szCs w:val="24"/>
        </w:rPr>
        <w:t xml:space="preserve">                      </w:t>
      </w:r>
      <w:r w:rsidRPr="003A5EC4">
        <w:rPr>
          <w:rFonts w:ascii="Times New Roman" w:hAnsi="Times New Roman" w:cs="Times New Roman"/>
          <w:sz w:val="24"/>
          <w:szCs w:val="24"/>
        </w:rPr>
        <w:tab/>
        <w:t xml:space="preserve">should-revoke-its-compulsory-covid-19-vaccination-plan/                                                                                    </w:t>
      </w:r>
    </w:p>
    <w:p w14:paraId="3CA9A4D3" w14:textId="77777777" w:rsidR="0061532D" w:rsidRPr="003A5EC4" w:rsidRDefault="0061532D" w:rsidP="003A5EC4">
      <w:pPr>
        <w:jc w:val="both"/>
        <w:rPr>
          <w:rFonts w:ascii="Times New Roman" w:hAnsi="Times New Roman" w:cs="Times New Roman"/>
          <w:sz w:val="24"/>
          <w:szCs w:val="24"/>
        </w:rPr>
      </w:pPr>
      <w:proofErr w:type="spellStart"/>
      <w:r w:rsidRPr="003A5EC4">
        <w:rPr>
          <w:rFonts w:ascii="Times New Roman" w:hAnsi="Times New Roman" w:cs="Times New Roman"/>
          <w:sz w:val="24"/>
          <w:szCs w:val="24"/>
        </w:rPr>
        <w:t>Copi</w:t>
      </w:r>
      <w:proofErr w:type="spellEnd"/>
      <w:r w:rsidRPr="003A5EC4">
        <w:rPr>
          <w:rFonts w:ascii="Times New Roman" w:hAnsi="Times New Roman" w:cs="Times New Roman"/>
          <w:sz w:val="24"/>
          <w:szCs w:val="24"/>
        </w:rPr>
        <w:t xml:space="preserve">, Irving M. </w:t>
      </w:r>
      <w:r w:rsidRPr="003A5EC4">
        <w:rPr>
          <w:rFonts w:ascii="Times New Roman" w:hAnsi="Times New Roman" w:cs="Times New Roman"/>
          <w:i/>
          <w:sz w:val="24"/>
          <w:szCs w:val="24"/>
        </w:rPr>
        <w:t>Introduction to Logic</w:t>
      </w:r>
      <w:r w:rsidRPr="003A5EC4">
        <w:rPr>
          <w:rFonts w:ascii="Times New Roman" w:hAnsi="Times New Roman" w:cs="Times New Roman"/>
          <w:sz w:val="24"/>
          <w:szCs w:val="24"/>
        </w:rPr>
        <w:t>. New York: Macmillan Publishing; London: Collier</w:t>
      </w:r>
      <w:r w:rsidRPr="003A5EC4">
        <w:rPr>
          <w:rFonts w:ascii="Times New Roman" w:hAnsi="Times New Roman" w:cs="Times New Roman"/>
          <w:sz w:val="24"/>
          <w:szCs w:val="24"/>
        </w:rPr>
        <w:tab/>
        <w:t xml:space="preserve">Macmillan Publishers, 1978. </w:t>
      </w:r>
    </w:p>
    <w:p w14:paraId="5324FEDB" w14:textId="77777777" w:rsidR="0061532D" w:rsidRPr="003A5EC4" w:rsidRDefault="0061532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Elder, Richard W. and Paul, Linda. </w:t>
      </w:r>
      <w:r w:rsidRPr="003A5EC4">
        <w:rPr>
          <w:rFonts w:ascii="Times New Roman" w:hAnsi="Times New Roman" w:cs="Times New Roman"/>
          <w:i/>
          <w:sz w:val="24"/>
          <w:szCs w:val="24"/>
        </w:rPr>
        <w:t>Critical Thinking: Tools for Taking Charge of Your Professional</w:t>
      </w:r>
      <w:r w:rsidRPr="003A5EC4">
        <w:rPr>
          <w:rFonts w:ascii="Times New Roman" w:hAnsi="Times New Roman" w:cs="Times New Roman"/>
          <w:i/>
          <w:sz w:val="24"/>
          <w:szCs w:val="24"/>
        </w:rPr>
        <w:tab/>
        <w:t>and Personal Life</w:t>
      </w:r>
      <w:r w:rsidRPr="003A5EC4">
        <w:rPr>
          <w:rFonts w:ascii="Times New Roman" w:hAnsi="Times New Roman" w:cs="Times New Roman"/>
          <w:sz w:val="24"/>
          <w:szCs w:val="24"/>
        </w:rPr>
        <w:t>. New York: Pearson Education Inc., 2002.</w:t>
      </w:r>
    </w:p>
    <w:p w14:paraId="4D51E6FB" w14:textId="77777777" w:rsidR="0061532D" w:rsidRPr="003A5EC4" w:rsidRDefault="0061532D"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 “Impact of COVID-19 on People’s Livelihoods, their Health and our Food </w:t>
      </w:r>
      <w:proofErr w:type="spellStart"/>
      <w:r w:rsidRPr="003A5EC4">
        <w:rPr>
          <w:rFonts w:ascii="Times New Roman" w:hAnsi="Times New Roman" w:cs="Times New Roman"/>
          <w:sz w:val="24"/>
          <w:szCs w:val="24"/>
        </w:rPr>
        <w:t>Sysems</w:t>
      </w:r>
      <w:proofErr w:type="spellEnd"/>
      <w:r w:rsidRPr="003A5EC4">
        <w:rPr>
          <w:rFonts w:ascii="Times New Roman" w:hAnsi="Times New Roman" w:cs="Times New Roman"/>
          <w:sz w:val="24"/>
          <w:szCs w:val="24"/>
        </w:rPr>
        <w:t>”, a Joint</w:t>
      </w:r>
      <w:r w:rsidRPr="003A5EC4">
        <w:rPr>
          <w:rFonts w:ascii="Times New Roman" w:hAnsi="Times New Roman" w:cs="Times New Roman"/>
          <w:sz w:val="24"/>
          <w:szCs w:val="24"/>
        </w:rPr>
        <w:tab/>
        <w:t xml:space="preserve">Statement by ILO, FAO, IFAD and WHO on the 13th October, </w:t>
      </w:r>
      <w:proofErr w:type="gramStart"/>
      <w:r w:rsidRPr="003A5EC4">
        <w:rPr>
          <w:rFonts w:ascii="Times New Roman" w:hAnsi="Times New Roman" w:cs="Times New Roman"/>
          <w:sz w:val="24"/>
          <w:szCs w:val="24"/>
        </w:rPr>
        <w:t xml:space="preserve">2020,   </w:t>
      </w:r>
      <w:proofErr w:type="gramEnd"/>
      <w:r w:rsidRPr="003A5EC4">
        <w:rPr>
          <w:rFonts w:ascii="Times New Roman" w:hAnsi="Times New Roman" w:cs="Times New Roman"/>
          <w:sz w:val="24"/>
          <w:szCs w:val="24"/>
        </w:rPr>
        <w:t xml:space="preserve">                                </w:t>
      </w:r>
      <w:r w:rsidRPr="003A5EC4">
        <w:rPr>
          <w:rFonts w:ascii="Times New Roman" w:hAnsi="Times New Roman" w:cs="Times New Roman"/>
          <w:sz w:val="24"/>
          <w:szCs w:val="24"/>
        </w:rPr>
        <w:tab/>
      </w:r>
      <w:hyperlink r:id="rId166" w:history="1">
        <w:r w:rsidRPr="003A5EC4">
          <w:rPr>
            <w:rStyle w:val="Hyperlink"/>
            <w:rFonts w:ascii="Times New Roman" w:hAnsi="Times New Roman" w:cs="Times New Roman"/>
            <w:sz w:val="24"/>
            <w:szCs w:val="24"/>
          </w:rPr>
          <w:t>https://www.who.int</w:t>
        </w:r>
      </w:hyperlink>
      <w:r w:rsidRPr="003A5EC4">
        <w:rPr>
          <w:rFonts w:ascii="Times New Roman" w:hAnsi="Times New Roman" w:cs="Times New Roman"/>
          <w:sz w:val="24"/>
          <w:szCs w:val="24"/>
        </w:rPr>
        <w:t xml:space="preserve">  </w:t>
      </w:r>
    </w:p>
    <w:p w14:paraId="5A1719B4" w14:textId="77777777" w:rsidR="0061532D" w:rsidRPr="003A5EC4" w:rsidRDefault="0061532D" w:rsidP="003A5EC4">
      <w:pPr>
        <w:jc w:val="both"/>
        <w:rPr>
          <w:rFonts w:ascii="Times New Roman" w:hAnsi="Times New Roman" w:cs="Times New Roman"/>
          <w:i/>
          <w:sz w:val="24"/>
          <w:szCs w:val="24"/>
        </w:rPr>
      </w:pPr>
      <w:proofErr w:type="spellStart"/>
      <w:r w:rsidRPr="003A5EC4">
        <w:rPr>
          <w:rFonts w:ascii="Times New Roman" w:hAnsi="Times New Roman" w:cs="Times New Roman"/>
          <w:sz w:val="24"/>
          <w:szCs w:val="24"/>
        </w:rPr>
        <w:t>Kabuk</w:t>
      </w:r>
      <w:proofErr w:type="spellEnd"/>
      <w:r w:rsidRPr="003A5EC4">
        <w:rPr>
          <w:rFonts w:ascii="Times New Roman" w:hAnsi="Times New Roman" w:cs="Times New Roman"/>
          <w:sz w:val="24"/>
          <w:szCs w:val="24"/>
        </w:rPr>
        <w:t xml:space="preserve">, Vincent S., Umaru, Linus Anan P., and </w:t>
      </w:r>
      <w:proofErr w:type="spellStart"/>
      <w:r w:rsidRPr="003A5EC4">
        <w:rPr>
          <w:rFonts w:ascii="Times New Roman" w:hAnsi="Times New Roman" w:cs="Times New Roman"/>
          <w:sz w:val="24"/>
          <w:szCs w:val="24"/>
        </w:rPr>
        <w:t>Tanko</w:t>
      </w:r>
      <w:proofErr w:type="spellEnd"/>
      <w:r w:rsidRPr="003A5EC4">
        <w:rPr>
          <w:rFonts w:ascii="Times New Roman" w:hAnsi="Times New Roman" w:cs="Times New Roman"/>
          <w:sz w:val="24"/>
          <w:szCs w:val="24"/>
        </w:rPr>
        <w:t xml:space="preserve">, Luka F. “Religion and the rays of hope in                      </w:t>
      </w:r>
      <w:r w:rsidRPr="003A5EC4">
        <w:rPr>
          <w:rFonts w:ascii="Times New Roman" w:hAnsi="Times New Roman" w:cs="Times New Roman"/>
          <w:sz w:val="24"/>
          <w:szCs w:val="24"/>
        </w:rPr>
        <w:tab/>
        <w:t xml:space="preserve"> the post COVID-19 regime.” </w:t>
      </w:r>
      <w:proofErr w:type="spellStart"/>
      <w:r w:rsidRPr="003A5EC4">
        <w:rPr>
          <w:rFonts w:ascii="Times New Roman" w:hAnsi="Times New Roman" w:cs="Times New Roman"/>
          <w:i/>
          <w:sz w:val="24"/>
          <w:szCs w:val="24"/>
        </w:rPr>
        <w:t>Amamihe</w:t>
      </w:r>
      <w:proofErr w:type="spellEnd"/>
      <w:r w:rsidRPr="003A5EC4">
        <w:rPr>
          <w:rFonts w:ascii="Times New Roman" w:hAnsi="Times New Roman" w:cs="Times New Roman"/>
          <w:i/>
          <w:sz w:val="24"/>
          <w:szCs w:val="24"/>
        </w:rPr>
        <w:t>: Journal of Applied Philosophy</w:t>
      </w:r>
      <w:r w:rsidRPr="003A5EC4">
        <w:rPr>
          <w:rFonts w:ascii="Times New Roman" w:hAnsi="Times New Roman" w:cs="Times New Roman"/>
          <w:sz w:val="24"/>
          <w:szCs w:val="24"/>
        </w:rPr>
        <w:t>, 2021, 19(4):82-</w:t>
      </w:r>
      <w:r w:rsidRPr="003A5EC4">
        <w:rPr>
          <w:rFonts w:ascii="Times New Roman" w:hAnsi="Times New Roman" w:cs="Times New Roman"/>
          <w:sz w:val="24"/>
          <w:szCs w:val="24"/>
        </w:rPr>
        <w:tab/>
        <w:t xml:space="preserve">94. </w:t>
      </w:r>
      <w:hyperlink r:id="rId167" w:history="1">
        <w:r w:rsidRPr="003A5EC4">
          <w:rPr>
            <w:rStyle w:val="Hyperlink"/>
            <w:rFonts w:ascii="Times New Roman" w:hAnsi="Times New Roman" w:cs="Times New Roman"/>
            <w:sz w:val="24"/>
            <w:szCs w:val="24"/>
          </w:rPr>
          <w:t>https://acjol.org/index.php/ajap/issue/view/138</w:t>
        </w:r>
      </w:hyperlink>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 xml:space="preserve"> </w:t>
      </w:r>
    </w:p>
    <w:p w14:paraId="4341E528" w14:textId="77777777" w:rsidR="0061532D" w:rsidRPr="003A5EC4" w:rsidRDefault="0061532D" w:rsidP="003A5EC4">
      <w:pPr>
        <w:jc w:val="both"/>
        <w:rPr>
          <w:rFonts w:ascii="Times New Roman" w:hAnsi="Times New Roman" w:cs="Times New Roman"/>
          <w:sz w:val="24"/>
          <w:szCs w:val="24"/>
        </w:rPr>
      </w:pPr>
      <w:proofErr w:type="spellStart"/>
      <w:r w:rsidRPr="003A5EC4">
        <w:rPr>
          <w:rFonts w:ascii="Times New Roman" w:hAnsi="Times New Roman" w:cs="Times New Roman"/>
          <w:sz w:val="24"/>
          <w:szCs w:val="24"/>
        </w:rPr>
        <w:t>Kabuk</w:t>
      </w:r>
      <w:proofErr w:type="spellEnd"/>
      <w:r w:rsidRPr="003A5EC4">
        <w:rPr>
          <w:rFonts w:ascii="Times New Roman" w:hAnsi="Times New Roman" w:cs="Times New Roman"/>
          <w:sz w:val="24"/>
          <w:szCs w:val="24"/>
        </w:rPr>
        <w:t xml:space="preserve">, Vincent S. “Ethical Standards for Distribution of Covid-19 Relief Aid.” </w:t>
      </w:r>
      <w:r w:rsidRPr="003A5EC4">
        <w:rPr>
          <w:rFonts w:ascii="Times New Roman" w:hAnsi="Times New Roman" w:cs="Times New Roman"/>
          <w:i/>
          <w:sz w:val="24"/>
          <w:szCs w:val="24"/>
        </w:rPr>
        <w:t>International</w:t>
      </w:r>
      <w:r w:rsidRPr="003A5EC4">
        <w:rPr>
          <w:rFonts w:ascii="Times New Roman" w:hAnsi="Times New Roman" w:cs="Times New Roman"/>
          <w:i/>
          <w:sz w:val="24"/>
          <w:szCs w:val="24"/>
        </w:rPr>
        <w:tab/>
        <w:t>Journal of Humanities and Innovation (IJHI)</w:t>
      </w:r>
      <w:r w:rsidRPr="003A5EC4">
        <w:rPr>
          <w:rFonts w:ascii="Times New Roman" w:hAnsi="Times New Roman" w:cs="Times New Roman"/>
          <w:sz w:val="24"/>
          <w:szCs w:val="24"/>
        </w:rPr>
        <w:t xml:space="preserve">, 2020, 3(4):154.       </w:t>
      </w:r>
      <w:r w:rsidRPr="003A5EC4">
        <w:rPr>
          <w:rFonts w:ascii="Times New Roman" w:hAnsi="Times New Roman" w:cs="Times New Roman"/>
          <w:sz w:val="24"/>
          <w:szCs w:val="24"/>
        </w:rPr>
        <w:tab/>
      </w:r>
      <w:hyperlink r:id="rId168" w:history="1">
        <w:r w:rsidRPr="003A5EC4">
          <w:rPr>
            <w:rStyle w:val="Hyperlink"/>
            <w:rFonts w:ascii="Times New Roman" w:hAnsi="Times New Roman" w:cs="Times New Roman"/>
            <w:sz w:val="24"/>
            <w:szCs w:val="24"/>
          </w:rPr>
          <w:t>https://doi.org/10.33750/ijhi.v3i4.100</w:t>
        </w:r>
      </w:hyperlink>
    </w:p>
    <w:p w14:paraId="52011668" w14:textId="77777777" w:rsidR="0061532D" w:rsidRPr="003A5EC4" w:rsidRDefault="0061532D" w:rsidP="003A5EC4">
      <w:pPr>
        <w:jc w:val="both"/>
        <w:rPr>
          <w:rFonts w:ascii="Times New Roman" w:hAnsi="Times New Roman" w:cs="Times New Roman"/>
          <w:sz w:val="24"/>
          <w:szCs w:val="24"/>
        </w:rPr>
      </w:pPr>
      <w:proofErr w:type="spellStart"/>
      <w:r w:rsidRPr="003A5EC4">
        <w:rPr>
          <w:rFonts w:ascii="Times New Roman" w:hAnsi="Times New Roman" w:cs="Times New Roman"/>
          <w:sz w:val="24"/>
          <w:szCs w:val="24"/>
        </w:rPr>
        <w:t>Kahane</w:t>
      </w:r>
      <w:proofErr w:type="spellEnd"/>
      <w:r w:rsidRPr="003A5EC4">
        <w:rPr>
          <w:rFonts w:ascii="Times New Roman" w:hAnsi="Times New Roman" w:cs="Times New Roman"/>
          <w:sz w:val="24"/>
          <w:szCs w:val="24"/>
        </w:rPr>
        <w:t xml:space="preserve">, Howard. </w:t>
      </w:r>
      <w:r w:rsidRPr="003A5EC4">
        <w:rPr>
          <w:rFonts w:ascii="Times New Roman" w:hAnsi="Times New Roman" w:cs="Times New Roman"/>
          <w:i/>
          <w:sz w:val="24"/>
          <w:szCs w:val="24"/>
        </w:rPr>
        <w:t>Logic and Contemporary Rhetoric: The Use of Reason in Everyday Life</w:t>
      </w:r>
      <w:r w:rsidRPr="003A5EC4">
        <w:rPr>
          <w:rFonts w:ascii="Times New Roman" w:hAnsi="Times New Roman" w:cs="Times New Roman"/>
          <w:sz w:val="24"/>
          <w:szCs w:val="24"/>
        </w:rPr>
        <w:t>,</w:t>
      </w:r>
      <w:r w:rsidRPr="003A5EC4">
        <w:rPr>
          <w:rFonts w:ascii="Times New Roman" w:hAnsi="Times New Roman" w:cs="Times New Roman"/>
          <w:sz w:val="24"/>
          <w:szCs w:val="24"/>
        </w:rPr>
        <w:tab/>
        <w:t xml:space="preserve">Seventh edition. Belmont: Wadsworth Publishing Company, 1995. </w:t>
      </w:r>
    </w:p>
    <w:p w14:paraId="0EC57CAF" w14:textId="77777777" w:rsidR="0061532D" w:rsidRPr="003A5EC4" w:rsidRDefault="0061532D" w:rsidP="003A5EC4">
      <w:pPr>
        <w:jc w:val="both"/>
        <w:rPr>
          <w:rFonts w:ascii="Times New Roman" w:hAnsi="Times New Roman" w:cs="Times New Roman"/>
          <w:sz w:val="24"/>
          <w:szCs w:val="24"/>
        </w:rPr>
      </w:pPr>
      <w:proofErr w:type="spellStart"/>
      <w:r w:rsidRPr="003A5EC4">
        <w:rPr>
          <w:rFonts w:ascii="Times New Roman" w:hAnsi="Times New Roman" w:cs="Times New Roman"/>
          <w:i/>
          <w:sz w:val="24"/>
          <w:szCs w:val="24"/>
        </w:rPr>
        <w:t>Merco</w:t>
      </w:r>
      <w:proofErr w:type="spellEnd"/>
      <w:r w:rsidRPr="003A5EC4">
        <w:rPr>
          <w:rFonts w:ascii="Times New Roman" w:hAnsi="Times New Roman" w:cs="Times New Roman"/>
          <w:i/>
          <w:sz w:val="24"/>
          <w:szCs w:val="24"/>
        </w:rPr>
        <w:t xml:space="preserve"> Press</w:t>
      </w:r>
      <w:r w:rsidRPr="003A5EC4">
        <w:rPr>
          <w:rFonts w:ascii="Times New Roman" w:hAnsi="Times New Roman" w:cs="Times New Roman"/>
          <w:sz w:val="24"/>
          <w:szCs w:val="24"/>
        </w:rPr>
        <w:t xml:space="preserve">. “South African President tests positive for COVID-19.”                                 </w:t>
      </w:r>
      <w:r w:rsidRPr="003A5EC4">
        <w:rPr>
          <w:rFonts w:ascii="Times New Roman" w:hAnsi="Times New Roman" w:cs="Times New Roman"/>
          <w:sz w:val="24"/>
          <w:szCs w:val="24"/>
        </w:rPr>
        <w:tab/>
      </w:r>
      <w:hyperlink r:id="rId169" w:history="1">
        <w:r w:rsidRPr="003A5EC4">
          <w:rPr>
            <w:rStyle w:val="Hyperlink"/>
            <w:rFonts w:ascii="Times New Roman" w:hAnsi="Times New Roman" w:cs="Times New Roman"/>
            <w:sz w:val="24"/>
            <w:szCs w:val="24"/>
          </w:rPr>
          <w:t>https://en.mercopress.com/2021/12/13</w:t>
        </w:r>
      </w:hyperlink>
      <w:r w:rsidRPr="003A5EC4">
        <w:rPr>
          <w:rFonts w:ascii="Times New Roman" w:hAnsi="Times New Roman" w:cs="Times New Roman"/>
          <w:sz w:val="24"/>
          <w:szCs w:val="24"/>
        </w:rPr>
        <w:t xml:space="preserve"> </w:t>
      </w:r>
    </w:p>
    <w:p w14:paraId="494D0470" w14:textId="77777777" w:rsidR="0061532D" w:rsidRPr="003A5EC4" w:rsidRDefault="0061532D" w:rsidP="003A5EC4">
      <w:pPr>
        <w:jc w:val="both"/>
        <w:rPr>
          <w:rFonts w:ascii="Times New Roman" w:hAnsi="Times New Roman" w:cs="Times New Roman"/>
          <w:sz w:val="24"/>
          <w:szCs w:val="24"/>
        </w:rPr>
      </w:pPr>
      <w:proofErr w:type="spellStart"/>
      <w:r w:rsidRPr="003A5EC4">
        <w:rPr>
          <w:rFonts w:ascii="Times New Roman" w:hAnsi="Times New Roman" w:cs="Times New Roman"/>
          <w:sz w:val="24"/>
          <w:szCs w:val="24"/>
        </w:rPr>
        <w:t>Muanya</w:t>
      </w:r>
      <w:proofErr w:type="spellEnd"/>
      <w:r w:rsidRPr="003A5EC4">
        <w:rPr>
          <w:rFonts w:ascii="Times New Roman" w:hAnsi="Times New Roman" w:cs="Times New Roman"/>
          <w:sz w:val="24"/>
          <w:szCs w:val="24"/>
        </w:rPr>
        <w:t>, Chukwuma. “U.S-based Nigerian doctor wins award for discoveries on cancer.”</w:t>
      </w:r>
      <w:r w:rsidRPr="003A5EC4">
        <w:rPr>
          <w:rFonts w:ascii="Times New Roman" w:hAnsi="Times New Roman" w:cs="Times New Roman"/>
          <w:i/>
          <w:sz w:val="24"/>
          <w:szCs w:val="24"/>
        </w:rPr>
        <w:t xml:space="preserve">                           </w:t>
      </w:r>
      <w:r w:rsidRPr="003A5EC4">
        <w:rPr>
          <w:rFonts w:ascii="Times New Roman" w:hAnsi="Times New Roman" w:cs="Times New Roman"/>
          <w:i/>
          <w:sz w:val="24"/>
          <w:szCs w:val="24"/>
        </w:rPr>
        <w:tab/>
        <w:t>Guardian Newspaper</w:t>
      </w:r>
      <w:r w:rsidRPr="003A5EC4">
        <w:rPr>
          <w:rFonts w:ascii="Times New Roman" w:hAnsi="Times New Roman" w:cs="Times New Roman"/>
          <w:sz w:val="24"/>
          <w:szCs w:val="24"/>
        </w:rPr>
        <w:t xml:space="preserve">, 28 October 2021.  </w:t>
      </w:r>
    </w:p>
    <w:p w14:paraId="2AB025BD" w14:textId="77777777" w:rsidR="0061532D" w:rsidRPr="003A5EC4" w:rsidRDefault="0061532D" w:rsidP="003A5EC4">
      <w:pPr>
        <w:jc w:val="both"/>
        <w:rPr>
          <w:rFonts w:ascii="Times New Roman" w:hAnsi="Times New Roman" w:cs="Times New Roman"/>
          <w:sz w:val="24"/>
          <w:szCs w:val="24"/>
        </w:rPr>
      </w:pPr>
      <w:r w:rsidRPr="003A5EC4">
        <w:rPr>
          <w:rFonts w:ascii="Times New Roman" w:hAnsi="Times New Roman" w:cs="Times New Roman"/>
          <w:sz w:val="24"/>
          <w:szCs w:val="24"/>
        </w:rPr>
        <w:t>“New Variants of Coronavirus: What You Should Know.” A Report from the John Hopkins</w:t>
      </w:r>
      <w:r w:rsidRPr="003A5EC4">
        <w:rPr>
          <w:rFonts w:ascii="Times New Roman" w:hAnsi="Times New Roman" w:cs="Times New Roman"/>
          <w:sz w:val="24"/>
          <w:szCs w:val="24"/>
        </w:rPr>
        <w:tab/>
        <w:t xml:space="preserve">University, July 23, 2021. </w:t>
      </w:r>
      <w:hyperlink r:id="rId170" w:history="1">
        <w:r w:rsidRPr="003A5EC4">
          <w:rPr>
            <w:rStyle w:val="Hyperlink"/>
            <w:rFonts w:ascii="Times New Roman" w:hAnsi="Times New Roman" w:cs="Times New Roman"/>
            <w:sz w:val="24"/>
            <w:szCs w:val="24"/>
          </w:rPr>
          <w:t>https://www.hopkinsmedicine.org</w:t>
        </w:r>
      </w:hyperlink>
      <w:r w:rsidRPr="003A5EC4">
        <w:rPr>
          <w:rFonts w:ascii="Times New Roman" w:hAnsi="Times New Roman" w:cs="Times New Roman"/>
          <w:sz w:val="24"/>
          <w:szCs w:val="24"/>
        </w:rPr>
        <w:t xml:space="preserve"> </w:t>
      </w:r>
    </w:p>
    <w:p w14:paraId="42A49076" w14:textId="77777777" w:rsidR="0061532D" w:rsidRPr="003A5EC4" w:rsidRDefault="0061532D"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Okolo, MSC. </w:t>
      </w:r>
      <w:r w:rsidRPr="003A5EC4">
        <w:rPr>
          <w:rFonts w:ascii="Times New Roman" w:hAnsi="Times New Roman" w:cs="Times New Roman"/>
          <w:i/>
          <w:sz w:val="24"/>
          <w:szCs w:val="24"/>
        </w:rPr>
        <w:t>Philosophy: Contemporary Concerns in Africa</w:t>
      </w:r>
      <w:r w:rsidRPr="003A5EC4">
        <w:rPr>
          <w:rFonts w:ascii="Times New Roman" w:hAnsi="Times New Roman" w:cs="Times New Roman"/>
          <w:sz w:val="24"/>
          <w:szCs w:val="24"/>
        </w:rPr>
        <w:t>. Owerri: Book-</w:t>
      </w:r>
      <w:proofErr w:type="spellStart"/>
      <w:r w:rsidRPr="003A5EC4">
        <w:rPr>
          <w:rFonts w:ascii="Times New Roman" w:hAnsi="Times New Roman" w:cs="Times New Roman"/>
          <w:sz w:val="24"/>
          <w:szCs w:val="24"/>
        </w:rPr>
        <w:t>Konzult</w:t>
      </w:r>
      <w:proofErr w:type="spellEnd"/>
      <w:r w:rsidRPr="003A5EC4">
        <w:rPr>
          <w:rFonts w:ascii="Times New Roman" w:hAnsi="Times New Roman" w:cs="Times New Roman"/>
          <w:sz w:val="24"/>
          <w:szCs w:val="24"/>
        </w:rPr>
        <w:t xml:space="preserve">, 2015. </w:t>
      </w:r>
    </w:p>
    <w:p w14:paraId="3E46DFAD" w14:textId="77777777" w:rsidR="0061532D" w:rsidRPr="003A5EC4" w:rsidRDefault="0061532D"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Okolo, MSC. “Ubuntu and COVID-19: A Philosophical Reflection.” </w:t>
      </w:r>
      <w:r w:rsidRPr="003A5EC4">
        <w:rPr>
          <w:rFonts w:ascii="Times New Roman" w:hAnsi="Times New Roman" w:cs="Times New Roman"/>
          <w:i/>
          <w:sz w:val="24"/>
          <w:szCs w:val="24"/>
        </w:rPr>
        <w:t>The Humanities and Global Health: Perspectives, Challenges and Possibilities</w:t>
      </w:r>
      <w:r w:rsidRPr="003A5EC4">
        <w:rPr>
          <w:rFonts w:ascii="Times New Roman" w:hAnsi="Times New Roman" w:cs="Times New Roman"/>
          <w:sz w:val="24"/>
          <w:szCs w:val="24"/>
        </w:rPr>
        <w:t xml:space="preserve">. Eds. Francis </w:t>
      </w:r>
      <w:proofErr w:type="spellStart"/>
      <w:r w:rsidRPr="003A5EC4">
        <w:rPr>
          <w:rFonts w:ascii="Times New Roman" w:hAnsi="Times New Roman" w:cs="Times New Roman"/>
          <w:sz w:val="24"/>
          <w:szCs w:val="24"/>
        </w:rPr>
        <w:t>Egbokhare</w:t>
      </w:r>
      <w:proofErr w:type="spellEnd"/>
      <w:r w:rsidRPr="003A5EC4">
        <w:rPr>
          <w:rFonts w:ascii="Times New Roman" w:hAnsi="Times New Roman" w:cs="Times New Roman"/>
          <w:sz w:val="24"/>
          <w:szCs w:val="24"/>
        </w:rPr>
        <w:t xml:space="preserve"> and </w:t>
      </w:r>
      <w:proofErr w:type="spellStart"/>
      <w:r w:rsidRPr="003A5EC4">
        <w:rPr>
          <w:rFonts w:ascii="Times New Roman" w:hAnsi="Times New Roman" w:cs="Times New Roman"/>
          <w:sz w:val="24"/>
          <w:szCs w:val="24"/>
        </w:rPr>
        <w:t>Adeshina</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Afolayan</w:t>
      </w:r>
      <w:proofErr w:type="spellEnd"/>
      <w:r w:rsidRPr="003A5EC4">
        <w:rPr>
          <w:rFonts w:ascii="Times New Roman" w:hAnsi="Times New Roman" w:cs="Times New Roman"/>
          <w:sz w:val="24"/>
          <w:szCs w:val="24"/>
        </w:rPr>
        <w:t>. 2022 pending.</w:t>
      </w:r>
    </w:p>
    <w:p w14:paraId="3FFFBD66" w14:textId="77777777" w:rsidR="0061532D" w:rsidRPr="003A5EC4" w:rsidRDefault="0061532D" w:rsidP="003A5EC4">
      <w:pPr>
        <w:ind w:left="720" w:hanging="720"/>
        <w:jc w:val="both"/>
        <w:rPr>
          <w:rFonts w:ascii="Times New Roman" w:hAnsi="Times New Roman" w:cs="Times New Roman"/>
          <w:sz w:val="24"/>
          <w:szCs w:val="24"/>
        </w:rPr>
      </w:pPr>
      <w:proofErr w:type="spellStart"/>
      <w:r w:rsidRPr="003A5EC4">
        <w:rPr>
          <w:rFonts w:ascii="Times New Roman" w:hAnsi="Times New Roman" w:cs="Times New Roman"/>
          <w:sz w:val="24"/>
          <w:szCs w:val="24"/>
        </w:rPr>
        <w:t>Oluwagbemi</w:t>
      </w:r>
      <w:proofErr w:type="spellEnd"/>
      <w:r w:rsidRPr="003A5EC4">
        <w:rPr>
          <w:rFonts w:ascii="Times New Roman" w:hAnsi="Times New Roman" w:cs="Times New Roman"/>
          <w:sz w:val="24"/>
          <w:szCs w:val="24"/>
        </w:rPr>
        <w:t xml:space="preserve">-Jacob, Dorothy. “The Humanities Scholar, the Social Environment, and the Ivory Tower: Making the Rational Real. </w:t>
      </w:r>
      <w:proofErr w:type="spellStart"/>
      <w:r w:rsidRPr="003A5EC4">
        <w:rPr>
          <w:rFonts w:ascii="Times New Roman" w:hAnsi="Times New Roman" w:cs="Times New Roman"/>
          <w:i/>
          <w:sz w:val="24"/>
          <w:szCs w:val="24"/>
        </w:rPr>
        <w:t>Fahsanu</w:t>
      </w:r>
      <w:proofErr w:type="spellEnd"/>
      <w:r w:rsidRPr="003A5EC4">
        <w:rPr>
          <w:rFonts w:ascii="Times New Roman" w:hAnsi="Times New Roman" w:cs="Times New Roman"/>
          <w:i/>
          <w:sz w:val="24"/>
          <w:szCs w:val="24"/>
        </w:rPr>
        <w:t xml:space="preserve"> Journal: Journal of the Arts/Humanities</w:t>
      </w:r>
      <w:r w:rsidRPr="003A5EC4">
        <w:rPr>
          <w:rFonts w:ascii="Times New Roman" w:hAnsi="Times New Roman" w:cs="Times New Roman"/>
          <w:sz w:val="24"/>
          <w:szCs w:val="24"/>
        </w:rPr>
        <w:t xml:space="preserve">, 2020. 3(1 Sept):1-13. Available at Fahsanujournal.com  </w:t>
      </w:r>
    </w:p>
    <w:p w14:paraId="5111CBD1" w14:textId="77777777" w:rsidR="0061532D" w:rsidRPr="003A5EC4" w:rsidRDefault="0061532D" w:rsidP="003A5EC4">
      <w:pPr>
        <w:ind w:left="720" w:hanging="720"/>
        <w:jc w:val="both"/>
        <w:rPr>
          <w:rFonts w:ascii="Times New Roman" w:hAnsi="Times New Roman" w:cs="Times New Roman"/>
          <w:sz w:val="24"/>
          <w:szCs w:val="24"/>
        </w:rPr>
      </w:pPr>
      <w:r w:rsidRPr="003A5EC4">
        <w:rPr>
          <w:rFonts w:ascii="Times New Roman" w:hAnsi="Times New Roman" w:cs="Times New Roman"/>
          <w:sz w:val="24"/>
          <w:szCs w:val="24"/>
        </w:rPr>
        <w:t xml:space="preserve">Paul, Richard. </w:t>
      </w:r>
      <w:r w:rsidRPr="003A5EC4">
        <w:rPr>
          <w:rFonts w:ascii="Times New Roman" w:hAnsi="Times New Roman" w:cs="Times New Roman"/>
          <w:i/>
          <w:sz w:val="24"/>
          <w:szCs w:val="24"/>
        </w:rPr>
        <w:t xml:space="preserve">Critical Thinking: What, </w:t>
      </w:r>
      <w:proofErr w:type="gramStart"/>
      <w:r w:rsidRPr="003A5EC4">
        <w:rPr>
          <w:rFonts w:ascii="Times New Roman" w:hAnsi="Times New Roman" w:cs="Times New Roman"/>
          <w:i/>
          <w:sz w:val="24"/>
          <w:szCs w:val="24"/>
        </w:rPr>
        <w:t>Why</w:t>
      </w:r>
      <w:proofErr w:type="gramEnd"/>
      <w:r w:rsidRPr="003A5EC4">
        <w:rPr>
          <w:rFonts w:ascii="Times New Roman" w:hAnsi="Times New Roman" w:cs="Times New Roman"/>
          <w:i/>
          <w:sz w:val="24"/>
          <w:szCs w:val="24"/>
        </w:rPr>
        <w:t>, and How? New Directions for Community Colleges</w:t>
      </w:r>
      <w:r w:rsidRPr="003A5EC4">
        <w:rPr>
          <w:rFonts w:ascii="Times New Roman" w:hAnsi="Times New Roman" w:cs="Times New Roman"/>
          <w:sz w:val="24"/>
          <w:szCs w:val="24"/>
        </w:rPr>
        <w:t xml:space="preserve">. New York: Lawrence Erlbaum &amp; Associates, 1992. </w:t>
      </w:r>
    </w:p>
    <w:p w14:paraId="32C501FE" w14:textId="77777777" w:rsidR="0061532D" w:rsidRPr="003A5EC4" w:rsidRDefault="0061532D" w:rsidP="003A5EC4">
      <w:pPr>
        <w:ind w:left="720" w:hanging="720"/>
        <w:jc w:val="both"/>
        <w:rPr>
          <w:rFonts w:ascii="Times New Roman" w:hAnsi="Times New Roman" w:cs="Times New Roman"/>
          <w:i/>
          <w:sz w:val="24"/>
          <w:szCs w:val="24"/>
        </w:rPr>
      </w:pPr>
      <w:proofErr w:type="spellStart"/>
      <w:r w:rsidRPr="003A5EC4">
        <w:rPr>
          <w:rFonts w:ascii="Times New Roman" w:hAnsi="Times New Roman" w:cs="Times New Roman"/>
          <w:sz w:val="24"/>
          <w:szCs w:val="24"/>
        </w:rPr>
        <w:t>Staniland</w:t>
      </w:r>
      <w:proofErr w:type="spellEnd"/>
      <w:r w:rsidRPr="003A5EC4">
        <w:rPr>
          <w:rFonts w:ascii="Times New Roman" w:hAnsi="Times New Roman" w:cs="Times New Roman"/>
          <w:sz w:val="24"/>
          <w:szCs w:val="24"/>
        </w:rPr>
        <w:t xml:space="preserve">, H.S. “What is Philosophy?” </w:t>
      </w:r>
      <w:r w:rsidRPr="003A5EC4">
        <w:rPr>
          <w:rFonts w:ascii="Times New Roman" w:hAnsi="Times New Roman" w:cs="Times New Roman"/>
          <w:i/>
          <w:sz w:val="24"/>
          <w:szCs w:val="24"/>
        </w:rPr>
        <w:t>Second Order: An African Journal of Philosophy</w:t>
      </w:r>
      <w:r w:rsidRPr="003A5EC4">
        <w:rPr>
          <w:rFonts w:ascii="Times New Roman" w:hAnsi="Times New Roman" w:cs="Times New Roman"/>
          <w:sz w:val="24"/>
          <w:szCs w:val="24"/>
        </w:rPr>
        <w:t xml:space="preserve">, 1979. VIII (1&amp;2 Jan-July): 3-10. </w:t>
      </w:r>
    </w:p>
    <w:p w14:paraId="4AEA4AC9" w14:textId="77777777" w:rsidR="0061532D" w:rsidRPr="003A5EC4" w:rsidRDefault="0061532D" w:rsidP="003A5EC4">
      <w:pPr>
        <w:jc w:val="both"/>
        <w:rPr>
          <w:rFonts w:ascii="Times New Roman" w:hAnsi="Times New Roman" w:cs="Times New Roman"/>
          <w:sz w:val="24"/>
          <w:szCs w:val="24"/>
        </w:rPr>
      </w:pPr>
      <w:proofErr w:type="spellStart"/>
      <w:r w:rsidRPr="003A5EC4">
        <w:rPr>
          <w:rFonts w:ascii="Times New Roman" w:hAnsi="Times New Roman" w:cs="Times New Roman"/>
          <w:sz w:val="24"/>
          <w:szCs w:val="24"/>
        </w:rPr>
        <w:t>Tazib</w:t>
      </w:r>
      <w:proofErr w:type="spellEnd"/>
      <w:r w:rsidRPr="003A5EC4">
        <w:rPr>
          <w:rFonts w:ascii="Times New Roman" w:hAnsi="Times New Roman" w:cs="Times New Roman"/>
          <w:sz w:val="24"/>
          <w:szCs w:val="24"/>
        </w:rPr>
        <w:t xml:space="preserve">, Syed </w:t>
      </w:r>
      <w:proofErr w:type="spellStart"/>
      <w:r w:rsidRPr="003A5EC4">
        <w:rPr>
          <w:rFonts w:ascii="Times New Roman" w:hAnsi="Times New Roman" w:cs="Times New Roman"/>
          <w:sz w:val="24"/>
          <w:szCs w:val="24"/>
        </w:rPr>
        <w:t>Rahaman</w:t>
      </w:r>
      <w:proofErr w:type="spellEnd"/>
      <w:r w:rsidRPr="003A5EC4">
        <w:rPr>
          <w:rFonts w:ascii="Times New Roman" w:hAnsi="Times New Roman" w:cs="Times New Roman"/>
          <w:sz w:val="24"/>
          <w:szCs w:val="24"/>
        </w:rPr>
        <w:t xml:space="preserve">. “A Comprehensive Review on COVID-19 and its Prevention and                       </w:t>
      </w:r>
      <w:r w:rsidRPr="003A5EC4">
        <w:rPr>
          <w:rFonts w:ascii="Times New Roman" w:hAnsi="Times New Roman" w:cs="Times New Roman"/>
          <w:sz w:val="24"/>
          <w:szCs w:val="24"/>
        </w:rPr>
        <w:tab/>
        <w:t xml:space="preserve">Possible Treatments.” </w:t>
      </w:r>
      <w:r w:rsidRPr="003A5EC4">
        <w:rPr>
          <w:rFonts w:ascii="Times New Roman" w:hAnsi="Times New Roman" w:cs="Times New Roman"/>
          <w:i/>
          <w:sz w:val="24"/>
          <w:szCs w:val="24"/>
        </w:rPr>
        <w:t>International Journal of Scientific Research</w:t>
      </w:r>
      <w:r w:rsidRPr="003A5EC4">
        <w:rPr>
          <w:rFonts w:ascii="Times New Roman" w:hAnsi="Times New Roman" w:cs="Times New Roman"/>
          <w:sz w:val="24"/>
          <w:szCs w:val="24"/>
        </w:rPr>
        <w:t>, April 2020. 9(4):1-6.</w:t>
      </w:r>
      <w:r w:rsidRPr="003A5EC4">
        <w:rPr>
          <w:rFonts w:ascii="Times New Roman" w:hAnsi="Times New Roman" w:cs="Times New Roman"/>
          <w:sz w:val="24"/>
          <w:szCs w:val="24"/>
        </w:rPr>
        <w:tab/>
      </w:r>
    </w:p>
    <w:p w14:paraId="1943CEDF" w14:textId="77777777" w:rsidR="0061532D" w:rsidRPr="003A5EC4" w:rsidRDefault="0061532D" w:rsidP="003A5EC4">
      <w:pPr>
        <w:ind w:left="720" w:hanging="720"/>
        <w:jc w:val="both"/>
        <w:rPr>
          <w:rFonts w:ascii="Times New Roman" w:hAnsi="Times New Roman" w:cs="Times New Roman"/>
          <w:sz w:val="24"/>
          <w:szCs w:val="24"/>
        </w:rPr>
      </w:pPr>
      <w:r w:rsidRPr="003A5EC4">
        <w:rPr>
          <w:rFonts w:ascii="Times New Roman" w:hAnsi="Times New Roman" w:cs="Times New Roman"/>
          <w:i/>
          <w:sz w:val="24"/>
          <w:szCs w:val="24"/>
        </w:rPr>
        <w:t xml:space="preserve">The Times of </w:t>
      </w:r>
      <w:proofErr w:type="spellStart"/>
      <w:r w:rsidRPr="003A5EC4">
        <w:rPr>
          <w:rFonts w:ascii="Times New Roman" w:hAnsi="Times New Roman" w:cs="Times New Roman"/>
          <w:i/>
          <w:sz w:val="24"/>
          <w:szCs w:val="24"/>
        </w:rPr>
        <w:t>Isreal</w:t>
      </w:r>
      <w:proofErr w:type="spellEnd"/>
      <w:r w:rsidRPr="003A5EC4">
        <w:rPr>
          <w:rFonts w:ascii="Times New Roman" w:hAnsi="Times New Roman" w:cs="Times New Roman"/>
          <w:sz w:val="24"/>
          <w:szCs w:val="24"/>
        </w:rPr>
        <w:t xml:space="preserve">. “UK to ban travel from six African countries due to new COVID variant.” </w:t>
      </w:r>
      <w:hyperlink r:id="rId171" w:history="1">
        <w:r w:rsidRPr="003A5EC4">
          <w:rPr>
            <w:rStyle w:val="Hyperlink"/>
            <w:rFonts w:ascii="Times New Roman" w:hAnsi="Times New Roman" w:cs="Times New Roman"/>
            <w:sz w:val="24"/>
            <w:szCs w:val="24"/>
          </w:rPr>
          <w:t>https://www.timesofisreal.com/uk-to-ban-travel-from-six-african-countries-due-to-new-covid-variant/</w:t>
        </w:r>
      </w:hyperlink>
      <w:r w:rsidRPr="003A5EC4">
        <w:rPr>
          <w:rFonts w:ascii="Times New Roman" w:hAnsi="Times New Roman" w:cs="Times New Roman"/>
          <w:sz w:val="24"/>
          <w:szCs w:val="24"/>
        </w:rPr>
        <w:t xml:space="preserve"> 26 November 2021</w:t>
      </w:r>
    </w:p>
    <w:p w14:paraId="59641049" w14:textId="77777777" w:rsidR="0061532D" w:rsidRPr="003A5EC4" w:rsidRDefault="0061532D" w:rsidP="003A5EC4">
      <w:pPr>
        <w:jc w:val="both"/>
        <w:rPr>
          <w:rFonts w:ascii="Times New Roman" w:hAnsi="Times New Roman" w:cs="Times New Roman"/>
          <w:sz w:val="24"/>
          <w:szCs w:val="24"/>
        </w:rPr>
      </w:pPr>
      <w:proofErr w:type="spellStart"/>
      <w:r w:rsidRPr="003A5EC4">
        <w:rPr>
          <w:rFonts w:ascii="Times New Roman" w:hAnsi="Times New Roman" w:cs="Times New Roman"/>
          <w:sz w:val="24"/>
          <w:szCs w:val="24"/>
        </w:rPr>
        <w:t>Ucheaga</w:t>
      </w:r>
      <w:proofErr w:type="spellEnd"/>
      <w:r w:rsidRPr="003A5EC4">
        <w:rPr>
          <w:rFonts w:ascii="Times New Roman" w:hAnsi="Times New Roman" w:cs="Times New Roman"/>
          <w:sz w:val="24"/>
          <w:szCs w:val="24"/>
        </w:rPr>
        <w:t xml:space="preserve">, Dorothy </w:t>
      </w:r>
      <w:proofErr w:type="spellStart"/>
      <w:r w:rsidRPr="003A5EC4">
        <w:rPr>
          <w:rFonts w:ascii="Times New Roman" w:hAnsi="Times New Roman" w:cs="Times New Roman"/>
          <w:sz w:val="24"/>
          <w:szCs w:val="24"/>
        </w:rPr>
        <w:t>Nwanyinma</w:t>
      </w:r>
      <w:proofErr w:type="spellEnd"/>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Rudiments of Logic</w:t>
      </w:r>
      <w:r w:rsidRPr="003A5EC4">
        <w:rPr>
          <w:rFonts w:ascii="Times New Roman" w:hAnsi="Times New Roman" w:cs="Times New Roman"/>
          <w:sz w:val="24"/>
          <w:szCs w:val="24"/>
        </w:rPr>
        <w:t>. Calabar: University of Calabar Press, 2001.</w:t>
      </w:r>
      <w:r w:rsidRPr="003A5EC4">
        <w:rPr>
          <w:rFonts w:ascii="Times New Roman" w:hAnsi="Times New Roman" w:cs="Times New Roman"/>
          <w:sz w:val="24"/>
          <w:szCs w:val="24"/>
        </w:rPr>
        <w:tab/>
      </w:r>
    </w:p>
    <w:p w14:paraId="6ED1A119" w14:textId="77777777" w:rsidR="0061532D" w:rsidRPr="003A5EC4" w:rsidRDefault="0061532D" w:rsidP="003A5EC4">
      <w:pPr>
        <w:jc w:val="both"/>
        <w:rPr>
          <w:rFonts w:ascii="Times New Roman" w:hAnsi="Times New Roman" w:cs="Times New Roman"/>
          <w:sz w:val="24"/>
          <w:szCs w:val="24"/>
        </w:rPr>
      </w:pPr>
      <w:r w:rsidRPr="003A5EC4">
        <w:rPr>
          <w:rFonts w:ascii="Times New Roman" w:hAnsi="Times New Roman" w:cs="Times New Roman"/>
          <w:sz w:val="24"/>
          <w:szCs w:val="24"/>
        </w:rPr>
        <w:t>Whiting, Kate. “WHO: What you need to know about the new malaria vaccine.” 7 October 2021.</w:t>
      </w:r>
      <w:r w:rsidRPr="003A5EC4">
        <w:rPr>
          <w:rFonts w:ascii="Times New Roman" w:hAnsi="Times New Roman" w:cs="Times New Roman"/>
          <w:sz w:val="24"/>
          <w:szCs w:val="24"/>
        </w:rPr>
        <w:tab/>
      </w:r>
      <w:hyperlink r:id="rId172" w:history="1">
        <w:r w:rsidRPr="003A5EC4">
          <w:rPr>
            <w:rStyle w:val="Hyperlink"/>
            <w:rFonts w:ascii="Times New Roman" w:hAnsi="Times New Roman" w:cs="Times New Roman"/>
            <w:sz w:val="24"/>
            <w:szCs w:val="24"/>
          </w:rPr>
          <w:t>https://www.weforum.org/agenda/2021/10/new-malaria-vaccine-explained-by-the-who/</w:t>
        </w:r>
      </w:hyperlink>
      <w:r w:rsidRPr="003A5EC4">
        <w:rPr>
          <w:rFonts w:ascii="Times New Roman" w:hAnsi="Times New Roman" w:cs="Times New Roman"/>
          <w:sz w:val="24"/>
          <w:szCs w:val="24"/>
        </w:rPr>
        <w:t xml:space="preserve"> </w:t>
      </w:r>
    </w:p>
    <w:p w14:paraId="2A581453" w14:textId="6FDAD9AC" w:rsidR="00AA7467" w:rsidRPr="003673CA" w:rsidRDefault="0061532D" w:rsidP="003673CA">
      <w:pPr>
        <w:jc w:val="both"/>
        <w:rPr>
          <w:rFonts w:ascii="Times New Roman" w:hAnsi="Times New Roman" w:cs="Times New Roman"/>
          <w:sz w:val="24"/>
          <w:szCs w:val="24"/>
        </w:rPr>
      </w:pPr>
      <w:r w:rsidRPr="003A5EC4">
        <w:rPr>
          <w:rFonts w:ascii="Times New Roman" w:hAnsi="Times New Roman" w:cs="Times New Roman"/>
          <w:sz w:val="24"/>
          <w:szCs w:val="24"/>
        </w:rPr>
        <w:t xml:space="preserve">World Health </w:t>
      </w:r>
      <w:proofErr w:type="spellStart"/>
      <w:r w:rsidRPr="003A5EC4">
        <w:rPr>
          <w:rFonts w:ascii="Times New Roman" w:hAnsi="Times New Roman" w:cs="Times New Roman"/>
          <w:sz w:val="24"/>
          <w:szCs w:val="24"/>
        </w:rPr>
        <w:t>Organisation</w:t>
      </w:r>
      <w:proofErr w:type="spellEnd"/>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Q&amp;A on Coronaviruses (COVID-19)</w:t>
      </w:r>
      <w:r w:rsidRPr="003A5EC4">
        <w:rPr>
          <w:rFonts w:ascii="Times New Roman" w:hAnsi="Times New Roman" w:cs="Times New Roman"/>
          <w:sz w:val="24"/>
          <w:szCs w:val="24"/>
        </w:rPr>
        <w:t xml:space="preserve">, 20th July, </w:t>
      </w:r>
      <w:proofErr w:type="gramStart"/>
      <w:r w:rsidRPr="003A5EC4">
        <w:rPr>
          <w:rFonts w:ascii="Times New Roman" w:hAnsi="Times New Roman" w:cs="Times New Roman"/>
          <w:sz w:val="24"/>
          <w:szCs w:val="24"/>
        </w:rPr>
        <w:t xml:space="preserve">2021,   </w:t>
      </w:r>
      <w:proofErr w:type="gramEnd"/>
      <w:r w:rsidRPr="003A5EC4">
        <w:rPr>
          <w:rFonts w:ascii="Times New Roman" w:hAnsi="Times New Roman" w:cs="Times New Roman"/>
          <w:sz w:val="24"/>
          <w:szCs w:val="24"/>
        </w:rPr>
        <w:t xml:space="preserve">                          </w:t>
      </w:r>
      <w:r w:rsidRPr="003A5EC4">
        <w:rPr>
          <w:rFonts w:ascii="Times New Roman" w:hAnsi="Times New Roman" w:cs="Times New Roman"/>
          <w:sz w:val="24"/>
          <w:szCs w:val="24"/>
        </w:rPr>
        <w:tab/>
      </w:r>
      <w:hyperlink r:id="rId173" w:history="1">
        <w:r w:rsidRPr="003A5EC4">
          <w:rPr>
            <w:rStyle w:val="Hyperlink"/>
            <w:rFonts w:ascii="Times New Roman" w:hAnsi="Times New Roman" w:cs="Times New Roman"/>
            <w:sz w:val="24"/>
            <w:szCs w:val="24"/>
          </w:rPr>
          <w:t>https://www.who.int/news-room/q-a</w:t>
        </w:r>
      </w:hyperlink>
      <w:r w:rsidRPr="003A5EC4">
        <w:rPr>
          <w:rFonts w:ascii="Times New Roman" w:hAnsi="Times New Roman" w:cs="Times New Roman"/>
          <w:sz w:val="24"/>
          <w:szCs w:val="24"/>
        </w:rPr>
        <w:t xml:space="preserve"> </w:t>
      </w:r>
      <w:bookmarkEnd w:id="15"/>
    </w:p>
    <w:p w14:paraId="10107232" w14:textId="77777777" w:rsidR="004E64E1" w:rsidRPr="003A5EC4" w:rsidRDefault="004E64E1" w:rsidP="00C650A9">
      <w:pPr>
        <w:spacing w:after="0"/>
        <w:jc w:val="center"/>
        <w:rPr>
          <w:rFonts w:ascii="Times New Roman" w:eastAsiaTheme="minorHAnsi" w:hAnsi="Times New Roman" w:cs="Times New Roman"/>
          <w:b/>
          <w:sz w:val="24"/>
          <w:szCs w:val="24"/>
        </w:rPr>
      </w:pPr>
      <w:bookmarkStart w:id="16" w:name="_Hlk131382549"/>
      <w:r w:rsidRPr="003A5EC4">
        <w:rPr>
          <w:rFonts w:ascii="Times New Roman" w:hAnsi="Times New Roman" w:cs="Times New Roman"/>
          <w:b/>
          <w:sz w:val="24"/>
          <w:szCs w:val="24"/>
        </w:rPr>
        <w:t>Media Literacy in the Era of Convergence</w:t>
      </w:r>
    </w:p>
    <w:p w14:paraId="61F9AAEC" w14:textId="77777777" w:rsidR="004E64E1" w:rsidRPr="003A5EC4" w:rsidRDefault="004E64E1" w:rsidP="00C650A9">
      <w:pPr>
        <w:spacing w:after="0"/>
        <w:jc w:val="center"/>
        <w:rPr>
          <w:rFonts w:ascii="Times New Roman" w:hAnsi="Times New Roman" w:cs="Times New Roman"/>
          <w:b/>
          <w:sz w:val="24"/>
          <w:szCs w:val="24"/>
        </w:rPr>
      </w:pPr>
    </w:p>
    <w:p w14:paraId="421F19DE" w14:textId="28171887" w:rsidR="004E64E1" w:rsidRPr="003A5EC4" w:rsidRDefault="004E64E1" w:rsidP="00C650A9">
      <w:pPr>
        <w:spacing w:after="0"/>
        <w:jc w:val="center"/>
        <w:rPr>
          <w:rFonts w:ascii="Times New Roman" w:hAnsi="Times New Roman" w:cs="Times New Roman"/>
          <w:b/>
          <w:sz w:val="24"/>
          <w:szCs w:val="24"/>
        </w:rPr>
      </w:pPr>
      <w:proofErr w:type="spellStart"/>
      <w:r w:rsidRPr="003A5EC4">
        <w:rPr>
          <w:rFonts w:ascii="Times New Roman" w:hAnsi="Times New Roman" w:cs="Times New Roman"/>
          <w:b/>
          <w:sz w:val="24"/>
          <w:szCs w:val="24"/>
        </w:rPr>
        <w:t>Itam</w:t>
      </w:r>
      <w:proofErr w:type="spellEnd"/>
      <w:r w:rsidRPr="003A5EC4">
        <w:rPr>
          <w:rFonts w:ascii="Times New Roman" w:hAnsi="Times New Roman" w:cs="Times New Roman"/>
          <w:b/>
          <w:sz w:val="24"/>
          <w:szCs w:val="24"/>
        </w:rPr>
        <w:t>, Barnabas Clement</w:t>
      </w:r>
    </w:p>
    <w:p w14:paraId="3E303656" w14:textId="1914B236" w:rsidR="004E64E1" w:rsidRPr="00C650A9" w:rsidRDefault="004E64E1" w:rsidP="00C650A9">
      <w:pPr>
        <w:spacing w:after="0"/>
        <w:jc w:val="center"/>
        <w:rPr>
          <w:rFonts w:ascii="Times New Roman" w:hAnsi="Times New Roman" w:cs="Times New Roman"/>
          <w:bCs/>
          <w:sz w:val="24"/>
          <w:szCs w:val="24"/>
        </w:rPr>
      </w:pPr>
      <w:r w:rsidRPr="00C650A9">
        <w:rPr>
          <w:rFonts w:ascii="Times New Roman" w:hAnsi="Times New Roman" w:cs="Times New Roman"/>
          <w:bCs/>
          <w:sz w:val="24"/>
          <w:szCs w:val="24"/>
        </w:rPr>
        <w:t>Department of Mass Communication</w:t>
      </w:r>
    </w:p>
    <w:p w14:paraId="7966FADC" w14:textId="4C09D6D2" w:rsidR="004E64E1" w:rsidRPr="00C650A9" w:rsidRDefault="004E64E1" w:rsidP="00C650A9">
      <w:pPr>
        <w:spacing w:after="0"/>
        <w:jc w:val="center"/>
        <w:rPr>
          <w:rFonts w:ascii="Times New Roman" w:hAnsi="Times New Roman" w:cs="Times New Roman"/>
          <w:bCs/>
          <w:sz w:val="24"/>
          <w:szCs w:val="24"/>
        </w:rPr>
      </w:pPr>
      <w:r w:rsidRPr="00C650A9">
        <w:rPr>
          <w:rFonts w:ascii="Times New Roman" w:hAnsi="Times New Roman" w:cs="Times New Roman"/>
          <w:bCs/>
          <w:sz w:val="24"/>
          <w:szCs w:val="24"/>
        </w:rPr>
        <w:t>University of Calabar</w:t>
      </w:r>
      <w:r w:rsidR="00C650A9" w:rsidRPr="00C650A9">
        <w:rPr>
          <w:rFonts w:ascii="Times New Roman" w:hAnsi="Times New Roman" w:cs="Times New Roman"/>
          <w:bCs/>
          <w:sz w:val="24"/>
          <w:szCs w:val="24"/>
        </w:rPr>
        <w:t xml:space="preserve">, </w:t>
      </w:r>
      <w:r w:rsidRPr="00C650A9">
        <w:rPr>
          <w:rFonts w:ascii="Times New Roman" w:hAnsi="Times New Roman" w:cs="Times New Roman"/>
          <w:bCs/>
          <w:sz w:val="24"/>
          <w:szCs w:val="24"/>
        </w:rPr>
        <w:t>Calabar- Nigeria</w:t>
      </w:r>
    </w:p>
    <w:p w14:paraId="7EB2CCBE" w14:textId="4F1F033E" w:rsidR="004E64E1" w:rsidRPr="00C650A9" w:rsidRDefault="004E64E1" w:rsidP="00C650A9">
      <w:pPr>
        <w:spacing w:after="0"/>
        <w:jc w:val="center"/>
        <w:rPr>
          <w:rFonts w:ascii="Times New Roman" w:hAnsi="Times New Roman" w:cs="Times New Roman"/>
          <w:bCs/>
          <w:sz w:val="24"/>
          <w:szCs w:val="24"/>
        </w:rPr>
      </w:pPr>
      <w:r w:rsidRPr="00C650A9">
        <w:rPr>
          <w:rFonts w:ascii="Times New Roman" w:hAnsi="Times New Roman" w:cs="Times New Roman"/>
          <w:bCs/>
          <w:sz w:val="24"/>
          <w:szCs w:val="24"/>
        </w:rPr>
        <w:t xml:space="preserve">Email: </w:t>
      </w:r>
      <w:hyperlink r:id="rId174" w:history="1">
        <w:r w:rsidRPr="00C650A9">
          <w:rPr>
            <w:rStyle w:val="Hyperlink"/>
            <w:rFonts w:ascii="Times New Roman" w:hAnsi="Times New Roman" w:cs="Times New Roman"/>
            <w:bCs/>
            <w:sz w:val="24"/>
            <w:szCs w:val="24"/>
          </w:rPr>
          <w:t>barnabasc9@gmail.com</w:t>
        </w:r>
      </w:hyperlink>
    </w:p>
    <w:p w14:paraId="2C659AEC" w14:textId="77777777" w:rsidR="004E64E1" w:rsidRPr="00C650A9" w:rsidRDefault="004E64E1" w:rsidP="00C650A9">
      <w:pPr>
        <w:spacing w:after="0"/>
        <w:jc w:val="center"/>
        <w:rPr>
          <w:rFonts w:ascii="Times New Roman" w:hAnsi="Times New Roman" w:cs="Times New Roman"/>
          <w:bCs/>
          <w:sz w:val="24"/>
          <w:szCs w:val="24"/>
        </w:rPr>
      </w:pPr>
      <w:r w:rsidRPr="00C650A9">
        <w:rPr>
          <w:rFonts w:ascii="Times New Roman" w:hAnsi="Times New Roman" w:cs="Times New Roman"/>
          <w:bCs/>
          <w:sz w:val="24"/>
          <w:szCs w:val="24"/>
        </w:rPr>
        <w:t>Telephone: +234 806 3519 463</w:t>
      </w:r>
    </w:p>
    <w:p w14:paraId="50F519FD" w14:textId="77777777" w:rsidR="004E64E1" w:rsidRPr="003A5EC4" w:rsidRDefault="004E64E1" w:rsidP="00C650A9">
      <w:pPr>
        <w:spacing w:after="0"/>
        <w:jc w:val="center"/>
        <w:rPr>
          <w:rFonts w:ascii="Times New Roman" w:hAnsi="Times New Roman" w:cs="Times New Roman"/>
          <w:b/>
          <w:sz w:val="24"/>
          <w:szCs w:val="24"/>
        </w:rPr>
      </w:pPr>
    </w:p>
    <w:p w14:paraId="65F2D8F9" w14:textId="77777777" w:rsidR="004E64E1" w:rsidRPr="003A5EC4" w:rsidRDefault="004E64E1" w:rsidP="00C650A9">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&amp;</w:t>
      </w:r>
    </w:p>
    <w:p w14:paraId="307AAF09" w14:textId="77777777" w:rsidR="004E64E1" w:rsidRPr="003A5EC4" w:rsidRDefault="004E64E1" w:rsidP="00C650A9">
      <w:pPr>
        <w:spacing w:after="0"/>
        <w:jc w:val="center"/>
        <w:rPr>
          <w:rFonts w:ascii="Times New Roman" w:hAnsi="Times New Roman" w:cs="Times New Roman"/>
          <w:b/>
          <w:sz w:val="24"/>
          <w:szCs w:val="24"/>
        </w:rPr>
      </w:pPr>
    </w:p>
    <w:p w14:paraId="6D99B94B" w14:textId="77777777" w:rsidR="004E64E1" w:rsidRPr="003A5EC4" w:rsidRDefault="004E64E1" w:rsidP="00C650A9">
      <w:pPr>
        <w:spacing w:after="0"/>
        <w:jc w:val="center"/>
        <w:rPr>
          <w:rFonts w:ascii="Times New Roman" w:hAnsi="Times New Roman" w:cs="Times New Roman"/>
          <w:b/>
          <w:sz w:val="24"/>
          <w:szCs w:val="24"/>
        </w:rPr>
      </w:pPr>
      <w:proofErr w:type="spellStart"/>
      <w:r w:rsidRPr="003A5EC4">
        <w:rPr>
          <w:rFonts w:ascii="Times New Roman" w:hAnsi="Times New Roman" w:cs="Times New Roman"/>
          <w:b/>
          <w:sz w:val="24"/>
          <w:szCs w:val="24"/>
        </w:rPr>
        <w:t>Nnodim</w:t>
      </w:r>
      <w:proofErr w:type="spellEnd"/>
      <w:r w:rsidRPr="003A5EC4">
        <w:rPr>
          <w:rFonts w:ascii="Times New Roman" w:hAnsi="Times New Roman" w:cs="Times New Roman"/>
          <w:b/>
          <w:sz w:val="24"/>
          <w:szCs w:val="24"/>
        </w:rPr>
        <w:t xml:space="preserve">, Euphemia </w:t>
      </w:r>
      <w:proofErr w:type="spellStart"/>
      <w:r w:rsidRPr="003A5EC4">
        <w:rPr>
          <w:rFonts w:ascii="Times New Roman" w:hAnsi="Times New Roman" w:cs="Times New Roman"/>
          <w:b/>
          <w:sz w:val="24"/>
          <w:szCs w:val="24"/>
        </w:rPr>
        <w:t>Osinakachukwu</w:t>
      </w:r>
      <w:proofErr w:type="spellEnd"/>
    </w:p>
    <w:p w14:paraId="3D6667F5" w14:textId="77777777" w:rsidR="004E64E1" w:rsidRPr="00C650A9" w:rsidRDefault="004E64E1" w:rsidP="00C650A9">
      <w:pPr>
        <w:spacing w:after="0"/>
        <w:jc w:val="center"/>
        <w:rPr>
          <w:rFonts w:ascii="Times New Roman" w:hAnsi="Times New Roman" w:cs="Times New Roman"/>
          <w:bCs/>
          <w:sz w:val="24"/>
          <w:szCs w:val="24"/>
        </w:rPr>
      </w:pPr>
      <w:r w:rsidRPr="00C650A9">
        <w:rPr>
          <w:rFonts w:ascii="Times New Roman" w:hAnsi="Times New Roman" w:cs="Times New Roman"/>
          <w:bCs/>
          <w:sz w:val="24"/>
          <w:szCs w:val="24"/>
        </w:rPr>
        <w:t>Department of Mass Communication</w:t>
      </w:r>
    </w:p>
    <w:p w14:paraId="02114759" w14:textId="23F39E3C" w:rsidR="004E64E1" w:rsidRPr="00C650A9" w:rsidRDefault="004E64E1" w:rsidP="00C650A9">
      <w:pPr>
        <w:spacing w:after="0"/>
        <w:jc w:val="center"/>
        <w:rPr>
          <w:rFonts w:ascii="Times New Roman" w:hAnsi="Times New Roman" w:cs="Times New Roman"/>
          <w:bCs/>
          <w:sz w:val="24"/>
          <w:szCs w:val="24"/>
        </w:rPr>
      </w:pPr>
      <w:r w:rsidRPr="00C650A9">
        <w:rPr>
          <w:rFonts w:ascii="Times New Roman" w:hAnsi="Times New Roman" w:cs="Times New Roman"/>
          <w:bCs/>
          <w:sz w:val="24"/>
          <w:szCs w:val="24"/>
        </w:rPr>
        <w:t>University of Calabar</w:t>
      </w:r>
      <w:r w:rsidR="00C650A9">
        <w:rPr>
          <w:rFonts w:ascii="Times New Roman" w:hAnsi="Times New Roman" w:cs="Times New Roman"/>
          <w:bCs/>
          <w:sz w:val="24"/>
          <w:szCs w:val="24"/>
        </w:rPr>
        <w:t xml:space="preserve">, </w:t>
      </w:r>
      <w:r w:rsidRPr="00C650A9">
        <w:rPr>
          <w:rFonts w:ascii="Times New Roman" w:hAnsi="Times New Roman" w:cs="Times New Roman"/>
          <w:bCs/>
          <w:sz w:val="24"/>
          <w:szCs w:val="24"/>
        </w:rPr>
        <w:t>Calabar-Nigeria</w:t>
      </w:r>
    </w:p>
    <w:p w14:paraId="6BEADD59" w14:textId="77777777" w:rsidR="004E64E1" w:rsidRPr="00C650A9" w:rsidRDefault="004E64E1" w:rsidP="00C650A9">
      <w:pPr>
        <w:spacing w:after="0"/>
        <w:jc w:val="center"/>
        <w:rPr>
          <w:rFonts w:ascii="Times New Roman" w:hAnsi="Times New Roman" w:cs="Times New Roman"/>
          <w:bCs/>
          <w:sz w:val="24"/>
          <w:szCs w:val="24"/>
        </w:rPr>
      </w:pPr>
      <w:r w:rsidRPr="00C650A9">
        <w:rPr>
          <w:rFonts w:ascii="Times New Roman" w:hAnsi="Times New Roman" w:cs="Times New Roman"/>
          <w:bCs/>
          <w:sz w:val="24"/>
          <w:szCs w:val="24"/>
        </w:rPr>
        <w:t xml:space="preserve">Email: </w:t>
      </w:r>
      <w:hyperlink r:id="rId175" w:history="1">
        <w:r w:rsidRPr="00C650A9">
          <w:rPr>
            <w:rStyle w:val="Hyperlink"/>
            <w:rFonts w:ascii="Times New Roman" w:hAnsi="Times New Roman" w:cs="Times New Roman"/>
            <w:bCs/>
            <w:sz w:val="24"/>
            <w:szCs w:val="24"/>
          </w:rPr>
          <w:t>euphivyfiles@yahoo.com</w:t>
        </w:r>
      </w:hyperlink>
    </w:p>
    <w:p w14:paraId="2C3A8C22" w14:textId="3E59F071" w:rsidR="004E64E1" w:rsidRPr="00C650A9" w:rsidRDefault="004E64E1" w:rsidP="00C650A9">
      <w:pPr>
        <w:jc w:val="center"/>
        <w:rPr>
          <w:rFonts w:ascii="Times New Roman" w:hAnsi="Times New Roman" w:cs="Times New Roman"/>
          <w:bCs/>
          <w:sz w:val="24"/>
          <w:szCs w:val="24"/>
        </w:rPr>
      </w:pPr>
      <w:r w:rsidRPr="00C650A9">
        <w:rPr>
          <w:rFonts w:ascii="Times New Roman" w:hAnsi="Times New Roman" w:cs="Times New Roman"/>
          <w:bCs/>
          <w:sz w:val="24"/>
          <w:szCs w:val="24"/>
        </w:rPr>
        <w:t>Telephone: +234 7034698262</w:t>
      </w:r>
    </w:p>
    <w:p w14:paraId="1B69E244" w14:textId="7B5FF0D5" w:rsidR="00E150D4" w:rsidRPr="003A5EC4" w:rsidRDefault="00E150D4" w:rsidP="00C650A9">
      <w:pPr>
        <w:jc w:val="center"/>
        <w:rPr>
          <w:rFonts w:ascii="Times New Roman" w:hAnsi="Times New Roman" w:cs="Times New Roman"/>
          <w:b/>
          <w:sz w:val="24"/>
          <w:szCs w:val="24"/>
        </w:rPr>
      </w:pPr>
      <w:r w:rsidRPr="003A5EC4">
        <w:rPr>
          <w:rFonts w:ascii="Times New Roman" w:hAnsi="Times New Roman" w:cs="Times New Roman"/>
          <w:b/>
          <w:sz w:val="24"/>
          <w:szCs w:val="24"/>
        </w:rPr>
        <w:t>&amp;</w:t>
      </w:r>
    </w:p>
    <w:p w14:paraId="0C1199BD" w14:textId="77777777" w:rsidR="00E150D4" w:rsidRPr="00C650A9" w:rsidRDefault="00E150D4" w:rsidP="00C650A9">
      <w:pPr>
        <w:spacing w:after="0"/>
        <w:jc w:val="center"/>
        <w:rPr>
          <w:rFonts w:ascii="Times New Roman" w:hAnsi="Times New Roman" w:cs="Times New Roman"/>
          <w:b/>
          <w:bCs/>
          <w:sz w:val="24"/>
          <w:szCs w:val="24"/>
        </w:rPr>
      </w:pPr>
      <w:r w:rsidRPr="00C650A9">
        <w:rPr>
          <w:rFonts w:ascii="Times New Roman" w:hAnsi="Times New Roman" w:cs="Times New Roman"/>
          <w:b/>
          <w:bCs/>
          <w:sz w:val="24"/>
          <w:szCs w:val="24"/>
        </w:rPr>
        <w:t>Margaret Funmilayo Adie</w:t>
      </w:r>
    </w:p>
    <w:p w14:paraId="1E04EF38" w14:textId="73CC43D4" w:rsidR="00E150D4" w:rsidRPr="003A5EC4" w:rsidRDefault="00E150D4" w:rsidP="00C650A9">
      <w:pPr>
        <w:spacing w:after="0"/>
        <w:jc w:val="center"/>
        <w:rPr>
          <w:rFonts w:ascii="Times New Roman" w:hAnsi="Times New Roman" w:cs="Times New Roman"/>
          <w:sz w:val="24"/>
          <w:szCs w:val="24"/>
        </w:rPr>
      </w:pPr>
      <w:r w:rsidRPr="003A5EC4">
        <w:rPr>
          <w:rFonts w:ascii="Times New Roman" w:hAnsi="Times New Roman" w:cs="Times New Roman"/>
          <w:sz w:val="24"/>
          <w:szCs w:val="24"/>
        </w:rPr>
        <w:t>University of Calabar</w:t>
      </w:r>
    </w:p>
    <w:p w14:paraId="5D1EB503" w14:textId="2AA72805" w:rsidR="004E64E1" w:rsidRPr="003A5EC4" w:rsidRDefault="006D1594" w:rsidP="00C650A9">
      <w:pPr>
        <w:jc w:val="center"/>
        <w:rPr>
          <w:rFonts w:ascii="Times New Roman" w:hAnsi="Times New Roman" w:cs="Times New Roman"/>
          <w:sz w:val="24"/>
          <w:szCs w:val="24"/>
        </w:rPr>
      </w:pPr>
      <w:r w:rsidRPr="003A5EC4">
        <w:rPr>
          <w:rFonts w:ascii="Times New Roman" w:hAnsi="Times New Roman" w:cs="Times New Roman"/>
          <w:sz w:val="24"/>
          <w:szCs w:val="24"/>
        </w:rPr>
        <w:t>raimifunmi2@gmail.com</w:t>
      </w:r>
    </w:p>
    <w:p w14:paraId="7E132AEC" w14:textId="77777777" w:rsidR="004E64E1" w:rsidRPr="003A5EC4" w:rsidRDefault="004E64E1" w:rsidP="0032609F">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Abstract</w:t>
      </w:r>
    </w:p>
    <w:p w14:paraId="4062A315" w14:textId="77777777" w:rsidR="004E64E1" w:rsidRPr="003A5EC4" w:rsidRDefault="004E64E1" w:rsidP="003A5EC4">
      <w:pPr>
        <w:spacing w:after="0"/>
        <w:jc w:val="both"/>
        <w:rPr>
          <w:rFonts w:ascii="Times New Roman" w:eastAsia="Times New Roman" w:hAnsi="Times New Roman" w:cs="Times New Roman"/>
          <w:i/>
          <w:sz w:val="24"/>
          <w:szCs w:val="24"/>
          <w:lang w:eastAsia="en-GB"/>
        </w:rPr>
      </w:pPr>
      <w:r w:rsidRPr="003A5EC4">
        <w:rPr>
          <w:rFonts w:ascii="Times New Roman" w:hAnsi="Times New Roman" w:cs="Times New Roman"/>
          <w:i/>
          <w:sz w:val="24"/>
          <w:szCs w:val="24"/>
        </w:rPr>
        <w:t>The concept of literacy has been changed from an individual transformation of learning how to read and write, to the social transformation of becoming a media-literate audience. Especially in an era, when the convergence of media is shaping a new form of meaning-making process, media literacy skills are essential.</w:t>
      </w:r>
      <w:r w:rsidRPr="003A5EC4">
        <w:rPr>
          <w:rFonts w:ascii="Times New Roman" w:hAnsi="Times New Roman" w:cs="Times New Roman"/>
          <w:i/>
          <w:color w:val="C00000"/>
          <w:sz w:val="24"/>
          <w:szCs w:val="24"/>
        </w:rPr>
        <w:t xml:space="preserve"> </w:t>
      </w:r>
      <w:r w:rsidRPr="003A5EC4">
        <w:rPr>
          <w:rFonts w:ascii="Times New Roman" w:hAnsi="Times New Roman" w:cs="Times New Roman"/>
          <w:i/>
          <w:sz w:val="24"/>
          <w:szCs w:val="24"/>
        </w:rPr>
        <w:t>Convergence of media is leading to need of facilitating multi-literacy in media education for creating a collaborative teaching-learning environment and a more responsible usage of media. This paper clarifies the concept of media literacy from the etymological foundations and theories that shape the perspective of the concept. It adopts a critical discourse approach and argues that though media literacy has been defined differently in different ages according to peculiarities of the times, it can no longer be defined as such in this era of convergence due to the presence of digital technologies, hence, acquiring critical media literacy skills helps the media producers and consumers in achieving autonomy in understanding and creating the meaning of experiences, accommodating differences in ideas and opinions in the age of convergence. The paper also emphasized the need for</w:t>
      </w:r>
      <w:r w:rsidRPr="003A5EC4">
        <w:rPr>
          <w:rFonts w:ascii="Times New Roman" w:eastAsia="Times New Roman" w:hAnsi="Times New Roman" w:cs="Times New Roman"/>
          <w:b/>
          <w:i/>
          <w:sz w:val="24"/>
          <w:szCs w:val="24"/>
          <w:lang w:eastAsia="en-GB"/>
        </w:rPr>
        <w:t xml:space="preserve"> </w:t>
      </w:r>
      <w:r w:rsidRPr="003A5EC4">
        <w:rPr>
          <w:rFonts w:ascii="Times New Roman" w:eastAsia="Times New Roman" w:hAnsi="Times New Roman" w:cs="Times New Roman"/>
          <w:i/>
          <w:sz w:val="24"/>
          <w:szCs w:val="24"/>
          <w:lang w:eastAsia="en-GB"/>
        </w:rPr>
        <w:t>a multimodal curriculum of media education for developing critical media literacy in Nigeria.</w:t>
      </w:r>
    </w:p>
    <w:p w14:paraId="23174681" w14:textId="77777777" w:rsidR="004E64E1" w:rsidRPr="003A5EC4" w:rsidRDefault="004E64E1" w:rsidP="003A5EC4">
      <w:pPr>
        <w:spacing w:after="0"/>
        <w:jc w:val="both"/>
        <w:rPr>
          <w:rFonts w:ascii="Times New Roman" w:eastAsiaTheme="minorHAnsi" w:hAnsi="Times New Roman" w:cs="Times New Roman"/>
          <w:sz w:val="24"/>
          <w:szCs w:val="24"/>
        </w:rPr>
      </w:pPr>
      <w:r w:rsidRPr="003A5EC4">
        <w:rPr>
          <w:rFonts w:ascii="Times New Roman" w:hAnsi="Times New Roman" w:cs="Times New Roman"/>
          <w:sz w:val="24"/>
          <w:szCs w:val="24"/>
        </w:rPr>
        <w:t xml:space="preserve"> </w:t>
      </w:r>
    </w:p>
    <w:p w14:paraId="30A96DB2" w14:textId="77777777" w:rsidR="004E64E1" w:rsidRPr="003A5EC4" w:rsidRDefault="004E64E1" w:rsidP="003A5EC4">
      <w:pPr>
        <w:spacing w:after="0"/>
        <w:jc w:val="both"/>
        <w:rPr>
          <w:rFonts w:ascii="Times New Roman" w:hAnsi="Times New Roman" w:cs="Times New Roman"/>
          <w:sz w:val="24"/>
          <w:szCs w:val="24"/>
        </w:rPr>
      </w:pPr>
      <w:r w:rsidRPr="003A5EC4">
        <w:rPr>
          <w:rFonts w:ascii="Times New Roman" w:hAnsi="Times New Roman" w:cs="Times New Roman"/>
          <w:b/>
          <w:sz w:val="24"/>
          <w:szCs w:val="24"/>
        </w:rPr>
        <w:t>Keywords:</w:t>
      </w:r>
      <w:r w:rsidRPr="003A5EC4">
        <w:rPr>
          <w:rFonts w:ascii="Times New Roman" w:hAnsi="Times New Roman" w:cs="Times New Roman"/>
          <w:sz w:val="24"/>
          <w:szCs w:val="24"/>
        </w:rPr>
        <w:t xml:space="preserve"> Literacy, Media literacy, Convergence and postmodernism.</w:t>
      </w:r>
    </w:p>
    <w:p w14:paraId="58481239" w14:textId="77777777" w:rsidR="00406DFD" w:rsidRPr="003A5EC4" w:rsidRDefault="00406DFD" w:rsidP="003A5EC4">
      <w:pPr>
        <w:spacing w:after="0"/>
        <w:jc w:val="both"/>
        <w:rPr>
          <w:rFonts w:ascii="Times New Roman" w:hAnsi="Times New Roman" w:cs="Times New Roman"/>
          <w:sz w:val="24"/>
          <w:szCs w:val="24"/>
        </w:rPr>
      </w:pPr>
    </w:p>
    <w:p w14:paraId="72A617A1" w14:textId="77777777" w:rsidR="004E64E1" w:rsidRPr="003A5EC4" w:rsidRDefault="004E64E1"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Introduction</w:t>
      </w:r>
    </w:p>
    <w:p w14:paraId="68E57026" w14:textId="77777777" w:rsidR="004E64E1" w:rsidRPr="003A5EC4" w:rsidRDefault="004E64E1" w:rsidP="003A5EC4">
      <w:pPr>
        <w:spacing w:after="0"/>
        <w:jc w:val="both"/>
        <w:rPr>
          <w:rFonts w:ascii="Times New Roman" w:hAnsi="Times New Roman" w:cs="Times New Roman"/>
          <w:sz w:val="24"/>
          <w:szCs w:val="24"/>
        </w:rPr>
      </w:pPr>
      <w:r w:rsidRPr="003A5EC4">
        <w:rPr>
          <w:rFonts w:ascii="Times New Roman" w:hAnsi="Times New Roman" w:cs="Times New Roman"/>
          <w:b/>
          <w:sz w:val="24"/>
          <w:szCs w:val="24"/>
        </w:rPr>
        <w:tab/>
      </w:r>
      <w:r w:rsidRPr="003A5EC4">
        <w:rPr>
          <w:rFonts w:ascii="Times New Roman" w:hAnsi="Times New Roman" w:cs="Times New Roman"/>
          <w:sz w:val="24"/>
          <w:szCs w:val="24"/>
        </w:rPr>
        <w:t xml:space="preserve">The ongoing media revolution has brought in a situation in which an average human being is subject to thousands of media messages every moment of one’s life and majority of them with hardly any relevance at all. In such circumstances of being bombarded with information in the form of news, entertainment, infotainment etc. human beings need to confront a serious question. That is, how do we sift through such a sea of information or messages of all imaginable kinds and decide to take cognizance of only those which one may feel is relevant for his or her life at all.  </w:t>
      </w:r>
    </w:p>
    <w:p w14:paraId="450C5AF7" w14:textId="77777777" w:rsidR="004E64E1" w:rsidRPr="003A5EC4" w:rsidRDefault="004E64E1"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The term ‘media literacy’ as popularized by John </w:t>
      </w:r>
      <w:proofErr w:type="spellStart"/>
      <w:r w:rsidRPr="003A5EC4">
        <w:rPr>
          <w:rFonts w:ascii="Times New Roman" w:hAnsi="Times New Roman" w:cs="Times New Roman"/>
          <w:sz w:val="24"/>
          <w:szCs w:val="24"/>
        </w:rPr>
        <w:t>Culkin</w:t>
      </w:r>
      <w:proofErr w:type="spellEnd"/>
      <w:r w:rsidRPr="003A5EC4">
        <w:rPr>
          <w:rFonts w:ascii="Times New Roman" w:hAnsi="Times New Roman" w:cs="Times New Roman"/>
          <w:sz w:val="24"/>
          <w:szCs w:val="24"/>
        </w:rPr>
        <w:t xml:space="preserve"> in 1964, has a very significant role in the 21st century’s knowledge society in which it fosters development of a vigorous public sphere. It is the holistic approach to utilize media as the fourth pillar of an informed democratic country like Nigeria.  </w:t>
      </w:r>
    </w:p>
    <w:p w14:paraId="060A848F" w14:textId="77777777" w:rsidR="004E64E1" w:rsidRPr="003A5EC4" w:rsidRDefault="004E64E1"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However, in an era when information has become packaged commodities, media literacy helps to develop the skills to protect from the harmful effect of media content in the society. The media and culture theorists of communication research argue that media can influence the accessibility and quality of information we use in our day-to-day life while interacting with the social world. In such a situation it is important to inculcate the cognitive skills to improve our control over media in creating meaning.  </w:t>
      </w:r>
    </w:p>
    <w:p w14:paraId="5C8C18B8" w14:textId="77777777" w:rsidR="004E64E1" w:rsidRPr="003A5EC4" w:rsidRDefault="004E64E1"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Also, since the inception of mass communication, there had been growing concern on effects of the mass media on individuals and society. The mass society theorists are of the assumptions that the media are a powerful force, capable of subverting the social order, norms and values of the society; directly influence the mind of average people and transform their views; ruin individual lives and create social problems (Baran &amp; Davis, 2012, p.66).  With the continuous growth of technology, and the complexities of communication and culture, understanding the media, their roles and effects on the audiences, and their relationship with other institutions becomes important.   </w:t>
      </w:r>
    </w:p>
    <w:p w14:paraId="059D4295" w14:textId="77777777" w:rsidR="004E64E1" w:rsidRPr="003A5EC4" w:rsidRDefault="004E64E1"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 In considering the importance of media education, Buckingham (2003, p.5) holds that “The media are major industries, generating profit and employment; they provide us with most of our information about the political process; and they offer us ideas, images and representations (both factual and fictional) that inevitably shape our view of reality. The media are undoubtedly the major contemporary means of cultural expression and communication: to become an active participant in public life necessarily involves making use of the modern media. The media, it is often argued, have now taken the place of the family, the church and the school as the major socializing influence in contemporary society.” </w:t>
      </w:r>
    </w:p>
    <w:p w14:paraId="7D100BA4" w14:textId="77777777" w:rsidR="004E64E1" w:rsidRPr="003A5EC4" w:rsidRDefault="004E64E1"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 In view of this assertion, how much audiences, who are the concern of media scholars in the society, understand media content and use the same becomes crucial.</w:t>
      </w:r>
    </w:p>
    <w:p w14:paraId="2C1E968F" w14:textId="77777777" w:rsidR="004E64E1" w:rsidRPr="003A5EC4" w:rsidRDefault="004E64E1"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Theoretical Foundation</w:t>
      </w:r>
    </w:p>
    <w:p w14:paraId="2C82B4DB" w14:textId="77777777" w:rsidR="004E64E1" w:rsidRPr="003A5EC4" w:rsidRDefault="004E64E1" w:rsidP="003A5EC4">
      <w:pPr>
        <w:spacing w:after="0"/>
        <w:jc w:val="both"/>
        <w:rPr>
          <w:rFonts w:ascii="Times New Roman" w:hAnsi="Times New Roman" w:cs="Times New Roman"/>
          <w:sz w:val="24"/>
          <w:szCs w:val="24"/>
        </w:rPr>
      </w:pPr>
      <w:r w:rsidRPr="003A5EC4">
        <w:rPr>
          <w:rFonts w:ascii="Times New Roman" w:hAnsi="Times New Roman" w:cs="Times New Roman"/>
          <w:b/>
          <w:sz w:val="24"/>
          <w:szCs w:val="24"/>
        </w:rPr>
        <w:tab/>
      </w:r>
      <w:r w:rsidRPr="003A5EC4">
        <w:rPr>
          <w:rFonts w:ascii="Times New Roman" w:hAnsi="Times New Roman" w:cs="Times New Roman"/>
          <w:sz w:val="24"/>
          <w:szCs w:val="24"/>
        </w:rPr>
        <w:t xml:space="preserve">This work is anchored on technological determination theory. Technological determinism as a term was first used by Innis (1950) before McLuhan (1964) elaborated on it and built a theory out of it. The theory states that media technologies shape how we as individuals in a society think, feel, act and how a society operates as we move from one technological age to another (Tribal –literate -print -electronic). Griffin (2000) elaborates McLuhan’s theory of 1964 that we learn, feel and think the way we do because of the message we receive through the current technology that is available. </w:t>
      </w:r>
    </w:p>
    <w:p w14:paraId="2D610549" w14:textId="77777777" w:rsidR="004E64E1" w:rsidRPr="003A5EC4" w:rsidRDefault="004E64E1"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McLuhan (1964) explains that the radio required us to only listen and develop our sense of hearing. On the other hand, television engages both our hearing and visual senses. We then transfer those developed senses into our everyday lives and we want to use them again. With the development of technology, the profession of journalism after test running the effects of latest medium then explores its potentials to reach the audience. Today internet is the latest through which journalism thrives (</w:t>
      </w:r>
      <w:proofErr w:type="spellStart"/>
      <w:r w:rsidRPr="003A5EC4">
        <w:rPr>
          <w:rFonts w:ascii="Times New Roman" w:hAnsi="Times New Roman" w:cs="Times New Roman"/>
          <w:sz w:val="24"/>
          <w:szCs w:val="24"/>
        </w:rPr>
        <w:t>McQuail</w:t>
      </w:r>
      <w:proofErr w:type="spellEnd"/>
      <w:r w:rsidRPr="003A5EC4">
        <w:rPr>
          <w:rFonts w:ascii="Times New Roman" w:hAnsi="Times New Roman" w:cs="Times New Roman"/>
          <w:sz w:val="24"/>
          <w:szCs w:val="24"/>
        </w:rPr>
        <w:t>, 2005).</w:t>
      </w:r>
    </w:p>
    <w:p w14:paraId="7E147F2F" w14:textId="77777777" w:rsidR="004E64E1" w:rsidRPr="003A5EC4" w:rsidRDefault="004E64E1"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Uses and Gratification Theory</w:t>
      </w:r>
    </w:p>
    <w:p w14:paraId="73601AB8" w14:textId="180519EE" w:rsidR="004E64E1" w:rsidRPr="003A5EC4" w:rsidRDefault="004E64E1"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 </w:t>
      </w:r>
      <w:r w:rsidRPr="003A5EC4">
        <w:rPr>
          <w:rFonts w:ascii="Times New Roman" w:hAnsi="Times New Roman" w:cs="Times New Roman"/>
          <w:sz w:val="24"/>
          <w:szCs w:val="24"/>
        </w:rPr>
        <w:tab/>
        <w:t xml:space="preserve">Proposed by Elihu Katz and Jay </w:t>
      </w:r>
      <w:proofErr w:type="spellStart"/>
      <w:r w:rsidRPr="003A5EC4">
        <w:rPr>
          <w:rFonts w:ascii="Times New Roman" w:hAnsi="Times New Roman" w:cs="Times New Roman"/>
          <w:sz w:val="24"/>
          <w:szCs w:val="24"/>
        </w:rPr>
        <w:t>Blumler</w:t>
      </w:r>
      <w:proofErr w:type="spellEnd"/>
      <w:r w:rsidRPr="003A5EC4">
        <w:rPr>
          <w:rFonts w:ascii="Times New Roman" w:hAnsi="Times New Roman" w:cs="Times New Roman"/>
          <w:sz w:val="24"/>
          <w:szCs w:val="24"/>
        </w:rPr>
        <w:t xml:space="preserve"> in 1974, </w:t>
      </w:r>
      <w:r w:rsidR="006D1594" w:rsidRPr="003A5EC4">
        <w:rPr>
          <w:rFonts w:ascii="Times New Roman" w:hAnsi="Times New Roman" w:cs="Times New Roman"/>
          <w:sz w:val="24"/>
          <w:szCs w:val="24"/>
        </w:rPr>
        <w:t>the uses</w:t>
      </w:r>
      <w:r w:rsidRPr="003A5EC4">
        <w:rPr>
          <w:rFonts w:ascii="Times New Roman" w:hAnsi="Times New Roman" w:cs="Times New Roman"/>
          <w:sz w:val="24"/>
          <w:szCs w:val="24"/>
        </w:rPr>
        <w:t xml:space="preserve"> and gratification theory assumes that audience members are not passive consumers of media contents. Rather, the audience has power over what is consumed and assumes an active role in interpreting and integrating media into their own lives.</w:t>
      </w:r>
    </w:p>
    <w:p w14:paraId="48EDED5E" w14:textId="7612B056" w:rsidR="004E64E1" w:rsidRPr="003A5EC4" w:rsidRDefault="004E64E1"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Folarin</w:t>
      </w:r>
      <w:r w:rsidR="006D1594" w:rsidRPr="003A5EC4">
        <w:rPr>
          <w:rFonts w:ascii="Times New Roman" w:hAnsi="Times New Roman" w:cs="Times New Roman"/>
          <w:sz w:val="24"/>
          <w:szCs w:val="24"/>
        </w:rPr>
        <w:t xml:space="preserve"> </w:t>
      </w:r>
      <w:r w:rsidRPr="003A5EC4">
        <w:rPr>
          <w:rFonts w:ascii="Times New Roman" w:hAnsi="Times New Roman" w:cs="Times New Roman"/>
          <w:sz w:val="24"/>
          <w:szCs w:val="24"/>
        </w:rPr>
        <w:t>(1998, p.65), posits that this theory perceives the recipient as actively influencing the effect process, since he selectively chooses, attends to, perceives and retains the media messages on the basis of his or her needs, beliefs, etc. The focus is thus shifted from media production and transmission functions to the media consumption function. The basic assumptions of the theory are:</w:t>
      </w:r>
    </w:p>
    <w:p w14:paraId="6AB817F9" w14:textId="77777777" w:rsidR="004E64E1" w:rsidRPr="003A5EC4" w:rsidRDefault="004E64E1" w:rsidP="003A5EC4">
      <w:pPr>
        <w:pStyle w:val="ListParagraph1"/>
        <w:numPr>
          <w:ilvl w:val="0"/>
          <w:numId w:val="1"/>
        </w:num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An individual has some needs related to communication; </w:t>
      </w:r>
    </w:p>
    <w:p w14:paraId="337C89B8" w14:textId="77777777" w:rsidR="004E64E1" w:rsidRPr="003A5EC4" w:rsidRDefault="004E64E1" w:rsidP="003A5EC4">
      <w:pPr>
        <w:pStyle w:val="ListParagraph1"/>
        <w:numPr>
          <w:ilvl w:val="0"/>
          <w:numId w:val="1"/>
        </w:numPr>
        <w:spacing w:after="0"/>
        <w:jc w:val="both"/>
        <w:rPr>
          <w:rFonts w:ascii="Times New Roman" w:hAnsi="Times New Roman" w:cs="Times New Roman"/>
          <w:sz w:val="24"/>
          <w:szCs w:val="24"/>
        </w:rPr>
      </w:pPr>
      <w:r w:rsidRPr="003A5EC4">
        <w:rPr>
          <w:rFonts w:ascii="Times New Roman" w:hAnsi="Times New Roman" w:cs="Times New Roman"/>
          <w:sz w:val="24"/>
          <w:szCs w:val="24"/>
        </w:rPr>
        <w:t>He or she selects the media that appears likely to satisfy those needs;</w:t>
      </w:r>
    </w:p>
    <w:p w14:paraId="4BBC1EA7" w14:textId="77777777" w:rsidR="004E64E1" w:rsidRPr="003A5EC4" w:rsidRDefault="004E64E1" w:rsidP="003A5EC4">
      <w:pPr>
        <w:pStyle w:val="ListParagraph1"/>
        <w:numPr>
          <w:ilvl w:val="0"/>
          <w:numId w:val="1"/>
        </w:numPr>
        <w:spacing w:after="0"/>
        <w:jc w:val="both"/>
        <w:rPr>
          <w:rFonts w:ascii="Times New Roman" w:hAnsi="Times New Roman" w:cs="Times New Roman"/>
          <w:sz w:val="24"/>
          <w:szCs w:val="24"/>
        </w:rPr>
      </w:pPr>
      <w:r w:rsidRPr="003A5EC4">
        <w:rPr>
          <w:rFonts w:ascii="Times New Roman" w:hAnsi="Times New Roman" w:cs="Times New Roman"/>
          <w:sz w:val="24"/>
          <w:szCs w:val="24"/>
        </w:rPr>
        <w:t>He or she selectively consumes the contents;</w:t>
      </w:r>
    </w:p>
    <w:p w14:paraId="0AF0B919" w14:textId="77777777" w:rsidR="004E64E1" w:rsidRPr="003A5EC4" w:rsidRDefault="004E64E1" w:rsidP="003A5EC4">
      <w:pPr>
        <w:pStyle w:val="ListParagraph1"/>
        <w:numPr>
          <w:ilvl w:val="0"/>
          <w:numId w:val="1"/>
        </w:numPr>
        <w:spacing w:after="0"/>
        <w:jc w:val="both"/>
        <w:rPr>
          <w:rFonts w:ascii="Times New Roman" w:hAnsi="Times New Roman" w:cs="Times New Roman"/>
          <w:sz w:val="24"/>
          <w:szCs w:val="24"/>
        </w:rPr>
      </w:pPr>
      <w:r w:rsidRPr="003A5EC4">
        <w:rPr>
          <w:rFonts w:ascii="Times New Roman" w:hAnsi="Times New Roman" w:cs="Times New Roman"/>
          <w:sz w:val="24"/>
          <w:szCs w:val="24"/>
        </w:rPr>
        <w:t>An effect will occur.</w:t>
      </w:r>
    </w:p>
    <w:p w14:paraId="0EC097D9" w14:textId="3EAC7AAA" w:rsidR="004E64E1" w:rsidRPr="003A5EC4" w:rsidRDefault="004E64E1" w:rsidP="003A5EC4">
      <w:pPr>
        <w:spacing w:after="0"/>
        <w:ind w:firstLine="360"/>
        <w:jc w:val="both"/>
        <w:rPr>
          <w:rFonts w:ascii="Times New Roman" w:hAnsi="Times New Roman" w:cs="Times New Roman"/>
          <w:sz w:val="24"/>
          <w:szCs w:val="24"/>
        </w:rPr>
      </w:pPr>
      <w:r w:rsidRPr="003A5EC4">
        <w:rPr>
          <w:rFonts w:ascii="Times New Roman" w:hAnsi="Times New Roman" w:cs="Times New Roman"/>
          <w:sz w:val="24"/>
          <w:szCs w:val="24"/>
        </w:rPr>
        <w:t>In the context of media literacy, for the audience to control the effect of media messages in the era of convergence where a lot of information is projected to, and competing for the attention of the same audience; there is need for adequate development of skills to foster selectivity and consumption of media contents. This also implies that an average media user must be well equipped to be able to determine or judge between what is satisfactory and beneficial to him or her, as well as what is not. Here, gratification is achieved based on the ability of the individual to manipulate various media platforms that satisfy his communication needs.</w:t>
      </w:r>
    </w:p>
    <w:p w14:paraId="0D8E15C9" w14:textId="77777777" w:rsidR="004E64E1" w:rsidRPr="003A5EC4" w:rsidRDefault="004E64E1"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Methodology</w:t>
      </w:r>
    </w:p>
    <w:p w14:paraId="1EE66B1B" w14:textId="77777777" w:rsidR="004E64E1" w:rsidRPr="003A5EC4" w:rsidRDefault="004E64E1"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This paper is a critical discourse on media literacy in the age of convergence. According to Dijk (2006, p.252), critical discourse analysis is primarily interested in and motivated by the </w:t>
      </w:r>
      <w:proofErr w:type="spellStart"/>
      <w:r w:rsidRPr="003A5EC4">
        <w:rPr>
          <w:rFonts w:ascii="Times New Roman" w:hAnsi="Times New Roman" w:cs="Times New Roman"/>
          <w:sz w:val="24"/>
          <w:szCs w:val="24"/>
        </w:rPr>
        <w:t>endeavour</w:t>
      </w:r>
      <w:proofErr w:type="spellEnd"/>
      <w:r w:rsidRPr="003A5EC4">
        <w:rPr>
          <w:rFonts w:ascii="Times New Roman" w:hAnsi="Times New Roman" w:cs="Times New Roman"/>
          <w:sz w:val="24"/>
          <w:szCs w:val="24"/>
        </w:rPr>
        <w:t xml:space="preserve"> to understand pressing social issues. </w:t>
      </w:r>
      <w:proofErr w:type="spellStart"/>
      <w:r w:rsidRPr="003A5EC4">
        <w:rPr>
          <w:rFonts w:ascii="Times New Roman" w:hAnsi="Times New Roman" w:cs="Times New Roman"/>
          <w:sz w:val="24"/>
          <w:szCs w:val="24"/>
        </w:rPr>
        <w:t>Wodak</w:t>
      </w:r>
      <w:proofErr w:type="spellEnd"/>
      <w:r w:rsidRPr="003A5EC4">
        <w:rPr>
          <w:rFonts w:ascii="Times New Roman" w:hAnsi="Times New Roman" w:cs="Times New Roman"/>
          <w:sz w:val="24"/>
          <w:szCs w:val="24"/>
        </w:rPr>
        <w:t xml:space="preserve"> and Mayer (2009, p.7) argue that critical discourse analysis </w:t>
      </w:r>
      <w:proofErr w:type="spellStart"/>
      <w:r w:rsidRPr="003A5EC4">
        <w:rPr>
          <w:rFonts w:ascii="Times New Roman" w:hAnsi="Times New Roman" w:cs="Times New Roman"/>
          <w:sz w:val="24"/>
          <w:szCs w:val="24"/>
        </w:rPr>
        <w:t>emphasises</w:t>
      </w:r>
      <w:proofErr w:type="spellEnd"/>
      <w:r w:rsidRPr="003A5EC4">
        <w:rPr>
          <w:rFonts w:ascii="Times New Roman" w:hAnsi="Times New Roman" w:cs="Times New Roman"/>
          <w:sz w:val="24"/>
          <w:szCs w:val="24"/>
        </w:rPr>
        <w:t xml:space="preserve"> the need for interdisciplinary work in order to gain a proper understanding of how language functions in constituting and transmitting knowledge in </w:t>
      </w:r>
      <w:proofErr w:type="spellStart"/>
      <w:r w:rsidRPr="003A5EC4">
        <w:rPr>
          <w:rFonts w:ascii="Times New Roman" w:hAnsi="Times New Roman" w:cs="Times New Roman"/>
          <w:sz w:val="24"/>
          <w:szCs w:val="24"/>
        </w:rPr>
        <w:t>organising</w:t>
      </w:r>
      <w:proofErr w:type="spellEnd"/>
      <w:r w:rsidRPr="003A5EC4">
        <w:rPr>
          <w:rFonts w:ascii="Times New Roman" w:hAnsi="Times New Roman" w:cs="Times New Roman"/>
          <w:sz w:val="24"/>
          <w:szCs w:val="24"/>
        </w:rPr>
        <w:t xml:space="preserve"> social institutions. Rogers et al (2005, p.368) state that critical theories are generally concerned with issues of power and justice and the ways that the economy, race, class, gender, religion, education, and sexual orientation construct, reproduce or transform social systems. The Human subjects use texts to make sense of their world and to construct social actions and relations in the </w:t>
      </w:r>
      <w:proofErr w:type="spellStart"/>
      <w:r w:rsidRPr="003A5EC4">
        <w:rPr>
          <w:rFonts w:ascii="Times New Roman" w:hAnsi="Times New Roman" w:cs="Times New Roman"/>
          <w:sz w:val="24"/>
          <w:szCs w:val="24"/>
        </w:rPr>
        <w:t>labour</w:t>
      </w:r>
      <w:proofErr w:type="spellEnd"/>
      <w:r w:rsidRPr="003A5EC4">
        <w:rPr>
          <w:rFonts w:ascii="Times New Roman" w:hAnsi="Times New Roman" w:cs="Times New Roman"/>
          <w:sz w:val="24"/>
          <w:szCs w:val="24"/>
        </w:rPr>
        <w:t xml:space="preserve"> of everyday life while at the same time, texts position and construct individuals, making available various meanings, ideas and versions of the world (</w:t>
      </w:r>
      <w:proofErr w:type="spellStart"/>
      <w:r w:rsidRPr="003A5EC4">
        <w:rPr>
          <w:rFonts w:ascii="Times New Roman" w:hAnsi="Times New Roman" w:cs="Times New Roman"/>
          <w:sz w:val="24"/>
          <w:szCs w:val="24"/>
        </w:rPr>
        <w:t>Lucke</w:t>
      </w:r>
      <w:proofErr w:type="spellEnd"/>
      <w:r w:rsidRPr="003A5EC4">
        <w:rPr>
          <w:rFonts w:ascii="Times New Roman" w:hAnsi="Times New Roman" w:cs="Times New Roman"/>
          <w:sz w:val="24"/>
          <w:szCs w:val="24"/>
        </w:rPr>
        <w:t xml:space="preserve"> 1996. P.12).</w:t>
      </w:r>
    </w:p>
    <w:p w14:paraId="08A7AF4C" w14:textId="77777777" w:rsidR="004E64E1" w:rsidRPr="003A5EC4" w:rsidRDefault="004E64E1" w:rsidP="003A5EC4">
      <w:pPr>
        <w:spacing w:after="0"/>
        <w:jc w:val="both"/>
        <w:rPr>
          <w:rFonts w:ascii="Times New Roman" w:hAnsi="Times New Roman" w:cs="Times New Roman"/>
          <w:sz w:val="24"/>
          <w:szCs w:val="24"/>
        </w:rPr>
      </w:pPr>
    </w:p>
    <w:p w14:paraId="23FCAAD6" w14:textId="77777777" w:rsidR="004E64E1" w:rsidRPr="003A5EC4" w:rsidRDefault="004E64E1" w:rsidP="003A5EC4">
      <w:pPr>
        <w:spacing w:after="0"/>
        <w:jc w:val="both"/>
        <w:rPr>
          <w:rFonts w:ascii="Times New Roman" w:hAnsi="Times New Roman" w:cs="Times New Roman"/>
          <w:sz w:val="24"/>
          <w:szCs w:val="24"/>
        </w:rPr>
      </w:pPr>
      <w:r w:rsidRPr="003A5EC4">
        <w:rPr>
          <w:rFonts w:ascii="Times New Roman" w:hAnsi="Times New Roman" w:cs="Times New Roman"/>
          <w:b/>
          <w:sz w:val="24"/>
          <w:szCs w:val="24"/>
        </w:rPr>
        <w:t>A Conceptual Clarification of Media Literacy</w:t>
      </w:r>
    </w:p>
    <w:p w14:paraId="2F329E5F" w14:textId="77777777" w:rsidR="004E64E1" w:rsidRPr="003A5EC4" w:rsidRDefault="004E64E1"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t>The concept of literacy has been changing its focus from the micro level to a macro level of understanding with the changing time and technologies. The old school of thought emphasized on the individual transformation through learning to read and write while in the 21st century, the concept of literacy has broadened its sphere emphasizing on it as a social transformation. Especially, when collective intelligence has been becoming a common phenomenon in a network society, literacy is no more only an individual occurrence but an outcome of socio-cultural interaction in a participatory form (</w:t>
      </w:r>
      <w:proofErr w:type="spellStart"/>
      <w:r w:rsidRPr="003A5EC4">
        <w:rPr>
          <w:rFonts w:ascii="Times New Roman" w:hAnsi="Times New Roman" w:cs="Times New Roman"/>
          <w:sz w:val="24"/>
          <w:szCs w:val="24"/>
        </w:rPr>
        <w:t>Borua</w:t>
      </w:r>
      <w:proofErr w:type="spellEnd"/>
      <w:r w:rsidRPr="003A5EC4">
        <w:rPr>
          <w:rFonts w:ascii="Times New Roman" w:hAnsi="Times New Roman" w:cs="Times New Roman"/>
          <w:sz w:val="24"/>
          <w:szCs w:val="24"/>
        </w:rPr>
        <w:t xml:space="preserve"> &amp; Abhijit, 2017, p. 2).</w:t>
      </w:r>
    </w:p>
    <w:p w14:paraId="43F2790E" w14:textId="77777777" w:rsidR="004E64E1" w:rsidRPr="003A5EC4" w:rsidRDefault="004E64E1" w:rsidP="003A5EC4">
      <w:pPr>
        <w:spacing w:after="0"/>
        <w:ind w:firstLine="720"/>
        <w:jc w:val="both"/>
        <w:rPr>
          <w:rFonts w:ascii="Times New Roman" w:eastAsia="Times New Roman" w:hAnsi="Times New Roman" w:cs="Times New Roman"/>
          <w:iCs/>
          <w:sz w:val="24"/>
          <w:szCs w:val="24"/>
          <w:lang w:eastAsia="en-GB"/>
        </w:rPr>
      </w:pPr>
      <w:r w:rsidRPr="003A5EC4">
        <w:rPr>
          <w:rFonts w:ascii="Times New Roman" w:hAnsi="Times New Roman" w:cs="Times New Roman"/>
          <w:sz w:val="24"/>
          <w:szCs w:val="24"/>
        </w:rPr>
        <w:t>Although the word “literacy” in its simplest sense means “one’s ability to read and write”, media literacy goes beyond the mere “ability to read and write” media messages; to include the acquisition and application of critical and analytical understanding of the media, their operations and relationship with other social institutions (</w:t>
      </w:r>
      <w:proofErr w:type="spellStart"/>
      <w:r w:rsidRPr="003A5EC4">
        <w:rPr>
          <w:rFonts w:ascii="Times New Roman" w:hAnsi="Times New Roman" w:cs="Times New Roman"/>
          <w:sz w:val="24"/>
          <w:szCs w:val="24"/>
        </w:rPr>
        <w:t>Adum</w:t>
      </w:r>
      <w:proofErr w:type="spellEnd"/>
      <w:r w:rsidRPr="003A5EC4">
        <w:rPr>
          <w:rFonts w:ascii="Times New Roman" w:hAnsi="Times New Roman" w:cs="Times New Roman"/>
          <w:sz w:val="24"/>
          <w:szCs w:val="24"/>
        </w:rPr>
        <w:t xml:space="preserve"> et al, 2015, </w:t>
      </w:r>
      <w:proofErr w:type="gramStart"/>
      <w:r w:rsidRPr="003A5EC4">
        <w:rPr>
          <w:rFonts w:ascii="Times New Roman" w:hAnsi="Times New Roman" w:cs="Times New Roman"/>
          <w:sz w:val="24"/>
          <w:szCs w:val="24"/>
        </w:rPr>
        <w:t>p.2 )</w:t>
      </w:r>
      <w:proofErr w:type="gramEnd"/>
      <w:r w:rsidRPr="003A5EC4">
        <w:rPr>
          <w:rFonts w:ascii="Times New Roman" w:hAnsi="Times New Roman" w:cs="Times New Roman"/>
          <w:sz w:val="24"/>
          <w:szCs w:val="24"/>
        </w:rPr>
        <w:t xml:space="preserve">. It </w:t>
      </w:r>
      <w:r w:rsidRPr="003A5EC4">
        <w:rPr>
          <w:rFonts w:ascii="Times New Roman" w:eastAsia="Times New Roman" w:hAnsi="Times New Roman" w:cs="Times New Roman"/>
          <w:sz w:val="24"/>
          <w:szCs w:val="24"/>
          <w:lang w:eastAsia="en-GB"/>
        </w:rPr>
        <w:t xml:space="preserve">is the consciousness of </w:t>
      </w:r>
      <w:r w:rsidRPr="003A5EC4">
        <w:rPr>
          <w:rFonts w:ascii="Times New Roman" w:eastAsia="Times New Roman" w:hAnsi="Times New Roman" w:cs="Times New Roman"/>
          <w:iCs/>
          <w:sz w:val="24"/>
          <w:szCs w:val="24"/>
          <w:lang w:eastAsia="en-GB"/>
        </w:rPr>
        <w:t xml:space="preserve">a mediated environment and consumption of mass communication messages by an individual as well as his or her ability to responsibly comprehend, access, select and use the media in his personal and professional life. </w:t>
      </w:r>
    </w:p>
    <w:p w14:paraId="481AE00F" w14:textId="77777777" w:rsidR="004E64E1" w:rsidRPr="003A5EC4" w:rsidRDefault="004E64E1" w:rsidP="003A5EC4">
      <w:pPr>
        <w:spacing w:after="0"/>
        <w:ind w:firstLine="720"/>
        <w:jc w:val="both"/>
        <w:rPr>
          <w:rFonts w:ascii="Times New Roman" w:eastAsiaTheme="minorHAnsi" w:hAnsi="Times New Roman" w:cs="Times New Roman"/>
          <w:sz w:val="24"/>
          <w:szCs w:val="24"/>
        </w:rPr>
      </w:pPr>
      <w:r w:rsidRPr="003A5EC4">
        <w:rPr>
          <w:rFonts w:ascii="Times New Roman" w:eastAsia="Times New Roman" w:hAnsi="Times New Roman" w:cs="Times New Roman"/>
          <w:iCs/>
          <w:sz w:val="24"/>
          <w:szCs w:val="24"/>
          <w:lang w:eastAsia="en-GB"/>
        </w:rPr>
        <w:t>Potter (2010, p.22) posits that media literacy is</w:t>
      </w:r>
      <w:r w:rsidRPr="003A5EC4">
        <w:rPr>
          <w:rFonts w:ascii="Times New Roman" w:hAnsi="Times New Roman" w:cs="Times New Roman"/>
          <w:sz w:val="24"/>
          <w:szCs w:val="24"/>
        </w:rPr>
        <w:t xml:space="preserve"> the skillful collection, interpretation, testing and application of information regardless of medium or presentation for some purposeful action. </w:t>
      </w:r>
      <w:proofErr w:type="spellStart"/>
      <w:r w:rsidRPr="003A5EC4">
        <w:rPr>
          <w:rFonts w:ascii="Times New Roman" w:hAnsi="Times New Roman" w:cs="Times New Roman"/>
          <w:sz w:val="24"/>
          <w:szCs w:val="24"/>
        </w:rPr>
        <w:t>Silverblatt</w:t>
      </w:r>
      <w:proofErr w:type="spellEnd"/>
      <w:r w:rsidRPr="003A5EC4">
        <w:rPr>
          <w:rFonts w:ascii="Times New Roman" w:hAnsi="Times New Roman" w:cs="Times New Roman"/>
          <w:sz w:val="24"/>
          <w:szCs w:val="24"/>
        </w:rPr>
        <w:t xml:space="preserve"> and </w:t>
      </w:r>
      <w:proofErr w:type="spellStart"/>
      <w:r w:rsidRPr="003A5EC4">
        <w:rPr>
          <w:rFonts w:ascii="Times New Roman" w:hAnsi="Times New Roman" w:cs="Times New Roman"/>
          <w:sz w:val="24"/>
          <w:szCs w:val="24"/>
        </w:rPr>
        <w:t>Eliceiri</w:t>
      </w:r>
      <w:proofErr w:type="spellEnd"/>
      <w:r w:rsidRPr="003A5EC4">
        <w:rPr>
          <w:rFonts w:ascii="Times New Roman" w:hAnsi="Times New Roman" w:cs="Times New Roman"/>
          <w:sz w:val="24"/>
          <w:szCs w:val="24"/>
        </w:rPr>
        <w:t xml:space="preserve"> (1997, p.48), add that it is “a critical thinking skill that enables audiences to decipher the information that they receive through the channels of mass communication and empowers them to develop independent judgments about media content”.  The National Association for Media Literacy Education (NAMLE), USA, sees media literacy as “the ability to access, analyze, evaluate, and communicate information in a variety of forms”. Here, the term “access” refers to both physical accesses to media and to the content of the media while “ability” implies both cognitive and practical skills in using media. A number of perceptions have been deduced from the numerous definitions of media literacy. </w:t>
      </w:r>
    </w:p>
    <w:p w14:paraId="4A126E59" w14:textId="77777777" w:rsidR="004E64E1" w:rsidRPr="003A5EC4" w:rsidRDefault="004E64E1"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    According to Baran and Davis (2012, p.414), the media literacy movement is based on various perceptions as follows:   </w:t>
      </w:r>
    </w:p>
    <w:p w14:paraId="40203070" w14:textId="77777777" w:rsidR="004E64E1" w:rsidRPr="003A5EC4" w:rsidRDefault="004E64E1" w:rsidP="003A5EC4">
      <w:pPr>
        <w:pStyle w:val="ListParagraph"/>
        <w:numPr>
          <w:ilvl w:val="0"/>
          <w:numId w:val="2"/>
        </w:num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The audience members though really active, are not necessarily knowledgeable of what they do with media.  </w:t>
      </w:r>
    </w:p>
    <w:p w14:paraId="2DEF05F1" w14:textId="77777777" w:rsidR="004E64E1" w:rsidRPr="003A5EC4" w:rsidRDefault="004E64E1" w:rsidP="003A5EC4">
      <w:pPr>
        <w:pStyle w:val="ListParagraph"/>
        <w:numPr>
          <w:ilvl w:val="0"/>
          <w:numId w:val="2"/>
        </w:num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Access to media and media content affect the </w:t>
      </w:r>
      <w:proofErr w:type="spellStart"/>
      <w:r w:rsidRPr="003A5EC4">
        <w:rPr>
          <w:rFonts w:ascii="Times New Roman" w:hAnsi="Times New Roman" w:cs="Times New Roman"/>
          <w:sz w:val="24"/>
          <w:szCs w:val="24"/>
        </w:rPr>
        <w:t>audience‟s</w:t>
      </w:r>
      <w:proofErr w:type="spellEnd"/>
      <w:r w:rsidRPr="003A5EC4">
        <w:rPr>
          <w:rFonts w:ascii="Times New Roman" w:hAnsi="Times New Roman" w:cs="Times New Roman"/>
          <w:sz w:val="24"/>
          <w:szCs w:val="24"/>
        </w:rPr>
        <w:t xml:space="preserve"> needs, chances, and choices. </w:t>
      </w:r>
    </w:p>
    <w:p w14:paraId="45C3AC71" w14:textId="77777777" w:rsidR="004E64E1" w:rsidRPr="003A5EC4" w:rsidRDefault="004E64E1" w:rsidP="003A5EC4">
      <w:pPr>
        <w:pStyle w:val="ListParagraph"/>
        <w:numPr>
          <w:ilvl w:val="0"/>
          <w:numId w:val="2"/>
        </w:num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Media content can directly and indirectly provide a guide for action. </w:t>
      </w:r>
    </w:p>
    <w:p w14:paraId="7EBB463C" w14:textId="77777777" w:rsidR="004E64E1" w:rsidRPr="003A5EC4" w:rsidRDefault="004E64E1" w:rsidP="003A5EC4">
      <w:pPr>
        <w:pStyle w:val="ListParagraph"/>
        <w:numPr>
          <w:ilvl w:val="0"/>
          <w:numId w:val="2"/>
        </w:numPr>
        <w:spacing w:after="0"/>
        <w:jc w:val="both"/>
        <w:rPr>
          <w:rFonts w:ascii="Times New Roman" w:hAnsi="Times New Roman" w:cs="Times New Roman"/>
          <w:sz w:val="24"/>
          <w:szCs w:val="24"/>
        </w:rPr>
      </w:pPr>
      <w:r w:rsidRPr="003A5EC4">
        <w:rPr>
          <w:rFonts w:ascii="Times New Roman" w:hAnsi="Times New Roman" w:cs="Times New Roman"/>
          <w:sz w:val="24"/>
          <w:szCs w:val="24"/>
        </w:rPr>
        <w:t>It is essential that people realistically assess how their interaction with media messages can influence the purposes that interaction can serve them in their environment.</w:t>
      </w:r>
    </w:p>
    <w:p w14:paraId="71826E2B" w14:textId="77777777" w:rsidR="004E64E1" w:rsidRPr="003A5EC4" w:rsidRDefault="004E64E1" w:rsidP="003A5EC4">
      <w:pPr>
        <w:pStyle w:val="ListParagraph"/>
        <w:numPr>
          <w:ilvl w:val="0"/>
          <w:numId w:val="2"/>
        </w:numPr>
        <w:spacing w:after="0"/>
        <w:jc w:val="both"/>
        <w:rPr>
          <w:rFonts w:ascii="Times New Roman" w:hAnsi="Times New Roman" w:cs="Times New Roman"/>
          <w:sz w:val="24"/>
          <w:szCs w:val="24"/>
        </w:rPr>
      </w:pPr>
      <w:r w:rsidRPr="003A5EC4">
        <w:rPr>
          <w:rFonts w:ascii="Times New Roman" w:hAnsi="Times New Roman" w:cs="Times New Roman"/>
          <w:sz w:val="24"/>
          <w:szCs w:val="24"/>
        </w:rPr>
        <w:t xml:space="preserve">People’s use of media and the gratification derived from them are determined by the differing levels of “cognitive processing ability” of the audience members. </w:t>
      </w:r>
    </w:p>
    <w:p w14:paraId="33C969EC" w14:textId="77777777" w:rsidR="004E64E1" w:rsidRPr="003A5EC4" w:rsidRDefault="004E64E1" w:rsidP="003A5EC4">
      <w:pPr>
        <w:spacing w:after="0"/>
        <w:ind w:firstLine="360"/>
        <w:jc w:val="both"/>
        <w:rPr>
          <w:rFonts w:ascii="Times New Roman" w:hAnsi="Times New Roman" w:cs="Times New Roman"/>
          <w:sz w:val="24"/>
          <w:szCs w:val="24"/>
        </w:rPr>
      </w:pPr>
      <w:r w:rsidRPr="003A5EC4">
        <w:rPr>
          <w:rFonts w:ascii="Times New Roman" w:hAnsi="Times New Roman" w:cs="Times New Roman"/>
          <w:sz w:val="24"/>
          <w:szCs w:val="24"/>
        </w:rPr>
        <w:t>Hobbs also opines that “most conceptualizations of media literacy now involve a type of ‘critical’ literacy based on reflection, analysis, and evaluation, not only of the content and structural elements of specific media texts but of the social, economic, political, and historical contexts in which messages are created, disseminated, and used by audiences” (Hobbs, 2005, p. 866).</w:t>
      </w:r>
    </w:p>
    <w:p w14:paraId="50F157C7" w14:textId="77777777" w:rsidR="004E64E1" w:rsidRPr="003A5EC4" w:rsidRDefault="004E64E1"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In a monograph published by UNESCO, media literacy is defined as: </w:t>
      </w:r>
    </w:p>
    <w:p w14:paraId="55C14D5A" w14:textId="77777777" w:rsidR="004E64E1" w:rsidRPr="003A5EC4" w:rsidRDefault="004E64E1" w:rsidP="003A5EC4">
      <w:pPr>
        <w:spacing w:after="0"/>
        <w:ind w:left="1134" w:right="521"/>
        <w:jc w:val="both"/>
        <w:rPr>
          <w:rFonts w:ascii="Times New Roman" w:hAnsi="Times New Roman" w:cs="Times New Roman"/>
          <w:sz w:val="24"/>
          <w:szCs w:val="24"/>
        </w:rPr>
      </w:pPr>
      <w:r w:rsidRPr="003A5EC4">
        <w:rPr>
          <w:rFonts w:ascii="Times New Roman" w:hAnsi="Times New Roman" w:cs="Times New Roman"/>
          <w:sz w:val="24"/>
          <w:szCs w:val="24"/>
        </w:rPr>
        <w:t>The process of assimilating and using the codes involved in the contemporary media system as well as the operative skills needed to properly use the technological systems on which these codes are based [and as] the capacity to access, analyze and evaluate the power of the images, sounds, and messages with which we are faced every day and which play an important role in contemporary culture. It includes the individual capacity to communicate using the media competently. Media literacy concerns all media, including television, film, radio, and recorded music, the press, the Internet, and any other digital communication technology</w:t>
      </w:r>
      <w:proofErr w:type="gramStart"/>
      <w:r w:rsidRPr="003A5EC4">
        <w:rPr>
          <w:rFonts w:ascii="Times New Roman" w:hAnsi="Times New Roman" w:cs="Times New Roman"/>
          <w:sz w:val="24"/>
          <w:szCs w:val="24"/>
        </w:rPr>
        <w:t>. . . .</w:t>
      </w:r>
      <w:proofErr w:type="gramEnd"/>
      <w:r w:rsidRPr="003A5EC4">
        <w:rPr>
          <w:rFonts w:ascii="Times New Roman" w:hAnsi="Times New Roman" w:cs="Times New Roman"/>
          <w:sz w:val="24"/>
          <w:szCs w:val="24"/>
        </w:rPr>
        <w:t xml:space="preserve"> They share the idea that media literacy is a basic skill, one that supports many others and that it therefore should not solely be taught as a specific field of knowledge, nor simply as a skill, nor as a collective practice (</w:t>
      </w:r>
      <w:proofErr w:type="spellStart"/>
      <w:r w:rsidRPr="003A5EC4">
        <w:rPr>
          <w:rFonts w:ascii="Times New Roman" w:hAnsi="Times New Roman" w:cs="Times New Roman"/>
          <w:sz w:val="24"/>
          <w:szCs w:val="24"/>
        </w:rPr>
        <w:t>Kamera</w:t>
      </w:r>
      <w:proofErr w:type="spellEnd"/>
      <w:r w:rsidRPr="003A5EC4">
        <w:rPr>
          <w:rFonts w:ascii="Times New Roman" w:hAnsi="Times New Roman" w:cs="Times New Roman"/>
          <w:sz w:val="24"/>
          <w:szCs w:val="24"/>
        </w:rPr>
        <w:t>, 2013).</w:t>
      </w:r>
    </w:p>
    <w:p w14:paraId="73C14A49" w14:textId="77777777" w:rsidR="004E64E1" w:rsidRPr="003A5EC4" w:rsidRDefault="004E64E1" w:rsidP="003A5EC4">
      <w:pPr>
        <w:spacing w:after="0"/>
        <w:jc w:val="both"/>
        <w:rPr>
          <w:rFonts w:ascii="Times New Roman" w:hAnsi="Times New Roman" w:cs="Times New Roman"/>
          <w:sz w:val="24"/>
          <w:szCs w:val="24"/>
        </w:rPr>
      </w:pPr>
    </w:p>
    <w:p w14:paraId="594BD57E" w14:textId="77777777" w:rsidR="004E64E1" w:rsidRPr="003A5EC4" w:rsidRDefault="004E64E1"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Media Literacy Schools of Thought</w:t>
      </w:r>
    </w:p>
    <w:p w14:paraId="4D4A3018" w14:textId="77777777" w:rsidR="004E64E1" w:rsidRPr="003A5EC4" w:rsidRDefault="004E64E1"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To further understand the concept of media literacy, it is pertinent to consider scholarly thinking or schools of thought on the subject matter. The media literacy field is separated into two dominant schools of thought: protectionist and empowerment.  Contemporary protectionist theory is founded on the work of British media scholar David Buckingham (1998).  Protectionists define media literacy largely in line with the leading authority in the protectionist media education: James Potter.  Potter is considered a leading authority in the field of protectionist media literacy and his textbook, </w:t>
      </w:r>
      <w:r w:rsidRPr="003A5EC4">
        <w:rPr>
          <w:rFonts w:ascii="Times New Roman" w:hAnsi="Times New Roman" w:cs="Times New Roman"/>
          <w:i/>
          <w:sz w:val="24"/>
          <w:szCs w:val="24"/>
        </w:rPr>
        <w:t>Media Literacy</w:t>
      </w:r>
      <w:r w:rsidRPr="003A5EC4">
        <w:rPr>
          <w:rFonts w:ascii="Times New Roman" w:hAnsi="Times New Roman" w:cs="Times New Roman"/>
          <w:sz w:val="24"/>
          <w:szCs w:val="24"/>
        </w:rPr>
        <w:t>, originally published in 1998, is in its 7th edition with an 8th edition released in 2016. Potter has also written textbooks on Media Effects, and On Media Violence.  Potter’s research focuses heavily upon media effects, and media violence.  In Media Literacy, Potter defines it as “a set of perspectives that we actively use to expose ourselves to the mass media to interpret the meaning of the messages we encounter.” He further described how perspectives are built from knowledge structures which can be built given one has tools (our skills), raw material (“information from the media”), and willingness (which “comes from our personal locus”) (p.25).  In an interview conducted in 2011 with The Center for Media Literacy, Potter states that “over the past few years, the phenomenon that we are studying is growing so fast and changing so much… we need to have more closure and conversion amongst scholars and more of a clustering of certain ideas in order to get the field a profile and a better definition.”</w:t>
      </w:r>
    </w:p>
    <w:p w14:paraId="3223E315" w14:textId="77777777" w:rsidR="004E64E1" w:rsidRPr="003A5EC4" w:rsidRDefault="004E64E1"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On the other hand, the empowerment perspective defines “media literacy” differently from Potter and the protectionist school of thought.  The empowerment school of thought, as articulated by Henry Jenkins et. al. in 2009 and paraphrased by Renee Hobbs in 2011, is less vague: </w:t>
      </w:r>
    </w:p>
    <w:p w14:paraId="25CB78B8" w14:textId="77777777" w:rsidR="004E64E1" w:rsidRPr="003A5EC4" w:rsidRDefault="004E64E1" w:rsidP="003A5EC4">
      <w:pPr>
        <w:spacing w:after="0"/>
        <w:ind w:left="720" w:right="521"/>
        <w:jc w:val="both"/>
        <w:rPr>
          <w:rFonts w:ascii="Times New Roman" w:hAnsi="Times New Roman" w:cs="Times New Roman"/>
          <w:sz w:val="24"/>
          <w:szCs w:val="24"/>
        </w:rPr>
      </w:pPr>
      <w:r w:rsidRPr="003A5EC4">
        <w:rPr>
          <w:rFonts w:ascii="Times New Roman" w:hAnsi="Times New Roman" w:cs="Times New Roman"/>
          <w:sz w:val="24"/>
          <w:szCs w:val="24"/>
        </w:rPr>
        <w:t xml:space="preserve">Generated by the rise of social media and other digital tools that enable anyone to be an author, there is an explosion of interest in media literacy as a tool for </w:t>
      </w:r>
    </w:p>
    <w:p w14:paraId="09E2E764" w14:textId="77777777" w:rsidR="004E64E1" w:rsidRPr="003A5EC4" w:rsidRDefault="004E64E1"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empowerment.  Emerging theoretically from constructivist learning theory and </w:t>
      </w:r>
    </w:p>
    <w:p w14:paraId="60D391D0" w14:textId="77777777" w:rsidR="004E64E1" w:rsidRPr="003A5EC4" w:rsidRDefault="004E64E1"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articulated in the work of visual literacy specialists, media educators, and youth </w:t>
      </w:r>
    </w:p>
    <w:p w14:paraId="2F8DB207" w14:textId="77777777" w:rsidR="004E64E1" w:rsidRPr="003A5EC4" w:rsidRDefault="004E64E1"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development professionals, this approach to media literacy emphasizes young </w:t>
      </w:r>
    </w:p>
    <w:p w14:paraId="69F38BBC" w14:textId="77777777" w:rsidR="004E64E1" w:rsidRPr="003A5EC4" w:rsidRDefault="004E64E1"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people as capable, resilient and active in their choices as both media consumers </w:t>
      </w:r>
    </w:p>
    <w:p w14:paraId="3F44994B" w14:textId="77777777" w:rsidR="004E64E1" w:rsidRPr="003A5EC4" w:rsidRDefault="004E64E1"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and as creative producers.  It values and celebrates the pleasure that children and </w:t>
      </w:r>
    </w:p>
    <w:p w14:paraId="45B99E99" w14:textId="77777777" w:rsidR="004E64E1" w:rsidRPr="003A5EC4" w:rsidRDefault="004E64E1"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young people experience as media consumers and as media makers (Jenkins et al., </w:t>
      </w:r>
    </w:p>
    <w:p w14:paraId="7D0630F0" w14:textId="77777777" w:rsidR="004E64E1" w:rsidRPr="003A5EC4" w:rsidRDefault="004E64E1" w:rsidP="003A5EC4">
      <w:pPr>
        <w:spacing w:after="0"/>
        <w:ind w:firstLine="720"/>
        <w:jc w:val="both"/>
        <w:rPr>
          <w:rFonts w:ascii="Times New Roman" w:hAnsi="Times New Roman" w:cs="Times New Roman"/>
          <w:sz w:val="24"/>
          <w:szCs w:val="24"/>
        </w:rPr>
      </w:pPr>
      <w:r w:rsidRPr="003A5EC4">
        <w:rPr>
          <w:rFonts w:ascii="Times New Roman" w:hAnsi="Times New Roman" w:cs="Times New Roman"/>
          <w:sz w:val="24"/>
          <w:szCs w:val="24"/>
        </w:rPr>
        <w:t>2009).</w:t>
      </w:r>
    </w:p>
    <w:p w14:paraId="719073D3" w14:textId="77777777" w:rsidR="004E64E1" w:rsidRPr="003A5EC4" w:rsidRDefault="004E64E1" w:rsidP="003A5EC4">
      <w:pPr>
        <w:spacing w:after="0"/>
        <w:ind w:firstLine="720"/>
        <w:jc w:val="both"/>
        <w:rPr>
          <w:rFonts w:ascii="Times New Roman" w:hAnsi="Times New Roman" w:cs="Times New Roman"/>
          <w:i/>
          <w:sz w:val="24"/>
          <w:szCs w:val="24"/>
        </w:rPr>
      </w:pPr>
      <w:r w:rsidRPr="003A5EC4">
        <w:rPr>
          <w:rFonts w:ascii="Times New Roman" w:hAnsi="Times New Roman" w:cs="Times New Roman"/>
          <w:sz w:val="24"/>
          <w:szCs w:val="24"/>
        </w:rPr>
        <w:t xml:space="preserve">Empowerment scholars define media literacy largely in line with the National Association for Media Literacy Education or NAMLE as earlier stated. Meanwhile, David Buckingham in his 1998 article </w:t>
      </w:r>
      <w:r w:rsidRPr="003A5EC4">
        <w:rPr>
          <w:rFonts w:ascii="Times New Roman" w:hAnsi="Times New Roman" w:cs="Times New Roman"/>
          <w:i/>
          <w:sz w:val="24"/>
          <w:szCs w:val="24"/>
        </w:rPr>
        <w:t>Media Education in the UK: Moving Beyond Protectionism</w:t>
      </w:r>
      <w:r w:rsidRPr="003A5EC4">
        <w:rPr>
          <w:rFonts w:ascii="Times New Roman" w:hAnsi="Times New Roman" w:cs="Times New Roman"/>
          <w:sz w:val="24"/>
          <w:szCs w:val="24"/>
        </w:rPr>
        <w:t xml:space="preserve"> states: </w:t>
      </w:r>
    </w:p>
    <w:p w14:paraId="4DB8639B" w14:textId="77777777" w:rsidR="004E64E1" w:rsidRPr="003A5EC4" w:rsidRDefault="004E64E1" w:rsidP="003A5EC4">
      <w:pPr>
        <w:spacing w:after="0"/>
        <w:ind w:left="709" w:right="521"/>
        <w:jc w:val="both"/>
        <w:rPr>
          <w:rFonts w:ascii="Times New Roman" w:hAnsi="Times New Roman" w:cs="Times New Roman"/>
          <w:sz w:val="24"/>
          <w:szCs w:val="24"/>
        </w:rPr>
      </w:pPr>
      <w:r w:rsidRPr="003A5EC4">
        <w:rPr>
          <w:rFonts w:ascii="Times New Roman" w:hAnsi="Times New Roman" w:cs="Times New Roman"/>
          <w:sz w:val="24"/>
          <w:szCs w:val="24"/>
        </w:rPr>
        <w:t xml:space="preserve">The view of children as passive victims of media effects has steadily been </w:t>
      </w:r>
    </w:p>
    <w:p w14:paraId="35D21830" w14:textId="77777777" w:rsidR="004E64E1" w:rsidRPr="003A5EC4" w:rsidRDefault="004E64E1" w:rsidP="003A5EC4">
      <w:pPr>
        <w:spacing w:after="0"/>
        <w:ind w:left="709"/>
        <w:jc w:val="both"/>
        <w:rPr>
          <w:rFonts w:ascii="Times New Roman" w:hAnsi="Times New Roman" w:cs="Times New Roman"/>
          <w:sz w:val="24"/>
          <w:szCs w:val="24"/>
        </w:rPr>
      </w:pPr>
      <w:r w:rsidRPr="003A5EC4">
        <w:rPr>
          <w:rFonts w:ascii="Times New Roman" w:hAnsi="Times New Roman" w:cs="Times New Roman"/>
          <w:sz w:val="24"/>
          <w:szCs w:val="24"/>
        </w:rPr>
        <w:t xml:space="preserve">challenged and surpassed. This is not, of course, to say that the media have no </w:t>
      </w:r>
    </w:p>
    <w:p w14:paraId="57F6ABF9" w14:textId="77777777" w:rsidR="004E64E1" w:rsidRPr="003A5EC4" w:rsidRDefault="004E64E1" w:rsidP="003A5EC4">
      <w:pPr>
        <w:spacing w:after="0"/>
        <w:ind w:left="709"/>
        <w:jc w:val="both"/>
        <w:rPr>
          <w:rFonts w:ascii="Times New Roman" w:hAnsi="Times New Roman" w:cs="Times New Roman"/>
          <w:sz w:val="24"/>
          <w:szCs w:val="24"/>
        </w:rPr>
      </w:pPr>
      <w:r w:rsidRPr="003A5EC4">
        <w:rPr>
          <w:rFonts w:ascii="Times New Roman" w:hAnsi="Times New Roman" w:cs="Times New Roman"/>
          <w:sz w:val="24"/>
          <w:szCs w:val="24"/>
        </w:rPr>
        <w:t xml:space="preserve">effects on children, or that there are not areas they need to know more about. </w:t>
      </w:r>
    </w:p>
    <w:p w14:paraId="2D3054B0" w14:textId="77777777" w:rsidR="004E64E1" w:rsidRPr="003A5EC4" w:rsidRDefault="004E64E1" w:rsidP="003A5EC4">
      <w:pPr>
        <w:spacing w:after="0"/>
        <w:ind w:firstLine="709"/>
        <w:jc w:val="both"/>
        <w:rPr>
          <w:rFonts w:ascii="Times New Roman" w:hAnsi="Times New Roman" w:cs="Times New Roman"/>
          <w:sz w:val="24"/>
          <w:szCs w:val="24"/>
        </w:rPr>
      </w:pPr>
      <w:r w:rsidRPr="003A5EC4">
        <w:rPr>
          <w:rFonts w:ascii="Times New Roman" w:hAnsi="Times New Roman" w:cs="Times New Roman"/>
          <w:sz w:val="24"/>
          <w:szCs w:val="24"/>
        </w:rPr>
        <w:t xml:space="preserve">Teaching children about the media - enabling them to </w:t>
      </w:r>
      <w:proofErr w:type="spellStart"/>
      <w:r w:rsidRPr="003A5EC4">
        <w:rPr>
          <w:rFonts w:ascii="Times New Roman" w:hAnsi="Times New Roman" w:cs="Times New Roman"/>
          <w:sz w:val="24"/>
          <w:szCs w:val="24"/>
        </w:rPr>
        <w:t>analyse</w:t>
      </w:r>
      <w:proofErr w:type="spellEnd"/>
      <w:r w:rsidRPr="003A5EC4">
        <w:rPr>
          <w:rFonts w:ascii="Times New Roman" w:hAnsi="Times New Roman" w:cs="Times New Roman"/>
          <w:sz w:val="24"/>
          <w:szCs w:val="24"/>
        </w:rPr>
        <w:t xml:space="preserve"> how media texts are </w:t>
      </w:r>
    </w:p>
    <w:p w14:paraId="322DA6A0" w14:textId="77777777" w:rsidR="004E64E1" w:rsidRPr="003A5EC4" w:rsidRDefault="004E64E1" w:rsidP="003A5EC4">
      <w:pPr>
        <w:spacing w:after="0"/>
        <w:ind w:firstLine="709"/>
        <w:jc w:val="both"/>
        <w:rPr>
          <w:rFonts w:ascii="Times New Roman" w:hAnsi="Times New Roman" w:cs="Times New Roman"/>
          <w:sz w:val="24"/>
          <w:szCs w:val="24"/>
        </w:rPr>
      </w:pPr>
      <w:r w:rsidRPr="003A5EC4">
        <w:rPr>
          <w:rFonts w:ascii="Times New Roman" w:hAnsi="Times New Roman" w:cs="Times New Roman"/>
          <w:sz w:val="24"/>
          <w:szCs w:val="24"/>
        </w:rPr>
        <w:t xml:space="preserve">constructed, and to understand the economic functions of the media industries - is </w:t>
      </w:r>
    </w:p>
    <w:p w14:paraId="1C5E14EE" w14:textId="77777777" w:rsidR="004E64E1" w:rsidRPr="003A5EC4" w:rsidRDefault="004E64E1" w:rsidP="003A5EC4">
      <w:pPr>
        <w:spacing w:after="0"/>
        <w:ind w:firstLine="709"/>
        <w:jc w:val="both"/>
        <w:rPr>
          <w:rFonts w:ascii="Times New Roman" w:hAnsi="Times New Roman" w:cs="Times New Roman"/>
          <w:sz w:val="24"/>
          <w:szCs w:val="24"/>
        </w:rPr>
      </w:pPr>
      <w:r w:rsidRPr="003A5EC4">
        <w:rPr>
          <w:rFonts w:ascii="Times New Roman" w:hAnsi="Times New Roman" w:cs="Times New Roman"/>
          <w:sz w:val="24"/>
          <w:szCs w:val="24"/>
        </w:rPr>
        <w:t xml:space="preserve">seen as a way of empowering them to resist such influences (Buckingham, 1998). </w:t>
      </w:r>
    </w:p>
    <w:p w14:paraId="6055A8E7" w14:textId="77777777" w:rsidR="004E64E1" w:rsidRPr="003A5EC4" w:rsidRDefault="004E64E1" w:rsidP="003A5EC4">
      <w:pPr>
        <w:spacing w:after="0"/>
        <w:jc w:val="both"/>
        <w:rPr>
          <w:rFonts w:ascii="Times New Roman" w:hAnsi="Times New Roman" w:cs="Times New Roman"/>
          <w:sz w:val="24"/>
          <w:szCs w:val="24"/>
        </w:rPr>
      </w:pPr>
    </w:p>
    <w:p w14:paraId="513D99D5" w14:textId="77777777" w:rsidR="004E64E1" w:rsidRPr="003A5EC4" w:rsidRDefault="004E64E1" w:rsidP="003A5EC4">
      <w:pPr>
        <w:spacing w:after="0"/>
        <w:ind w:firstLine="709"/>
        <w:jc w:val="both"/>
        <w:rPr>
          <w:rFonts w:ascii="Times New Roman" w:hAnsi="Times New Roman" w:cs="Times New Roman"/>
          <w:sz w:val="24"/>
          <w:szCs w:val="24"/>
        </w:rPr>
      </w:pPr>
      <w:r w:rsidRPr="003A5EC4">
        <w:rPr>
          <w:rFonts w:ascii="Times New Roman" w:hAnsi="Times New Roman" w:cs="Times New Roman"/>
          <w:sz w:val="24"/>
          <w:szCs w:val="24"/>
        </w:rPr>
        <w:t xml:space="preserve">The current shift in educational paradigms is in line with Dewey’s observation that </w:t>
      </w:r>
    </w:p>
    <w:p w14:paraId="43435A25" w14:textId="77777777" w:rsidR="004E64E1" w:rsidRPr="003A5EC4" w:rsidRDefault="004E64E1"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change must engage an experimental attitude to handle large-scale social change. Dewey witnessed the end of an economy dominated by agrarian considerations, and the rise of urban/industrial economies in the United States. This economic shift demanded a change in educational models of the era. Indeed, Dewey’s philosophical work in education laid the groundwork for the creation of a civically engaged set of literate citizens for the 20th century.  He notes that, “the obvious fact is that our social life has undergone a thorough and radical change.  If our education is to have any meaning for life, it must pass through an equally complete transformation” (1899, p. 29).  Dewey explains: “since conditions of action and of inquiry and knowledge are always changing, experiments must always be retried” (1899, p. 34).  Since conditions are ever changing in society “it is impossible to prepare” a child for “any precise set of conditions” (Dewey, 1959, p. 21).</w:t>
      </w:r>
    </w:p>
    <w:p w14:paraId="09E60826" w14:textId="77777777" w:rsidR="004E64E1" w:rsidRPr="003A5EC4" w:rsidRDefault="004E64E1"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t>For Dewey, education should train an individual for social interaction and community life and the graded difference in age, the fact that some are born as some die, makes possible through transmission of ideas and practices the constant reweaving of the social fabric (Dewey, 1916, p. 3). Orderly change, according to Dewey, is created by communication; while disorderly change is an invitation to revolt and revolution (Dewey, 1927, p. 84). Again, for Dewey, literacy of mediated forms of communication is a necessity for substantial civic participation. As a result, those excluded and marginalized by their lack of media literacy are effectively disenfranchised. The problem with this is that throughout history, those without a political voice turn to violent and civil disruption.</w:t>
      </w:r>
    </w:p>
    <w:p w14:paraId="58D350F3" w14:textId="77777777" w:rsidR="004E64E1" w:rsidRPr="003A5EC4" w:rsidRDefault="004E64E1"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t xml:space="preserve">These disruptions can be avoided as “a sophisticated and powerful vision of literacy shows potential to enable each person to at least join the debate by skillfully negotiating within the existing power structure, as well as outside it” (Tyner, 1998, p. 4).  This is an important outcome of literacy and literacy education: the ability to participate in society as an engaged and enlightened citizen. As Dewey explains: </w:t>
      </w:r>
    </w:p>
    <w:p w14:paraId="3DD56E7E" w14:textId="77777777" w:rsidR="004E64E1" w:rsidRPr="003A5EC4" w:rsidRDefault="004E64E1" w:rsidP="003A5EC4">
      <w:pPr>
        <w:spacing w:after="0"/>
        <w:ind w:left="1134" w:right="521"/>
        <w:jc w:val="both"/>
        <w:rPr>
          <w:rFonts w:ascii="Times New Roman" w:hAnsi="Times New Roman" w:cs="Times New Roman"/>
          <w:sz w:val="24"/>
          <w:szCs w:val="24"/>
        </w:rPr>
      </w:pPr>
      <w:r w:rsidRPr="003A5EC4">
        <w:rPr>
          <w:rFonts w:ascii="Times New Roman" w:hAnsi="Times New Roman" w:cs="Times New Roman"/>
          <w:sz w:val="24"/>
          <w:szCs w:val="24"/>
        </w:rPr>
        <w:t>Whenever we have in mind the discussion of a new movement in education, it is especially necessary to take the broader, or social view. Otherwise, changes in the school institution and tradition will be looked at as the arbitrary inventions of particular teachers; at the worst transitory fads, and at the best merely improvements in certain details-and this is the plane upon which it is too customary to consider school changes. It is irrational to conceive of the locomotive or the telegraph as personal devices. The modification going on in the method and curriculum of education is as much a product of the changed social situation and as much an effort to meet the needs of the new society that is forming, as are changes in modes of industry and commerce (1959, p.34).</w:t>
      </w:r>
    </w:p>
    <w:p w14:paraId="3FFCA70C" w14:textId="77777777" w:rsidR="004E64E1" w:rsidRPr="003A5EC4" w:rsidRDefault="004E64E1" w:rsidP="003A5EC4">
      <w:pPr>
        <w:spacing w:after="0"/>
        <w:ind w:right="521" w:firstLine="720"/>
        <w:jc w:val="both"/>
        <w:rPr>
          <w:rFonts w:ascii="Times New Roman" w:hAnsi="Times New Roman" w:cs="Times New Roman"/>
          <w:sz w:val="24"/>
          <w:szCs w:val="24"/>
        </w:rPr>
      </w:pPr>
      <w:r w:rsidRPr="003A5EC4">
        <w:rPr>
          <w:rFonts w:ascii="Times New Roman" w:hAnsi="Times New Roman" w:cs="Times New Roman"/>
          <w:sz w:val="24"/>
          <w:szCs w:val="24"/>
        </w:rPr>
        <w:t xml:space="preserve">The tools individuals use to learn and communicate have changed.  This is reflective of the change in society that has occurred. </w:t>
      </w:r>
    </w:p>
    <w:p w14:paraId="5AA157F1" w14:textId="77777777" w:rsidR="004E64E1" w:rsidRPr="003A5EC4" w:rsidRDefault="004E64E1" w:rsidP="003A5EC4">
      <w:pPr>
        <w:spacing w:after="0"/>
        <w:ind w:right="521"/>
        <w:jc w:val="both"/>
        <w:rPr>
          <w:rFonts w:ascii="Times New Roman" w:hAnsi="Times New Roman" w:cs="Times New Roman"/>
          <w:sz w:val="24"/>
          <w:szCs w:val="24"/>
        </w:rPr>
      </w:pPr>
    </w:p>
    <w:p w14:paraId="7AB7978E" w14:textId="77777777" w:rsidR="004E64E1" w:rsidRPr="003A5EC4" w:rsidRDefault="004E64E1" w:rsidP="003A5EC4">
      <w:pPr>
        <w:spacing w:after="0"/>
        <w:ind w:right="521"/>
        <w:jc w:val="both"/>
        <w:rPr>
          <w:rFonts w:ascii="Times New Roman" w:hAnsi="Times New Roman" w:cs="Times New Roman"/>
          <w:b/>
          <w:sz w:val="24"/>
          <w:szCs w:val="24"/>
        </w:rPr>
      </w:pPr>
      <w:r w:rsidRPr="003A5EC4">
        <w:rPr>
          <w:rFonts w:ascii="Times New Roman" w:hAnsi="Times New Roman" w:cs="Times New Roman"/>
          <w:b/>
          <w:sz w:val="24"/>
          <w:szCs w:val="24"/>
        </w:rPr>
        <w:t>Elements of Media Literacy</w:t>
      </w:r>
    </w:p>
    <w:p w14:paraId="703E2F13" w14:textId="77777777" w:rsidR="004E64E1" w:rsidRPr="003A5EC4" w:rsidRDefault="004E64E1" w:rsidP="003A5EC4">
      <w:pPr>
        <w:spacing w:after="0"/>
        <w:ind w:right="521"/>
        <w:jc w:val="both"/>
        <w:rPr>
          <w:rFonts w:ascii="Times New Roman" w:hAnsi="Times New Roman" w:cs="Times New Roman"/>
          <w:sz w:val="24"/>
          <w:szCs w:val="24"/>
        </w:rPr>
      </w:pPr>
      <w:r w:rsidRPr="003A5EC4">
        <w:rPr>
          <w:rFonts w:ascii="Times New Roman" w:hAnsi="Times New Roman" w:cs="Times New Roman"/>
          <w:b/>
          <w:sz w:val="24"/>
          <w:szCs w:val="24"/>
        </w:rPr>
        <w:tab/>
      </w:r>
      <w:r w:rsidRPr="003A5EC4">
        <w:rPr>
          <w:rFonts w:ascii="Times New Roman" w:hAnsi="Times New Roman" w:cs="Times New Roman"/>
          <w:sz w:val="24"/>
          <w:szCs w:val="24"/>
        </w:rPr>
        <w:t xml:space="preserve">According to media scholar, Art </w:t>
      </w:r>
      <w:proofErr w:type="spellStart"/>
      <w:r w:rsidRPr="003A5EC4">
        <w:rPr>
          <w:rFonts w:ascii="Times New Roman" w:hAnsi="Times New Roman" w:cs="Times New Roman"/>
          <w:sz w:val="24"/>
          <w:szCs w:val="24"/>
        </w:rPr>
        <w:t>Silverblatt</w:t>
      </w:r>
      <w:proofErr w:type="spellEnd"/>
      <w:r w:rsidRPr="003A5EC4">
        <w:rPr>
          <w:rFonts w:ascii="Times New Roman" w:hAnsi="Times New Roman" w:cs="Times New Roman"/>
          <w:sz w:val="24"/>
          <w:szCs w:val="24"/>
        </w:rPr>
        <w:t xml:space="preserve"> (1995), the fundamental elements of media literacy which should be considered in a discourse of this nature are:</w:t>
      </w:r>
    </w:p>
    <w:p w14:paraId="1CA0DBEC" w14:textId="77777777" w:rsidR="004E64E1" w:rsidRPr="003A5EC4" w:rsidRDefault="004E64E1" w:rsidP="003A5EC4">
      <w:pPr>
        <w:pStyle w:val="ListParagraph"/>
        <w:numPr>
          <w:ilvl w:val="0"/>
          <w:numId w:val="3"/>
        </w:numPr>
        <w:spacing w:after="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val="en-GB" w:eastAsia="en-GB"/>
        </w:rPr>
        <w:t>An awareness of the impact of media on the individual and societies: This implies that if we ignore the impact of media on our lives, we run the risk of being caught up and carried by it instead of in control of it.</w:t>
      </w:r>
    </w:p>
    <w:p w14:paraId="6221B57D" w14:textId="77777777" w:rsidR="004E64E1" w:rsidRPr="003A5EC4" w:rsidRDefault="004E64E1" w:rsidP="003A5EC4">
      <w:pPr>
        <w:pStyle w:val="ListParagraph"/>
        <w:spacing w:after="0"/>
        <w:jc w:val="both"/>
        <w:rPr>
          <w:rFonts w:ascii="Times New Roman" w:eastAsia="Times New Roman" w:hAnsi="Times New Roman" w:cs="Times New Roman"/>
          <w:sz w:val="24"/>
          <w:szCs w:val="24"/>
          <w:lang w:val="en-GB" w:eastAsia="en-GB"/>
        </w:rPr>
      </w:pPr>
    </w:p>
    <w:p w14:paraId="423C6490" w14:textId="77777777" w:rsidR="004E64E1" w:rsidRPr="003A5EC4" w:rsidRDefault="004E64E1" w:rsidP="003A5EC4">
      <w:pPr>
        <w:pStyle w:val="ListParagraph"/>
        <w:numPr>
          <w:ilvl w:val="0"/>
          <w:numId w:val="3"/>
        </w:numPr>
        <w:spacing w:after="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val="en-GB" w:eastAsia="en-GB"/>
        </w:rPr>
        <w:t>An understanding of the process of mass communication: If we know the components of the mass communications process and how they relate to one another, we can form expectations of how they serve us.</w:t>
      </w:r>
    </w:p>
    <w:p w14:paraId="21EAAE39" w14:textId="77777777" w:rsidR="004E64E1" w:rsidRPr="003A5EC4" w:rsidRDefault="004E64E1" w:rsidP="003A5EC4">
      <w:pPr>
        <w:pStyle w:val="ListParagraph"/>
        <w:spacing w:after="0"/>
        <w:jc w:val="both"/>
        <w:rPr>
          <w:rFonts w:ascii="Times New Roman" w:eastAsia="Times New Roman" w:hAnsi="Times New Roman" w:cs="Times New Roman"/>
          <w:sz w:val="24"/>
          <w:szCs w:val="24"/>
          <w:lang w:val="en-GB" w:eastAsia="en-GB"/>
        </w:rPr>
      </w:pPr>
    </w:p>
    <w:p w14:paraId="432A863E" w14:textId="77777777" w:rsidR="004E64E1" w:rsidRPr="003A5EC4" w:rsidRDefault="004E64E1" w:rsidP="003A5EC4">
      <w:pPr>
        <w:pStyle w:val="ListParagraph"/>
        <w:numPr>
          <w:ilvl w:val="0"/>
          <w:numId w:val="3"/>
        </w:numPr>
        <w:spacing w:after="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val="en-GB" w:eastAsia="en-GB"/>
        </w:rPr>
        <w:t xml:space="preserve">Strategies for </w:t>
      </w:r>
      <w:proofErr w:type="spellStart"/>
      <w:r w:rsidRPr="003A5EC4">
        <w:rPr>
          <w:rFonts w:ascii="Times New Roman" w:eastAsia="Times New Roman" w:hAnsi="Times New Roman" w:cs="Times New Roman"/>
          <w:sz w:val="24"/>
          <w:szCs w:val="24"/>
          <w:lang w:val="en-GB" w:eastAsia="en-GB"/>
        </w:rPr>
        <w:t>analyzing</w:t>
      </w:r>
      <w:proofErr w:type="spellEnd"/>
      <w:r w:rsidRPr="003A5EC4">
        <w:rPr>
          <w:rFonts w:ascii="Times New Roman" w:eastAsia="Times New Roman" w:hAnsi="Times New Roman" w:cs="Times New Roman"/>
          <w:sz w:val="24"/>
          <w:szCs w:val="24"/>
          <w:lang w:val="en-GB" w:eastAsia="en-GB"/>
        </w:rPr>
        <w:t xml:space="preserve"> and discussing media messages: We must consume media thoughtfully; otherwise, the meaning dies with its creator and is lost because we cannot comprehend it. Therefore, to consume media thoughtfully, we need a foundation to base thought and reflection. This also implies that if we make meaning, we must possess the tools with which we make it.</w:t>
      </w:r>
    </w:p>
    <w:p w14:paraId="516CC194" w14:textId="77777777" w:rsidR="004E64E1" w:rsidRPr="003A5EC4" w:rsidRDefault="004E64E1" w:rsidP="003A5EC4">
      <w:pPr>
        <w:pStyle w:val="ListParagraph"/>
        <w:spacing w:after="0"/>
        <w:jc w:val="both"/>
        <w:rPr>
          <w:rFonts w:ascii="Times New Roman" w:eastAsia="Times New Roman" w:hAnsi="Times New Roman" w:cs="Times New Roman"/>
          <w:sz w:val="24"/>
          <w:szCs w:val="24"/>
          <w:lang w:val="en-GB" w:eastAsia="en-GB"/>
        </w:rPr>
      </w:pPr>
    </w:p>
    <w:p w14:paraId="544B286D" w14:textId="77777777" w:rsidR="004E64E1" w:rsidRPr="003A5EC4" w:rsidRDefault="004E64E1" w:rsidP="003A5EC4">
      <w:pPr>
        <w:pStyle w:val="ListParagraph"/>
        <w:numPr>
          <w:ilvl w:val="0"/>
          <w:numId w:val="3"/>
        </w:numPr>
        <w:spacing w:after="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val="en-GB" w:eastAsia="en-GB"/>
        </w:rPr>
        <w:t>An understanding of media content as a text that provides insight into our culture and our lives: For the longest time communication has been the way in which to pass along culture and now that mass media is our biggest form of communication, that is how it is done.</w:t>
      </w:r>
    </w:p>
    <w:p w14:paraId="625AB962" w14:textId="77777777" w:rsidR="004E64E1" w:rsidRPr="003A5EC4" w:rsidRDefault="004E64E1" w:rsidP="003A5EC4">
      <w:pPr>
        <w:pStyle w:val="ListParagraph"/>
        <w:jc w:val="both"/>
        <w:rPr>
          <w:rFonts w:ascii="Times New Roman" w:eastAsia="Times New Roman" w:hAnsi="Times New Roman" w:cs="Times New Roman"/>
          <w:sz w:val="24"/>
          <w:szCs w:val="24"/>
          <w:lang w:val="en-GB" w:eastAsia="en-GB"/>
        </w:rPr>
      </w:pPr>
    </w:p>
    <w:p w14:paraId="4D86D1FF" w14:textId="77777777" w:rsidR="004E64E1" w:rsidRPr="003A5EC4" w:rsidRDefault="004E64E1" w:rsidP="003A5EC4">
      <w:pPr>
        <w:pStyle w:val="ListParagraph"/>
        <w:numPr>
          <w:ilvl w:val="0"/>
          <w:numId w:val="3"/>
        </w:numPr>
        <w:spacing w:after="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val="en-GB" w:eastAsia="en-GB"/>
        </w:rPr>
        <w:t>The ability to enjoy, understand, and appreciate media content: Media is not all about knowledge; it includes other activities that we enjoy such as watching TV, reading books, documentaries, all for enjoyment sometimes.</w:t>
      </w:r>
    </w:p>
    <w:p w14:paraId="483304F8" w14:textId="77777777" w:rsidR="004E64E1" w:rsidRPr="003A5EC4" w:rsidRDefault="004E64E1" w:rsidP="003A5EC4">
      <w:pPr>
        <w:pStyle w:val="ListParagraph"/>
        <w:jc w:val="both"/>
        <w:rPr>
          <w:rFonts w:ascii="Times New Roman" w:eastAsia="Times New Roman" w:hAnsi="Times New Roman" w:cs="Times New Roman"/>
          <w:sz w:val="24"/>
          <w:szCs w:val="24"/>
          <w:lang w:val="en-GB" w:eastAsia="en-GB"/>
        </w:rPr>
      </w:pPr>
    </w:p>
    <w:p w14:paraId="6852760F" w14:textId="77777777" w:rsidR="004E64E1" w:rsidRPr="003A5EC4" w:rsidRDefault="004E64E1" w:rsidP="003A5EC4">
      <w:pPr>
        <w:pStyle w:val="ListParagraph"/>
        <w:numPr>
          <w:ilvl w:val="0"/>
          <w:numId w:val="3"/>
        </w:numPr>
        <w:spacing w:after="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val="en-GB" w:eastAsia="en-GB"/>
        </w:rPr>
        <w:t>An understanding of the ethical and moral obligations of media practitioners: To make informed judgments about the performance of the media, we also must be aware of the competing pressures on practitioners as they do their jobs. We must understand the media’s official and unofficial rules of operation. In other words, we must know, respectively, their legal and ethical obligations (Baran, 2004, p.54).</w:t>
      </w:r>
    </w:p>
    <w:p w14:paraId="3E8800BB" w14:textId="77777777" w:rsidR="004E64E1" w:rsidRPr="003A5EC4" w:rsidRDefault="004E64E1" w:rsidP="003A5EC4">
      <w:pPr>
        <w:pStyle w:val="ListParagraph"/>
        <w:jc w:val="both"/>
        <w:rPr>
          <w:rFonts w:ascii="Times New Roman" w:eastAsia="Times New Roman" w:hAnsi="Times New Roman" w:cs="Times New Roman"/>
          <w:sz w:val="24"/>
          <w:szCs w:val="24"/>
          <w:lang w:val="en-GB" w:eastAsia="en-GB"/>
        </w:rPr>
      </w:pPr>
    </w:p>
    <w:p w14:paraId="0290D343" w14:textId="77777777" w:rsidR="004E64E1" w:rsidRPr="003A5EC4" w:rsidRDefault="004E64E1" w:rsidP="003A5EC4">
      <w:pPr>
        <w:pStyle w:val="ListParagraph"/>
        <w:numPr>
          <w:ilvl w:val="0"/>
          <w:numId w:val="3"/>
        </w:numPr>
        <w:spacing w:after="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val="en-GB" w:eastAsia="en-GB"/>
        </w:rPr>
        <w:t xml:space="preserve">Development of appropriate and effective production skills: The traditional literacy assumes that people who can read can also write. Media literacy also makes this assumption. Our definition of literacy (of either type) calls not only for effective and efficient comprehension of content but for its effective and efficient use. Therefore, media literate individual should develop production skills that enable them to create useful media messages (Baran, 2004, p.56). </w:t>
      </w:r>
    </w:p>
    <w:p w14:paraId="09057634" w14:textId="77777777" w:rsidR="004E64E1" w:rsidRPr="003A5EC4" w:rsidRDefault="004E64E1" w:rsidP="003A5EC4">
      <w:pPr>
        <w:spacing w:after="0"/>
        <w:ind w:firstLine="36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Having examined the elements of media literacy, it is pertinent at this juncture to consider the principles of media literacy as a step further on the clarification of the subject matter.</w:t>
      </w:r>
    </w:p>
    <w:p w14:paraId="31945999" w14:textId="77777777" w:rsidR="002B337D" w:rsidRPr="003A5EC4" w:rsidRDefault="002B337D" w:rsidP="003A5EC4">
      <w:pPr>
        <w:spacing w:after="0"/>
        <w:ind w:firstLine="360"/>
        <w:jc w:val="both"/>
        <w:rPr>
          <w:rFonts w:ascii="Times New Roman" w:eastAsia="Times New Roman" w:hAnsi="Times New Roman" w:cs="Times New Roman"/>
          <w:sz w:val="24"/>
          <w:szCs w:val="24"/>
          <w:lang w:eastAsia="en-GB"/>
        </w:rPr>
      </w:pPr>
    </w:p>
    <w:p w14:paraId="233E0F9A" w14:textId="77777777" w:rsidR="002B337D" w:rsidRPr="003A5EC4" w:rsidRDefault="002B337D" w:rsidP="003A5EC4">
      <w:pPr>
        <w:spacing w:after="0"/>
        <w:ind w:firstLine="360"/>
        <w:jc w:val="both"/>
        <w:rPr>
          <w:rFonts w:ascii="Times New Roman" w:eastAsia="Times New Roman" w:hAnsi="Times New Roman" w:cs="Times New Roman"/>
          <w:sz w:val="24"/>
          <w:szCs w:val="24"/>
          <w:lang w:val="en-GB" w:eastAsia="en-GB"/>
        </w:rPr>
      </w:pPr>
    </w:p>
    <w:p w14:paraId="1EE9470C" w14:textId="77777777" w:rsidR="004E64E1" w:rsidRPr="003A5EC4" w:rsidRDefault="004E64E1" w:rsidP="003A5EC4">
      <w:pPr>
        <w:spacing w:after="0"/>
        <w:jc w:val="both"/>
        <w:rPr>
          <w:rFonts w:ascii="Times New Roman" w:eastAsia="Times New Roman" w:hAnsi="Times New Roman" w:cs="Times New Roman"/>
          <w:sz w:val="24"/>
          <w:szCs w:val="24"/>
          <w:lang w:eastAsia="en-GB"/>
        </w:rPr>
      </w:pPr>
    </w:p>
    <w:p w14:paraId="76576D1D" w14:textId="77777777" w:rsidR="004E64E1" w:rsidRPr="003A5EC4" w:rsidRDefault="004E64E1" w:rsidP="003A5EC4">
      <w:pPr>
        <w:spacing w:after="0"/>
        <w:jc w:val="both"/>
        <w:rPr>
          <w:rFonts w:ascii="Times New Roman" w:eastAsia="Times New Roman" w:hAnsi="Times New Roman" w:cs="Times New Roman"/>
          <w:b/>
          <w:sz w:val="24"/>
          <w:szCs w:val="24"/>
          <w:lang w:eastAsia="en-GB"/>
        </w:rPr>
      </w:pPr>
      <w:r w:rsidRPr="003A5EC4">
        <w:rPr>
          <w:rFonts w:ascii="Times New Roman" w:eastAsia="Times New Roman" w:hAnsi="Times New Roman" w:cs="Times New Roman"/>
          <w:b/>
          <w:sz w:val="24"/>
          <w:szCs w:val="24"/>
          <w:lang w:eastAsia="en-GB"/>
        </w:rPr>
        <w:t xml:space="preserve">Stages of Media Literacy </w:t>
      </w:r>
    </w:p>
    <w:p w14:paraId="1301DA40" w14:textId="77777777" w:rsidR="004E64E1" w:rsidRPr="003A5EC4" w:rsidRDefault="004E64E1" w:rsidP="003A5EC4">
      <w:pPr>
        <w:spacing w:after="0"/>
        <w:ind w:firstLine="4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 xml:space="preserve">As James Prochaska and Carlo DiClemente explained in their stages of </w:t>
      </w:r>
      <w:proofErr w:type="spellStart"/>
      <w:r w:rsidRPr="003A5EC4">
        <w:rPr>
          <w:rFonts w:ascii="Times New Roman" w:eastAsia="Times New Roman" w:hAnsi="Times New Roman" w:cs="Times New Roman"/>
          <w:sz w:val="24"/>
          <w:szCs w:val="24"/>
          <w:lang w:eastAsia="en-GB"/>
        </w:rPr>
        <w:t>behaviour</w:t>
      </w:r>
      <w:proofErr w:type="spellEnd"/>
      <w:r w:rsidRPr="003A5EC4">
        <w:rPr>
          <w:rFonts w:ascii="Times New Roman" w:eastAsia="Times New Roman" w:hAnsi="Times New Roman" w:cs="Times New Roman"/>
          <w:sz w:val="24"/>
          <w:szCs w:val="24"/>
          <w:lang w:eastAsia="en-GB"/>
        </w:rPr>
        <w:t xml:space="preserve"> change theory, media literacy consists of three stages according to (Malik, 2008) as follows:  </w:t>
      </w:r>
    </w:p>
    <w:p w14:paraId="491E89EA" w14:textId="77777777" w:rsidR="004E64E1" w:rsidRPr="003A5EC4" w:rsidRDefault="004E64E1" w:rsidP="003A5EC4">
      <w:pPr>
        <w:pStyle w:val="ListParagraph"/>
        <w:spacing w:after="0"/>
        <w:ind w:left="780"/>
        <w:jc w:val="both"/>
        <w:rPr>
          <w:rFonts w:ascii="Times New Roman" w:eastAsia="Times New Roman" w:hAnsi="Times New Roman" w:cs="Times New Roman"/>
          <w:sz w:val="24"/>
          <w:szCs w:val="24"/>
          <w:lang w:val="en-GB" w:eastAsia="en-GB"/>
        </w:rPr>
      </w:pPr>
    </w:p>
    <w:p w14:paraId="339DA67B" w14:textId="77777777" w:rsidR="004E64E1" w:rsidRPr="003A5EC4" w:rsidRDefault="004E64E1" w:rsidP="003A5EC4">
      <w:pPr>
        <w:pStyle w:val="ListParagraph"/>
        <w:numPr>
          <w:ilvl w:val="0"/>
          <w:numId w:val="4"/>
        </w:numPr>
        <w:spacing w:after="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val="en-GB" w:eastAsia="en-GB"/>
        </w:rPr>
        <w:t xml:space="preserve">Awareness: The first stage is the awareness of the importance of managing one’s media “diet”. That is, the critical selection of the media contents one exposes oneself to and the reduction of the time spent with television, videos, electronic games, films and various print media forms.   </w:t>
      </w:r>
    </w:p>
    <w:p w14:paraId="420899AB" w14:textId="77777777" w:rsidR="004E64E1" w:rsidRPr="003A5EC4" w:rsidRDefault="004E64E1" w:rsidP="003A5EC4">
      <w:pPr>
        <w:pStyle w:val="ListParagraph"/>
        <w:spacing w:after="0"/>
        <w:ind w:left="780"/>
        <w:jc w:val="both"/>
        <w:rPr>
          <w:rFonts w:ascii="Times New Roman" w:eastAsia="Times New Roman" w:hAnsi="Times New Roman" w:cs="Times New Roman"/>
          <w:sz w:val="24"/>
          <w:szCs w:val="24"/>
          <w:lang w:val="en-GB" w:eastAsia="en-GB"/>
        </w:rPr>
      </w:pPr>
    </w:p>
    <w:p w14:paraId="5EFC1EEB" w14:textId="77777777" w:rsidR="004E64E1" w:rsidRPr="003A5EC4" w:rsidRDefault="004E64E1" w:rsidP="003A5EC4">
      <w:pPr>
        <w:pStyle w:val="ListParagraph"/>
        <w:numPr>
          <w:ilvl w:val="0"/>
          <w:numId w:val="4"/>
        </w:numPr>
        <w:spacing w:after="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val="en-GB" w:eastAsia="en-GB"/>
        </w:rPr>
        <w:t xml:space="preserve">Acquisition: The second stage is the acquisition of specific skills of critical viewing. This means learning to analyse and question what is in the frame, how it is constructed, and what may have been left out. Skills of critical viewing are best learned through inquiry-based classes or interactive group activities, as well as from creating and producing one’s own media messages.   </w:t>
      </w:r>
    </w:p>
    <w:p w14:paraId="093B097F" w14:textId="77777777" w:rsidR="004E64E1" w:rsidRPr="003A5EC4" w:rsidRDefault="004E64E1" w:rsidP="003A5EC4">
      <w:pPr>
        <w:pStyle w:val="ListParagraph"/>
        <w:spacing w:after="0"/>
        <w:ind w:left="780"/>
        <w:jc w:val="both"/>
        <w:rPr>
          <w:rFonts w:ascii="Times New Roman" w:eastAsia="Times New Roman" w:hAnsi="Times New Roman" w:cs="Times New Roman"/>
          <w:sz w:val="24"/>
          <w:szCs w:val="24"/>
          <w:lang w:val="en-GB" w:eastAsia="en-GB"/>
        </w:rPr>
      </w:pPr>
    </w:p>
    <w:p w14:paraId="38E804BC" w14:textId="77777777" w:rsidR="004E64E1" w:rsidRPr="003A5EC4" w:rsidRDefault="004E64E1" w:rsidP="003A5EC4">
      <w:pPr>
        <w:pStyle w:val="ListParagraph"/>
        <w:numPr>
          <w:ilvl w:val="0"/>
          <w:numId w:val="4"/>
        </w:numPr>
        <w:spacing w:after="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val="en-GB" w:eastAsia="en-GB"/>
        </w:rPr>
        <w:t xml:space="preserve">Framing: The third stage is going behind the frame to explore deeper issues. That is, the critical engagement with the media. Here, one is equipped with the ability to pose questions; identify fallacies; and link the ideas or scenes in a media message. He or she can discern the source or producer of the message; its purpose; the beneficiaries and losers; and the judge. </w:t>
      </w:r>
    </w:p>
    <w:p w14:paraId="380A7198" w14:textId="77777777" w:rsidR="004E64E1" w:rsidRPr="003A5EC4" w:rsidRDefault="004E64E1" w:rsidP="003A5EC4">
      <w:pPr>
        <w:spacing w:after="0"/>
        <w:ind w:firstLine="42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eastAsia="en-GB"/>
        </w:rPr>
        <w:t>This stage of social, political and economic analysis considers the meaning-making experience of everyone in the society and how the media drive the global consumer economy.</w:t>
      </w:r>
    </w:p>
    <w:p w14:paraId="03B4B122" w14:textId="77777777" w:rsidR="004E64E1" w:rsidRPr="003A5EC4" w:rsidRDefault="004E64E1" w:rsidP="003A5EC4">
      <w:pPr>
        <w:spacing w:after="0"/>
        <w:jc w:val="both"/>
        <w:rPr>
          <w:rFonts w:ascii="Times New Roman" w:eastAsia="Times New Roman" w:hAnsi="Times New Roman" w:cs="Times New Roman"/>
          <w:sz w:val="24"/>
          <w:szCs w:val="24"/>
          <w:lang w:eastAsia="en-GB"/>
        </w:rPr>
      </w:pPr>
    </w:p>
    <w:p w14:paraId="45FC21D2" w14:textId="77777777" w:rsidR="004E64E1" w:rsidRPr="003A5EC4" w:rsidRDefault="004E64E1" w:rsidP="003A5EC4">
      <w:pPr>
        <w:spacing w:after="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b/>
          <w:sz w:val="24"/>
          <w:szCs w:val="24"/>
          <w:lang w:eastAsia="en-GB"/>
        </w:rPr>
        <w:t>Principles of Media Literacy</w:t>
      </w:r>
      <w:r w:rsidRPr="003A5EC4">
        <w:rPr>
          <w:rFonts w:ascii="Times New Roman" w:eastAsia="Times New Roman" w:hAnsi="Times New Roman" w:cs="Times New Roman"/>
          <w:sz w:val="24"/>
          <w:szCs w:val="24"/>
          <w:lang w:eastAsia="en-GB"/>
        </w:rPr>
        <w:t xml:space="preserve">  </w:t>
      </w:r>
    </w:p>
    <w:p w14:paraId="74AA3F2A" w14:textId="77777777"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 xml:space="preserve">Drawing inference from the agenda-setting theory, the media do not tell us how to think but give us a picture of what to think about. The media </w:t>
      </w:r>
      <w:proofErr w:type="spellStart"/>
      <w:r w:rsidRPr="003A5EC4">
        <w:rPr>
          <w:rFonts w:ascii="Times New Roman" w:eastAsia="Times New Roman" w:hAnsi="Times New Roman" w:cs="Times New Roman"/>
          <w:sz w:val="24"/>
          <w:szCs w:val="24"/>
          <w:lang w:eastAsia="en-GB"/>
        </w:rPr>
        <w:t>mould</w:t>
      </w:r>
      <w:proofErr w:type="spellEnd"/>
      <w:r w:rsidRPr="003A5EC4">
        <w:rPr>
          <w:rFonts w:ascii="Times New Roman" w:eastAsia="Times New Roman" w:hAnsi="Times New Roman" w:cs="Times New Roman"/>
          <w:sz w:val="24"/>
          <w:szCs w:val="24"/>
          <w:lang w:eastAsia="en-GB"/>
        </w:rPr>
        <w:t xml:space="preserve"> people’s perception about the world and their environment. The media often times do not offer reality, but mere representations of reality. It takes media literacy to understand the distinction between the media and the real world (Allen, et al 2015, p.4). According to </w:t>
      </w:r>
      <w:proofErr w:type="spellStart"/>
      <w:r w:rsidRPr="003A5EC4">
        <w:rPr>
          <w:rFonts w:ascii="Times New Roman" w:eastAsia="Times New Roman" w:hAnsi="Times New Roman" w:cs="Times New Roman"/>
          <w:sz w:val="24"/>
          <w:szCs w:val="24"/>
          <w:lang w:eastAsia="en-GB"/>
        </w:rPr>
        <w:t>Turrow</w:t>
      </w:r>
      <w:proofErr w:type="spellEnd"/>
      <w:r w:rsidRPr="003A5EC4">
        <w:rPr>
          <w:rFonts w:ascii="Times New Roman" w:eastAsia="Times New Roman" w:hAnsi="Times New Roman" w:cs="Times New Roman"/>
          <w:sz w:val="24"/>
          <w:szCs w:val="24"/>
          <w:lang w:eastAsia="en-GB"/>
        </w:rPr>
        <w:t xml:space="preserve"> (2003, p. 27), in Allen et al (2015), there are six basic principles of media literacy as explained below:  </w:t>
      </w:r>
    </w:p>
    <w:p w14:paraId="42463235" w14:textId="77777777" w:rsidR="004E64E1" w:rsidRPr="003A5EC4" w:rsidRDefault="004E64E1" w:rsidP="003A5EC4">
      <w:pPr>
        <w:pStyle w:val="ListParagraph"/>
        <w:numPr>
          <w:ilvl w:val="0"/>
          <w:numId w:val="5"/>
        </w:numPr>
        <w:spacing w:after="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val="en-GB" w:eastAsia="en-GB"/>
        </w:rPr>
        <w:t xml:space="preserve">Media materials are constructions: The media do not reflect reality, but construct it. They also shape people’s sense of reality. Media materials are always designed for specific purposes. They carry values and ideologies. A media literate understands how highly constructed and value-laden media messages are.   </w:t>
      </w:r>
    </w:p>
    <w:p w14:paraId="1A00F026" w14:textId="77777777" w:rsidR="004E64E1" w:rsidRPr="003A5EC4" w:rsidRDefault="004E64E1" w:rsidP="003A5EC4">
      <w:pPr>
        <w:spacing w:after="0"/>
        <w:jc w:val="both"/>
        <w:rPr>
          <w:rFonts w:ascii="Times New Roman" w:eastAsia="Times New Roman" w:hAnsi="Times New Roman" w:cs="Times New Roman"/>
          <w:sz w:val="24"/>
          <w:szCs w:val="24"/>
          <w:lang w:val="en-GB" w:eastAsia="en-GB"/>
        </w:rPr>
      </w:pPr>
    </w:p>
    <w:p w14:paraId="3109B3ED" w14:textId="77777777" w:rsidR="004E64E1" w:rsidRPr="003A5EC4" w:rsidRDefault="004E64E1" w:rsidP="003A5EC4">
      <w:pPr>
        <w:pStyle w:val="ListParagraph"/>
        <w:numPr>
          <w:ilvl w:val="0"/>
          <w:numId w:val="5"/>
        </w:numPr>
        <w:spacing w:after="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val="en-GB" w:eastAsia="en-GB"/>
        </w:rPr>
        <w:t xml:space="preserve">Media and their contents have commercial implications: Most media organisations are established for profit-making purposes. Thus, their activities are geared towards revenue generation. All media contents (including news) are for commercial purposes. With media literacy, one becomes aware of how media ownership and the commercial motives of the media affect media productions, operations and distributions.   </w:t>
      </w:r>
    </w:p>
    <w:p w14:paraId="5C4867EF" w14:textId="77777777" w:rsidR="004E64E1" w:rsidRPr="003A5EC4" w:rsidRDefault="004E64E1" w:rsidP="003A5EC4">
      <w:pPr>
        <w:spacing w:after="0"/>
        <w:jc w:val="both"/>
        <w:rPr>
          <w:rFonts w:ascii="Times New Roman" w:eastAsia="Times New Roman" w:hAnsi="Times New Roman" w:cs="Times New Roman"/>
          <w:sz w:val="24"/>
          <w:szCs w:val="24"/>
          <w:lang w:val="en-GB" w:eastAsia="en-GB"/>
        </w:rPr>
      </w:pPr>
    </w:p>
    <w:p w14:paraId="60C817AF" w14:textId="77777777" w:rsidR="004E64E1" w:rsidRPr="003A5EC4" w:rsidRDefault="004E64E1" w:rsidP="003A5EC4">
      <w:pPr>
        <w:pStyle w:val="ListParagraph"/>
        <w:numPr>
          <w:ilvl w:val="0"/>
          <w:numId w:val="5"/>
        </w:numPr>
        <w:spacing w:after="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val="en-GB" w:eastAsia="en-GB"/>
        </w:rPr>
        <w:t xml:space="preserve">Media and their contents have social and political implications: The media are carriers of socio-political interests, values and ideologies. As constructors of reality, media can powerfully construct messages that could cultivate various effects in individuals and the society. They could be used to propagate ideologies, values, and other aspects of culture; set agenda; form public opinion; confer status; etc.  </w:t>
      </w:r>
    </w:p>
    <w:p w14:paraId="774188EF" w14:textId="77777777" w:rsidR="004E64E1" w:rsidRPr="003A5EC4" w:rsidRDefault="004E64E1" w:rsidP="003A5EC4">
      <w:pPr>
        <w:spacing w:after="0"/>
        <w:jc w:val="both"/>
        <w:rPr>
          <w:rFonts w:ascii="Times New Roman" w:eastAsia="Times New Roman" w:hAnsi="Times New Roman" w:cs="Times New Roman"/>
          <w:sz w:val="24"/>
          <w:szCs w:val="24"/>
          <w:lang w:val="en-GB" w:eastAsia="en-GB"/>
        </w:rPr>
      </w:pPr>
    </w:p>
    <w:p w14:paraId="282F3C66" w14:textId="77777777" w:rsidR="004E64E1" w:rsidRPr="003A5EC4" w:rsidRDefault="004E64E1" w:rsidP="003A5EC4">
      <w:pPr>
        <w:pStyle w:val="ListParagraph"/>
        <w:numPr>
          <w:ilvl w:val="0"/>
          <w:numId w:val="5"/>
        </w:numPr>
        <w:spacing w:after="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val="en-GB" w:eastAsia="en-GB"/>
        </w:rPr>
        <w:t xml:space="preserve">Media contents are presented within the genres of news, entertainment, information, education, and advertising. Each of the genres are characterised by their codes, conventions and attributes which determine how messages are constructed, transmitted and interpreted. A media literate person easily identifies media contents in their forms and genres; and understands how these attributes affect media messages.  </w:t>
      </w:r>
    </w:p>
    <w:p w14:paraId="372CED65" w14:textId="77777777" w:rsidR="004E64E1" w:rsidRPr="003A5EC4" w:rsidRDefault="004E64E1" w:rsidP="003A5EC4">
      <w:pPr>
        <w:spacing w:after="0"/>
        <w:jc w:val="both"/>
        <w:rPr>
          <w:rFonts w:ascii="Times New Roman" w:eastAsia="Times New Roman" w:hAnsi="Times New Roman" w:cs="Times New Roman"/>
          <w:sz w:val="24"/>
          <w:szCs w:val="24"/>
          <w:lang w:val="en-GB" w:eastAsia="en-GB"/>
        </w:rPr>
      </w:pPr>
    </w:p>
    <w:p w14:paraId="519C1B73" w14:textId="77777777" w:rsidR="004E64E1" w:rsidRPr="003A5EC4" w:rsidRDefault="004E64E1" w:rsidP="003A5EC4">
      <w:pPr>
        <w:pStyle w:val="ListParagraph"/>
        <w:numPr>
          <w:ilvl w:val="0"/>
          <w:numId w:val="5"/>
        </w:numPr>
        <w:spacing w:after="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val="en-GB" w:eastAsia="en-GB"/>
        </w:rPr>
        <w:t xml:space="preserve">Media audience are active: There is a “meaning-making negotiation” at the audience reception of media messages. Individuals have different perception of media messages. They do not receive media messages the same way. Their meaning-making experiences undergo some selective processes and could be influenced by some demographic, socio-economic, and psychographic factors. A media literate individual understands the activity of the media audience in constructing meanings out of media messages; how media contents convey multiple meanings; and why people’s perception of media messages </w:t>
      </w:r>
      <w:proofErr w:type="gramStart"/>
      <w:r w:rsidRPr="003A5EC4">
        <w:rPr>
          <w:rFonts w:ascii="Times New Roman" w:eastAsia="Times New Roman" w:hAnsi="Times New Roman" w:cs="Times New Roman"/>
          <w:sz w:val="24"/>
          <w:szCs w:val="24"/>
          <w:lang w:val="en-GB" w:eastAsia="en-GB"/>
        </w:rPr>
        <w:t>differ</w:t>
      </w:r>
      <w:proofErr w:type="gramEnd"/>
      <w:r w:rsidRPr="003A5EC4">
        <w:rPr>
          <w:rFonts w:ascii="Times New Roman" w:eastAsia="Times New Roman" w:hAnsi="Times New Roman" w:cs="Times New Roman"/>
          <w:sz w:val="24"/>
          <w:szCs w:val="24"/>
          <w:lang w:val="en-GB" w:eastAsia="en-GB"/>
        </w:rPr>
        <w:t xml:space="preserve">.  </w:t>
      </w:r>
    </w:p>
    <w:p w14:paraId="6CD5E9DC" w14:textId="77777777" w:rsidR="004E64E1" w:rsidRPr="003A5EC4" w:rsidRDefault="004E64E1" w:rsidP="003A5EC4">
      <w:pPr>
        <w:spacing w:after="0"/>
        <w:jc w:val="both"/>
        <w:rPr>
          <w:rFonts w:ascii="Times New Roman" w:eastAsia="Times New Roman" w:hAnsi="Times New Roman" w:cs="Times New Roman"/>
          <w:sz w:val="24"/>
          <w:szCs w:val="24"/>
          <w:lang w:val="en-GB" w:eastAsia="en-GB"/>
        </w:rPr>
      </w:pPr>
    </w:p>
    <w:p w14:paraId="65798A04" w14:textId="77777777" w:rsidR="004E64E1" w:rsidRPr="003A5EC4" w:rsidRDefault="004E64E1" w:rsidP="003A5EC4">
      <w:pPr>
        <w:pStyle w:val="ListParagraph"/>
        <w:numPr>
          <w:ilvl w:val="0"/>
          <w:numId w:val="5"/>
        </w:numPr>
        <w:spacing w:after="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val="en-GB" w:eastAsia="en-GB"/>
        </w:rPr>
        <w:t>Media representations influence people’s perception of reality: How the media construct messages influence people’s perception of reality. People’s perceptions of issues depend on how the media portray such.  A media literate person understands the values and ideologies behind media content; how media confer status on issues, individuals, people, organizations, groups, etc. and reinforce those statuses.</w:t>
      </w:r>
    </w:p>
    <w:p w14:paraId="02B0A747" w14:textId="77777777" w:rsidR="004E64E1" w:rsidRPr="003A5EC4" w:rsidRDefault="004E64E1" w:rsidP="003A5EC4">
      <w:pPr>
        <w:pStyle w:val="ListParagraph"/>
        <w:jc w:val="both"/>
        <w:rPr>
          <w:rFonts w:ascii="Times New Roman" w:eastAsia="Times New Roman" w:hAnsi="Times New Roman" w:cs="Times New Roman"/>
          <w:sz w:val="24"/>
          <w:szCs w:val="24"/>
          <w:lang w:val="en-GB" w:eastAsia="en-GB"/>
        </w:rPr>
      </w:pPr>
    </w:p>
    <w:p w14:paraId="4E0E10E1" w14:textId="77777777" w:rsidR="004E64E1" w:rsidRPr="003A5EC4" w:rsidRDefault="004E64E1" w:rsidP="003A5EC4">
      <w:pPr>
        <w:spacing w:after="0"/>
        <w:ind w:firstLine="360"/>
        <w:jc w:val="both"/>
        <w:rPr>
          <w:rFonts w:ascii="Times New Roman" w:eastAsia="Times New Roman" w:hAnsi="Times New Roman" w:cs="Times New Roman"/>
          <w:sz w:val="24"/>
          <w:szCs w:val="24"/>
          <w:lang w:val="en-GB" w:eastAsia="en-GB"/>
        </w:rPr>
      </w:pPr>
      <w:r w:rsidRPr="003A5EC4">
        <w:rPr>
          <w:rFonts w:ascii="Times New Roman" w:eastAsia="Times New Roman" w:hAnsi="Times New Roman" w:cs="Times New Roman"/>
          <w:sz w:val="24"/>
          <w:szCs w:val="24"/>
          <w:lang w:eastAsia="en-GB"/>
        </w:rPr>
        <w:t xml:space="preserve">The above principles and elements of media literacy are interwoven by the concept of convergence. It is important to look into the element of convergence before proceeding to other aspects of media literacy for the purpose of understanding. </w:t>
      </w:r>
    </w:p>
    <w:p w14:paraId="009F05BC" w14:textId="77777777" w:rsidR="004E64E1" w:rsidRPr="003A5EC4" w:rsidRDefault="004E64E1" w:rsidP="003A5EC4">
      <w:pPr>
        <w:spacing w:after="0"/>
        <w:jc w:val="both"/>
        <w:rPr>
          <w:rFonts w:ascii="Times New Roman" w:eastAsia="Times New Roman" w:hAnsi="Times New Roman" w:cs="Times New Roman"/>
          <w:sz w:val="24"/>
          <w:szCs w:val="24"/>
          <w:lang w:eastAsia="en-GB"/>
        </w:rPr>
      </w:pPr>
    </w:p>
    <w:p w14:paraId="6FABBEC8" w14:textId="77777777" w:rsidR="004E64E1" w:rsidRPr="003A5EC4" w:rsidRDefault="004E64E1" w:rsidP="003A5EC4">
      <w:pPr>
        <w:pStyle w:val="NormalWeb"/>
        <w:spacing w:before="0" w:beforeAutospacing="0" w:after="0" w:afterAutospacing="0" w:line="276" w:lineRule="auto"/>
        <w:jc w:val="both"/>
      </w:pPr>
      <w:r w:rsidRPr="003A5EC4">
        <w:rPr>
          <w:b/>
        </w:rPr>
        <w:t xml:space="preserve">Media Convergence  </w:t>
      </w:r>
    </w:p>
    <w:p w14:paraId="2AC2F56C" w14:textId="77777777"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 xml:space="preserve">This discourse will be lopsided if the concept of convergence is not considered. Scholars have studied media convergence since the introduction of satellite communications in the 1970s (Carey, 2009). Different authors have defined the term in different ways.   </w:t>
      </w:r>
    </w:p>
    <w:p w14:paraId="144DEB81" w14:textId="77777777" w:rsidR="004E64E1" w:rsidRPr="003A5EC4" w:rsidRDefault="004E64E1" w:rsidP="003A5EC4">
      <w:pPr>
        <w:spacing w:after="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The ongoing merger of media enterprises as well as between media production and consumption, signals the emergence of a global convergence culture, based on an increasingly participatory and interactive engagement between people and their media as a business, as well as between professional and amateur media makers (Jenkins, 2006). Convergence is both a top-down corporate-driven process and a bottom-up consumer-driven process. Media companies are learning how to accelerate the flow of media content across delivery channels to expand revenue opportunities, broaden markets and reinforce viewer commitments.</w:t>
      </w:r>
    </w:p>
    <w:p w14:paraId="0C508158" w14:textId="77777777" w:rsidR="004E64E1" w:rsidRPr="003A5EC4" w:rsidRDefault="004E64E1" w:rsidP="003A5EC4">
      <w:pPr>
        <w:spacing w:after="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ab/>
        <w:t>Consumers are learning how to use these different media technologies to bring the flow of media more fully under their control and to interact with other users (Jenkins, 2004). Convergence is a very polysemous (that is several meanings for a word) concept that has been used to describe various trends in journalism that have something in common; the blurring of the limits between different media, professional skills and roles strategies. (</w:t>
      </w:r>
      <w:proofErr w:type="spellStart"/>
      <w:r w:rsidRPr="003A5EC4">
        <w:rPr>
          <w:rFonts w:ascii="Times New Roman" w:eastAsia="Times New Roman" w:hAnsi="Times New Roman" w:cs="Times New Roman"/>
          <w:sz w:val="24"/>
          <w:szCs w:val="24"/>
          <w:lang w:eastAsia="en-GB"/>
        </w:rPr>
        <w:t>Dupagne</w:t>
      </w:r>
      <w:proofErr w:type="spellEnd"/>
      <w:r w:rsidRPr="003A5EC4">
        <w:rPr>
          <w:rFonts w:ascii="Times New Roman" w:eastAsia="Times New Roman" w:hAnsi="Times New Roman" w:cs="Times New Roman"/>
          <w:sz w:val="24"/>
          <w:szCs w:val="24"/>
          <w:lang w:eastAsia="en-GB"/>
        </w:rPr>
        <w:t xml:space="preserve"> &amp; Garrison, 2006).  </w:t>
      </w:r>
    </w:p>
    <w:p w14:paraId="077EB968" w14:textId="77777777"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However, the term “convergence” is often used to describe the synergies between technology, media and information that are changing societies worldwide. The word is used in conjunction with journalism and media to help us understand how the internet and broadband wireless devices have shifted control from the source to the receiver. This means that the power to decide what is seen, read or heard is increasingly in the hands of the consumer (</w:t>
      </w:r>
      <w:proofErr w:type="spellStart"/>
      <w:r w:rsidRPr="003A5EC4">
        <w:rPr>
          <w:rFonts w:ascii="Times New Roman" w:eastAsia="Times New Roman" w:hAnsi="Times New Roman" w:cs="Times New Roman"/>
          <w:sz w:val="24"/>
          <w:szCs w:val="24"/>
          <w:lang w:eastAsia="en-GB"/>
        </w:rPr>
        <w:t>Boriss</w:t>
      </w:r>
      <w:proofErr w:type="spellEnd"/>
      <w:r w:rsidRPr="003A5EC4">
        <w:rPr>
          <w:rFonts w:ascii="Times New Roman" w:eastAsia="Times New Roman" w:hAnsi="Times New Roman" w:cs="Times New Roman"/>
          <w:sz w:val="24"/>
          <w:szCs w:val="24"/>
          <w:lang w:eastAsia="en-GB"/>
        </w:rPr>
        <w:t>, 2007). Convergence is defined as, ‘multiple-platform publishing’ or as ‘integrated journalism’ (Quinn, 2005). It is also seen as how individual consumers interact with others on a social level and use various media platforms to create new experiences, new forms of media and content that connect us socially and not just to other consumers, but to the corporate producers of media in ways that have not been as readily accessible in the past (Lisa, 2014).</w:t>
      </w:r>
    </w:p>
    <w:p w14:paraId="239B733F" w14:textId="77777777"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 xml:space="preserve">Killebrew (2005), opines that media convergence is ‘a movement in the field of mass communications undertaken in the late twentieth century and now moving quickly in the early twenty-first century, bringing previously competitive media delivery formats (platforms) to one another.’ The term is also viewed technologically on one hand and informatively on the other. From the technological perspective, the general concept has been to bring the platforms together to provide information to the public through shared multiple technical resources or pipelines. On the information or content delivery perspective of convergence, the founding idea was to ensure relatively equal distribution of information through each platform, thus creating a partnering of equal information providers.    </w:t>
      </w:r>
    </w:p>
    <w:p w14:paraId="1DA0EEA9" w14:textId="77777777" w:rsidR="004E64E1" w:rsidRPr="003A5EC4" w:rsidRDefault="004E64E1" w:rsidP="003A5EC4">
      <w:pPr>
        <w:spacing w:after="0"/>
        <w:jc w:val="both"/>
        <w:rPr>
          <w:rFonts w:ascii="Times New Roman" w:eastAsia="Times New Roman" w:hAnsi="Times New Roman" w:cs="Times New Roman"/>
          <w:sz w:val="24"/>
          <w:szCs w:val="24"/>
          <w:lang w:eastAsia="en-GB"/>
        </w:rPr>
      </w:pPr>
    </w:p>
    <w:p w14:paraId="41F09AC4" w14:textId="77777777" w:rsidR="004E64E1" w:rsidRPr="003A5EC4" w:rsidRDefault="004E64E1" w:rsidP="003A5EC4">
      <w:pPr>
        <w:spacing w:after="0"/>
        <w:jc w:val="both"/>
        <w:rPr>
          <w:rFonts w:ascii="Times New Roman" w:eastAsia="Times New Roman" w:hAnsi="Times New Roman" w:cs="Times New Roman"/>
          <w:b/>
          <w:sz w:val="24"/>
          <w:szCs w:val="24"/>
          <w:lang w:eastAsia="en-GB"/>
        </w:rPr>
      </w:pPr>
      <w:r w:rsidRPr="003A5EC4">
        <w:rPr>
          <w:rFonts w:ascii="Times New Roman" w:eastAsia="Times New Roman" w:hAnsi="Times New Roman" w:cs="Times New Roman"/>
          <w:b/>
          <w:sz w:val="24"/>
          <w:szCs w:val="24"/>
          <w:lang w:eastAsia="en-GB"/>
        </w:rPr>
        <w:t>Importance of Media Literacy</w:t>
      </w:r>
    </w:p>
    <w:p w14:paraId="466E3515" w14:textId="77777777" w:rsidR="004E64E1" w:rsidRPr="003A5EC4" w:rsidRDefault="004E64E1" w:rsidP="003A5EC4">
      <w:pPr>
        <w:pStyle w:val="NormalWeb"/>
        <w:spacing w:line="276" w:lineRule="auto"/>
        <w:ind w:firstLine="720"/>
        <w:jc w:val="both"/>
      </w:pPr>
      <w:r w:rsidRPr="003A5EC4">
        <w:t>The importance of media literacy cannot be overemphasized in today’s globalised world. Media literacy is a crucial skill that all media consumers must have. There are many factors that can change how we interpret media messages and how they affect us, and there are few main skills that can aid consumers in being more media literates than ever. Baran (2004, p. 56) identify such skills to include:</w:t>
      </w:r>
    </w:p>
    <w:p w14:paraId="0CF74557" w14:textId="77777777" w:rsidR="004E64E1" w:rsidRPr="003A5EC4" w:rsidRDefault="004E64E1" w:rsidP="003A5EC4">
      <w:pPr>
        <w:numPr>
          <w:ilvl w:val="0"/>
          <w:numId w:val="6"/>
        </w:numPr>
        <w:spacing w:after="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bCs/>
          <w:sz w:val="24"/>
          <w:szCs w:val="24"/>
          <w:lang w:eastAsia="en-GB"/>
        </w:rPr>
        <w:t>Understanding and respecting the power of mass communication messages</w:t>
      </w:r>
      <w:r w:rsidRPr="003A5EC4">
        <w:rPr>
          <w:rFonts w:ascii="Times New Roman" w:eastAsia="Times New Roman" w:hAnsi="Times New Roman" w:cs="Times New Roman"/>
          <w:sz w:val="24"/>
          <w:szCs w:val="24"/>
          <w:lang w:eastAsia="en-GB"/>
        </w:rPr>
        <w:t xml:space="preserve">: An important skill for media literacy is to acknowledge just how dominant mass communication is in our lives and around the world. Through mass communication, media shape, entertain, inform, represent, reflect, create, move, educate, and affect our </w:t>
      </w:r>
      <w:proofErr w:type="spellStart"/>
      <w:r w:rsidRPr="003A5EC4">
        <w:rPr>
          <w:rFonts w:ascii="Times New Roman" w:eastAsia="Times New Roman" w:hAnsi="Times New Roman" w:cs="Times New Roman"/>
          <w:sz w:val="24"/>
          <w:szCs w:val="24"/>
          <w:lang w:eastAsia="en-GB"/>
        </w:rPr>
        <w:t>behaviours</w:t>
      </w:r>
      <w:proofErr w:type="spellEnd"/>
      <w:r w:rsidRPr="003A5EC4">
        <w:rPr>
          <w:rFonts w:ascii="Times New Roman" w:eastAsia="Times New Roman" w:hAnsi="Times New Roman" w:cs="Times New Roman"/>
          <w:sz w:val="24"/>
          <w:szCs w:val="24"/>
          <w:lang w:eastAsia="en-GB"/>
        </w:rPr>
        <w:t>, attitudes, values, and habits in direct and indirect ways. Virtually everyone in the world has been touched in some way by mass communication, and has made personal and professional decisions largely based on representations of reality portrayed though mass communication. With this skill, we understand and respect the power of media in our lives as well as understanding how we make sense of certain meanings.</w:t>
      </w:r>
    </w:p>
    <w:p w14:paraId="052BE4DD" w14:textId="77777777" w:rsidR="004E64E1" w:rsidRPr="003A5EC4" w:rsidRDefault="004E64E1" w:rsidP="003A5EC4">
      <w:pPr>
        <w:spacing w:after="0"/>
        <w:ind w:left="720"/>
        <w:jc w:val="both"/>
        <w:rPr>
          <w:rFonts w:ascii="Times New Roman" w:eastAsia="Times New Roman" w:hAnsi="Times New Roman" w:cs="Times New Roman"/>
          <w:sz w:val="24"/>
          <w:szCs w:val="24"/>
          <w:lang w:eastAsia="en-GB"/>
        </w:rPr>
      </w:pPr>
    </w:p>
    <w:p w14:paraId="7FF7A5FB" w14:textId="77777777" w:rsidR="004E64E1" w:rsidRPr="003A5EC4" w:rsidRDefault="004E64E1" w:rsidP="003A5EC4">
      <w:pPr>
        <w:numPr>
          <w:ilvl w:val="0"/>
          <w:numId w:val="6"/>
        </w:numPr>
        <w:spacing w:after="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bCs/>
          <w:sz w:val="24"/>
          <w:szCs w:val="24"/>
          <w:lang w:eastAsia="en-GB"/>
        </w:rPr>
        <w:t>Understanding content by paying attention and filtering out noise</w:t>
      </w:r>
      <w:r w:rsidRPr="003A5EC4">
        <w:rPr>
          <w:rFonts w:ascii="Times New Roman" w:eastAsia="Times New Roman" w:hAnsi="Times New Roman" w:cs="Times New Roman"/>
          <w:sz w:val="24"/>
          <w:szCs w:val="24"/>
          <w:lang w:eastAsia="en-GB"/>
        </w:rPr>
        <w:t xml:space="preserve">: Anything that hinders effective communication is noise. Much of the noise in mass communication originates with our consumption </w:t>
      </w:r>
      <w:proofErr w:type="spellStart"/>
      <w:r w:rsidRPr="003A5EC4">
        <w:rPr>
          <w:rFonts w:ascii="Times New Roman" w:eastAsia="Times New Roman" w:hAnsi="Times New Roman" w:cs="Times New Roman"/>
          <w:sz w:val="24"/>
          <w:szCs w:val="24"/>
          <w:lang w:eastAsia="en-GB"/>
        </w:rPr>
        <w:t>behaviours</w:t>
      </w:r>
      <w:proofErr w:type="spellEnd"/>
      <w:r w:rsidRPr="003A5EC4">
        <w:rPr>
          <w:rFonts w:ascii="Times New Roman" w:eastAsia="Times New Roman" w:hAnsi="Times New Roman" w:cs="Times New Roman"/>
          <w:sz w:val="24"/>
          <w:szCs w:val="24"/>
          <w:lang w:eastAsia="en-GB"/>
        </w:rPr>
        <w:t xml:space="preserve">. This skill is essential in multi-tasking while consuming media contents. It helps to understand and retain the meaning of what is received from the media amidst other activities. </w:t>
      </w:r>
    </w:p>
    <w:p w14:paraId="5AA79B1F" w14:textId="77777777" w:rsidR="004E64E1" w:rsidRPr="003A5EC4" w:rsidRDefault="004E64E1" w:rsidP="003A5EC4">
      <w:pPr>
        <w:spacing w:after="0"/>
        <w:jc w:val="both"/>
        <w:rPr>
          <w:rFonts w:ascii="Times New Roman" w:eastAsia="Times New Roman" w:hAnsi="Times New Roman" w:cs="Times New Roman"/>
          <w:sz w:val="24"/>
          <w:szCs w:val="24"/>
          <w:lang w:eastAsia="en-GB"/>
        </w:rPr>
      </w:pPr>
    </w:p>
    <w:p w14:paraId="6AF6E7B9" w14:textId="77777777" w:rsidR="004E64E1" w:rsidRPr="003A5EC4" w:rsidRDefault="004E64E1" w:rsidP="003A5EC4">
      <w:pPr>
        <w:numPr>
          <w:ilvl w:val="0"/>
          <w:numId w:val="6"/>
        </w:numPr>
        <w:spacing w:after="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bCs/>
          <w:sz w:val="24"/>
          <w:szCs w:val="24"/>
          <w:lang w:eastAsia="en-GB"/>
        </w:rPr>
        <w:t>Understand emotional versus reasoned reactions to mass communication content in order to act accordingly</w:t>
      </w:r>
      <w:r w:rsidRPr="003A5EC4">
        <w:rPr>
          <w:rFonts w:ascii="Times New Roman" w:eastAsia="Times New Roman" w:hAnsi="Times New Roman" w:cs="Times New Roman"/>
          <w:sz w:val="24"/>
          <w:szCs w:val="24"/>
          <w:lang w:eastAsia="en-GB"/>
        </w:rPr>
        <w:t>: A great deal of mass communication content is intended to touch the audience on an emotional level. Therefore, it is important to understand our emotional reactions to mass communication. Reasoned actions which require us to think critically about the mass media information we consume before we come to conclusions, are simply based on our emotional responses.</w:t>
      </w:r>
    </w:p>
    <w:p w14:paraId="1D24A0E4" w14:textId="77777777" w:rsidR="004E64E1" w:rsidRPr="003A5EC4" w:rsidRDefault="004E64E1" w:rsidP="003A5EC4">
      <w:pPr>
        <w:pStyle w:val="ListParagraph"/>
        <w:spacing w:after="0"/>
        <w:jc w:val="both"/>
        <w:rPr>
          <w:rFonts w:ascii="Times New Roman" w:eastAsia="Times New Roman" w:hAnsi="Times New Roman" w:cs="Times New Roman"/>
          <w:sz w:val="24"/>
          <w:szCs w:val="24"/>
          <w:lang w:val="en-GB" w:eastAsia="en-GB"/>
        </w:rPr>
      </w:pPr>
    </w:p>
    <w:p w14:paraId="213D07E6" w14:textId="77777777" w:rsidR="004E64E1" w:rsidRPr="003A5EC4" w:rsidRDefault="004E64E1" w:rsidP="003A5EC4">
      <w:pPr>
        <w:spacing w:after="0"/>
        <w:ind w:left="720"/>
        <w:jc w:val="both"/>
        <w:rPr>
          <w:rFonts w:ascii="Times New Roman" w:eastAsia="Times New Roman" w:hAnsi="Times New Roman" w:cs="Times New Roman"/>
          <w:sz w:val="24"/>
          <w:szCs w:val="24"/>
          <w:lang w:val="en-GB" w:eastAsia="en-GB"/>
        </w:rPr>
      </w:pPr>
    </w:p>
    <w:p w14:paraId="3D64B774" w14:textId="77777777" w:rsidR="004E64E1" w:rsidRPr="003A5EC4" w:rsidRDefault="004E64E1" w:rsidP="003A5EC4">
      <w:pPr>
        <w:pStyle w:val="NormalWeb"/>
        <w:numPr>
          <w:ilvl w:val="0"/>
          <w:numId w:val="6"/>
        </w:numPr>
        <w:spacing w:before="0" w:beforeAutospacing="0" w:after="0" w:afterAutospacing="0" w:line="276" w:lineRule="auto"/>
        <w:jc w:val="both"/>
      </w:pPr>
      <w:r w:rsidRPr="003A5EC4">
        <w:t>Development of heightened expectations of media content: This is referring to viral videos or articles on the internet that are the “most viewed” or “top ten” that audiences settle on and give meaning to, when they are not searching for anything specific. Today, on the internet there is so much content to filter through that people tend to scroll through it mindlessly, not looking for underlying messages, or meaning. It therefore means that meaning is given to the random content the audiences fall on.</w:t>
      </w:r>
    </w:p>
    <w:p w14:paraId="5BDEC01F" w14:textId="77777777" w:rsidR="004E64E1" w:rsidRPr="003A5EC4" w:rsidRDefault="004E64E1" w:rsidP="003A5EC4">
      <w:pPr>
        <w:pStyle w:val="NormalWeb"/>
        <w:spacing w:before="0" w:beforeAutospacing="0" w:after="0" w:afterAutospacing="0" w:line="276" w:lineRule="auto"/>
        <w:ind w:left="720"/>
        <w:jc w:val="both"/>
      </w:pPr>
    </w:p>
    <w:p w14:paraId="0B7D3D15" w14:textId="77777777" w:rsidR="004E64E1" w:rsidRPr="003A5EC4" w:rsidRDefault="004E64E1" w:rsidP="003A5EC4">
      <w:pPr>
        <w:pStyle w:val="NormalWeb"/>
        <w:spacing w:before="0" w:beforeAutospacing="0" w:after="0" w:afterAutospacing="0" w:line="276" w:lineRule="auto"/>
        <w:ind w:left="720"/>
        <w:jc w:val="both"/>
      </w:pPr>
    </w:p>
    <w:p w14:paraId="5E9CFD9B" w14:textId="77777777" w:rsidR="004E64E1" w:rsidRPr="003A5EC4" w:rsidRDefault="004E64E1" w:rsidP="003A5EC4">
      <w:pPr>
        <w:pStyle w:val="NormalWeb"/>
        <w:numPr>
          <w:ilvl w:val="0"/>
          <w:numId w:val="6"/>
        </w:numPr>
        <w:spacing w:before="0" w:beforeAutospacing="0" w:after="0" w:afterAutospacing="0" w:line="276" w:lineRule="auto"/>
        <w:jc w:val="both"/>
      </w:pPr>
      <w:r w:rsidRPr="003A5EC4">
        <w:t>The knowledge of genre conventions and the recognition of their mixing: This means that it is necessary to understand different genres and how information is given by those sources. For example, an audience is more likely to believe a documentary about weight loss, than what’s in a magazine for weight loss. By being aware of that fact, the audience can determine what is true and what is not, or if the source is reputable.</w:t>
      </w:r>
    </w:p>
    <w:p w14:paraId="47BA1F3D" w14:textId="77777777" w:rsidR="004E64E1" w:rsidRPr="003A5EC4" w:rsidRDefault="004E64E1" w:rsidP="003A5EC4">
      <w:pPr>
        <w:pStyle w:val="NormalWeb"/>
        <w:spacing w:before="0" w:beforeAutospacing="0" w:after="0" w:afterAutospacing="0" w:line="276" w:lineRule="auto"/>
        <w:jc w:val="both"/>
      </w:pPr>
    </w:p>
    <w:p w14:paraId="4A4D51A2" w14:textId="77777777" w:rsidR="004E64E1" w:rsidRPr="003A5EC4" w:rsidRDefault="004E64E1" w:rsidP="003A5EC4">
      <w:pPr>
        <w:numPr>
          <w:ilvl w:val="0"/>
          <w:numId w:val="6"/>
        </w:numPr>
        <w:spacing w:after="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bCs/>
          <w:sz w:val="24"/>
          <w:szCs w:val="24"/>
          <w:lang w:eastAsia="en-GB"/>
        </w:rPr>
        <w:t>Think critically about mass communication messages, no matter how credible their sources</w:t>
      </w:r>
      <w:r w:rsidRPr="003A5EC4">
        <w:rPr>
          <w:rFonts w:ascii="Times New Roman" w:eastAsia="Times New Roman" w:hAnsi="Times New Roman" w:cs="Times New Roman"/>
          <w:sz w:val="24"/>
          <w:szCs w:val="24"/>
          <w:lang w:eastAsia="en-GB"/>
        </w:rPr>
        <w:t>: It is essential that we critically consider the sources of all mass communication messages. No matter how credible a media source, we cannot always believe everything we see or hear because all mass communication messages are motivated by political, profit, or personal factors. Publicists, editors, and publishers present the information from their perspective–informed by their experiences and agenda. Even if the motive is pure or the spin is minimal, we tend to selectively interpret meanings based on our own lived experiences. Audiences do not always hold similar perceptions regarding mediated messages.</w:t>
      </w:r>
    </w:p>
    <w:p w14:paraId="134191F7" w14:textId="77777777" w:rsidR="004E64E1" w:rsidRPr="003A5EC4" w:rsidRDefault="004E64E1" w:rsidP="003A5EC4">
      <w:pPr>
        <w:spacing w:after="0"/>
        <w:jc w:val="both"/>
        <w:rPr>
          <w:rFonts w:ascii="Times New Roman" w:eastAsia="Times New Roman" w:hAnsi="Times New Roman" w:cs="Times New Roman"/>
          <w:sz w:val="24"/>
          <w:szCs w:val="24"/>
          <w:lang w:eastAsia="en-GB"/>
        </w:rPr>
      </w:pPr>
    </w:p>
    <w:p w14:paraId="5589699A" w14:textId="77777777" w:rsidR="004E64E1" w:rsidRPr="003A5EC4" w:rsidRDefault="004E64E1" w:rsidP="003A5EC4">
      <w:pPr>
        <w:pStyle w:val="NormalWeb"/>
        <w:numPr>
          <w:ilvl w:val="0"/>
          <w:numId w:val="6"/>
        </w:numPr>
        <w:spacing w:line="276" w:lineRule="auto"/>
        <w:jc w:val="both"/>
      </w:pPr>
      <w:r w:rsidRPr="003A5EC4">
        <w:rPr>
          <w:bCs/>
        </w:rPr>
        <w:t>Understand the internal language of mass communication to understand its effects, no matter how complex</w:t>
      </w:r>
      <w:r w:rsidRPr="003A5EC4">
        <w:t>: This skill requires us to develop sensitivity to what is going on in the media. It means being familiar with the intent or motivation behind the action or message. “Each medium has its own specific internal language. This language is expressed in production values–the choice of lighting, editing, special effects, music, camera angle, location on the page, and size and placement of headline. To be able to read a media text, one must understand its language.”</w:t>
      </w:r>
    </w:p>
    <w:p w14:paraId="13A50D9E" w14:textId="77777777" w:rsidR="004E64E1" w:rsidRPr="003A5EC4" w:rsidRDefault="004E64E1" w:rsidP="003A5EC4">
      <w:pPr>
        <w:spacing w:after="0"/>
        <w:jc w:val="both"/>
        <w:rPr>
          <w:rFonts w:ascii="Times New Roman" w:eastAsia="Times New Roman" w:hAnsi="Times New Roman" w:cs="Times New Roman"/>
          <w:b/>
          <w:sz w:val="24"/>
          <w:szCs w:val="24"/>
          <w:lang w:eastAsia="en-GB"/>
        </w:rPr>
      </w:pPr>
      <w:r w:rsidRPr="003A5EC4">
        <w:rPr>
          <w:rFonts w:ascii="Times New Roman" w:eastAsia="Times New Roman" w:hAnsi="Times New Roman" w:cs="Times New Roman"/>
          <w:b/>
          <w:sz w:val="24"/>
          <w:szCs w:val="24"/>
          <w:lang w:eastAsia="en-GB"/>
        </w:rPr>
        <w:t>The Concept of Critical Media Literacy</w:t>
      </w:r>
    </w:p>
    <w:p w14:paraId="3E08239E" w14:textId="77777777"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 xml:space="preserve">In a social structure, where omnipresent media is shaping our thoughts directly or indirectly, critical media literacy as a cognitive skill of analyzing and evaluating media has become an important skill to cope with the mediatized meaning-making process. Convergence of media is accelerating the flow of media content making it easy to navigate information and also expanding opportunities to participate actively in the knowledge society. In the contemporary convergent media framework, students are not only media consumers; they are also becoming producers as well as distributors of media content. Jenkins (2006) idea of a convergence culture, defines it as “where old media and new media collide, where grassroots and corporate media intersect, where the power of media producer and the media consumer interact in unpredictable ways”. </w:t>
      </w:r>
    </w:p>
    <w:p w14:paraId="594B273C" w14:textId="77777777"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 xml:space="preserve">So, the convergence culture is narrowing down the gap between the producers and the consumers of media in which the traditional model of media literacy has become insufficient in order to understand the political-economic perspective of media as an industry of manufacturing consent. Therefore, adding a critical notion to media literacy helps in the deeper understanding of the media culture in context to its link with power politics. Critical media literacy enables reading texts considering it as a constructed text in the nexus of media representation on the crucial dimension of socio-cultural issues such as gender, race, class, and sexuality, etc., and also struggle for power, </w:t>
      </w:r>
      <w:proofErr w:type="gramStart"/>
      <w:r w:rsidRPr="003A5EC4">
        <w:rPr>
          <w:rFonts w:ascii="Times New Roman" w:eastAsia="Times New Roman" w:hAnsi="Times New Roman" w:cs="Times New Roman"/>
          <w:sz w:val="24"/>
          <w:szCs w:val="24"/>
          <w:lang w:eastAsia="en-GB"/>
        </w:rPr>
        <w:t>i.e.</w:t>
      </w:r>
      <w:proofErr w:type="gramEnd"/>
      <w:r w:rsidRPr="003A5EC4">
        <w:rPr>
          <w:rFonts w:ascii="Times New Roman" w:eastAsia="Times New Roman" w:hAnsi="Times New Roman" w:cs="Times New Roman"/>
          <w:sz w:val="24"/>
          <w:szCs w:val="24"/>
          <w:lang w:eastAsia="en-GB"/>
        </w:rPr>
        <w:t xml:space="preserve"> control.</w:t>
      </w:r>
    </w:p>
    <w:p w14:paraId="332D0389" w14:textId="77777777"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 xml:space="preserve">The importance of critical media literacy in the curriculum of media education is to enable the students to interpret and make an informed judgment and thereby develop civic responsibilities. Regarding what is critical in media education; Robert Morgan (1998) suggests “this process comes to be seen as a form of conversion. Through the powers of analysis, students are seen to move from an unconscious to conscious state, from being enslaved by bodily pleasure and emotional response to being rational and </w:t>
      </w:r>
      <w:proofErr w:type="spellStart"/>
      <w:r w:rsidRPr="003A5EC4">
        <w:rPr>
          <w:rFonts w:ascii="Times New Roman" w:eastAsia="Times New Roman" w:hAnsi="Times New Roman" w:cs="Times New Roman"/>
          <w:sz w:val="24"/>
          <w:szCs w:val="24"/>
          <w:lang w:eastAsia="en-GB"/>
        </w:rPr>
        <w:t>sceptical</w:t>
      </w:r>
      <w:proofErr w:type="spellEnd"/>
      <w:r w:rsidRPr="003A5EC4">
        <w:rPr>
          <w:rFonts w:ascii="Times New Roman" w:eastAsia="Times New Roman" w:hAnsi="Times New Roman" w:cs="Times New Roman"/>
          <w:sz w:val="24"/>
          <w:szCs w:val="24"/>
          <w:lang w:eastAsia="en-GB"/>
        </w:rPr>
        <w:t xml:space="preserve"> in their dealings with the media.” The focus here is on exploring the concept of critical media literacy from a postmodern perspective and understanding it as a social meaning of literacy in the age of media convergence. </w:t>
      </w:r>
    </w:p>
    <w:p w14:paraId="60ED7755" w14:textId="77777777" w:rsidR="004E64E1" w:rsidRPr="003A5EC4" w:rsidRDefault="004E64E1" w:rsidP="003A5EC4">
      <w:pPr>
        <w:spacing w:after="0"/>
        <w:jc w:val="both"/>
        <w:rPr>
          <w:rFonts w:ascii="Times New Roman" w:eastAsia="Times New Roman" w:hAnsi="Times New Roman" w:cs="Times New Roman"/>
          <w:sz w:val="24"/>
          <w:szCs w:val="24"/>
          <w:lang w:eastAsia="en-GB"/>
        </w:rPr>
      </w:pPr>
    </w:p>
    <w:p w14:paraId="1107EC8C" w14:textId="77777777" w:rsidR="004E64E1" w:rsidRPr="003A5EC4" w:rsidRDefault="004E64E1" w:rsidP="003A5EC4">
      <w:pPr>
        <w:spacing w:after="0"/>
        <w:jc w:val="both"/>
        <w:rPr>
          <w:rFonts w:ascii="Times New Roman" w:eastAsia="Times New Roman" w:hAnsi="Times New Roman" w:cs="Times New Roman"/>
          <w:b/>
          <w:sz w:val="24"/>
          <w:szCs w:val="24"/>
          <w:lang w:eastAsia="en-GB"/>
        </w:rPr>
      </w:pPr>
      <w:r w:rsidRPr="003A5EC4">
        <w:rPr>
          <w:rFonts w:ascii="Times New Roman" w:eastAsia="Times New Roman" w:hAnsi="Times New Roman" w:cs="Times New Roman"/>
          <w:b/>
          <w:sz w:val="24"/>
          <w:szCs w:val="24"/>
          <w:lang w:eastAsia="en-GB"/>
        </w:rPr>
        <w:t>A Sociological Approach to Critical Media Literacy</w:t>
      </w:r>
    </w:p>
    <w:p w14:paraId="780A6337" w14:textId="77777777"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 xml:space="preserve">The concept of critical media literacy can be understood from a sociological aspect as it is based on the deconstruction of the meaning-making process which is the interplay of audience, text, and culture.  A social aspect of critical media literacy suggests that an individual does not create meanings in isolation, but through their involvement in social networks or interpretive communities which promote and value particular forms of literacy (Buckingham, 2003). Thus, individuals have their own media experiences within their historical context and different social groups have different orientation towards media. According to David Buckingham, the concept of media literacy cannot be defined objectively as it is based on one’s ability to use and interpret media which is very subjective and differ from person to person. </w:t>
      </w:r>
      <w:proofErr w:type="gramStart"/>
      <w:r w:rsidRPr="003A5EC4">
        <w:rPr>
          <w:rFonts w:ascii="Times New Roman" w:eastAsia="Times New Roman" w:hAnsi="Times New Roman" w:cs="Times New Roman"/>
          <w:sz w:val="24"/>
          <w:szCs w:val="24"/>
          <w:lang w:eastAsia="en-GB"/>
        </w:rPr>
        <w:t>So</w:t>
      </w:r>
      <w:proofErr w:type="gramEnd"/>
      <w:r w:rsidRPr="003A5EC4">
        <w:rPr>
          <w:rFonts w:ascii="Times New Roman" w:eastAsia="Times New Roman" w:hAnsi="Times New Roman" w:cs="Times New Roman"/>
          <w:sz w:val="24"/>
          <w:szCs w:val="24"/>
          <w:lang w:eastAsia="en-GB"/>
        </w:rPr>
        <w:t xml:space="preserve"> the question regarding who is media literate is very subjective in nature as the meanings are created in different social contexts with different competencies within different social situation they encounter in their everyday life. Therefore, "if the context of one particular media text is taken out and re-presented or remixed, understanding of its message will vary because of the different context that readers bring with them, their prior knowledge, belief, and experiences" (Funk, et.al. 2016).</w:t>
      </w:r>
    </w:p>
    <w:p w14:paraId="418D2333" w14:textId="77777777"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The curriculum of media education requires developing not only technical skills but also cognitive skills for critically framing their learning on issues of power, race, class, religion, etc. Developing critical media literacy as a consciousness for recognizing power game exerted in media texts, boosts the students to become an agent of social change against the naturalization process of oppressive representation. The concept of critical media literacy underlines on the principle of representation which is very complex in nature, because, “judgment on representation is a complex process and it is not academic imposition on students” (Buckingham, 2003). This process requires broader understanding of media in relation to its context including socio-economic and historical aspects in which texts are produced, consumed and distributed. Hence, critical media literacy works towards social functions as its consequences depend upon the social context and social purposes. Such a focus on social and cultural presentation of media defines critical media literacy as a social meaning of literacy.</w:t>
      </w:r>
    </w:p>
    <w:p w14:paraId="5E8C3CDC" w14:textId="77777777"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 xml:space="preserve">This social aspect of literacy involves a more inclusive classroom in which cultural and linguistic diversities are stimulated for preparing the students in a globalized world. Such an inclusive meaning of literacy assigns plurality in terms of acknowledging the differences of contexts, subjectivities and also multiple texts genres. The emergence of convergent media is accelerating this inclusion process through facilitating interactivity as well as collaborative learning using audio-visual modes of technologies. Introducing multimodal teaching-learning practices in the classroom opens scope for developing multiliteracies. The concept of multiliteracies which was first coined by the New London Group in the mid-90s addresses technological advancement and its impact in teaching-learning practices. “The multiplicity of communication channels and increasing cultural and linguistic diversity in the world today call for a much broader view of literacy than portrayed by traditional language-based approaches” (The New </w:t>
      </w:r>
      <w:proofErr w:type="spellStart"/>
      <w:r w:rsidRPr="003A5EC4">
        <w:rPr>
          <w:rFonts w:ascii="Times New Roman" w:eastAsia="Times New Roman" w:hAnsi="Times New Roman" w:cs="Times New Roman"/>
          <w:sz w:val="24"/>
          <w:szCs w:val="24"/>
          <w:lang w:eastAsia="en-GB"/>
        </w:rPr>
        <w:t>LondonGroup</w:t>
      </w:r>
      <w:proofErr w:type="spellEnd"/>
      <w:r w:rsidRPr="003A5EC4">
        <w:rPr>
          <w:rFonts w:ascii="Times New Roman" w:eastAsia="Times New Roman" w:hAnsi="Times New Roman" w:cs="Times New Roman"/>
          <w:sz w:val="24"/>
          <w:szCs w:val="24"/>
          <w:lang w:eastAsia="en-GB"/>
        </w:rPr>
        <w:t>, 1996). It advocates a multimodal classroom curriculum using different technological tools and communication channels for more participatory classroom in which both the teachers and students become co-learner embracing socio-cultural diversities. For instance, teachers are using social media, blogging, video conferencing and other communication channels to build learning networks and thereby promoting a collaborative learning environment. The pedagogy of multiliteracies in media education relates to understanding media representation on different media forms critically analyzing and evaluating media texts fostering multiple reading from diverse perspectives.</w:t>
      </w:r>
    </w:p>
    <w:p w14:paraId="45079BE3" w14:textId="77777777" w:rsidR="004E64E1" w:rsidRPr="003A5EC4" w:rsidRDefault="004E64E1" w:rsidP="003A5EC4">
      <w:pPr>
        <w:jc w:val="both"/>
        <w:rPr>
          <w:rFonts w:ascii="Times New Roman" w:eastAsiaTheme="minorHAnsi" w:hAnsi="Times New Roman" w:cs="Times New Roman"/>
          <w:b/>
          <w:sz w:val="24"/>
          <w:szCs w:val="24"/>
        </w:rPr>
      </w:pPr>
      <w:r w:rsidRPr="003A5EC4">
        <w:rPr>
          <w:rFonts w:ascii="Times New Roman" w:hAnsi="Times New Roman" w:cs="Times New Roman"/>
          <w:b/>
          <w:sz w:val="24"/>
          <w:szCs w:val="24"/>
        </w:rPr>
        <w:t xml:space="preserve">Other Approaches to Media Literacy </w:t>
      </w:r>
    </w:p>
    <w:p w14:paraId="4FF436BF" w14:textId="77777777" w:rsidR="004E64E1" w:rsidRPr="003A5EC4" w:rsidRDefault="004E64E1" w:rsidP="003A5EC4">
      <w:pPr>
        <w:ind w:firstLine="360"/>
        <w:jc w:val="both"/>
        <w:rPr>
          <w:rFonts w:ascii="Times New Roman" w:hAnsi="Times New Roman" w:cs="Times New Roman"/>
          <w:sz w:val="24"/>
          <w:szCs w:val="24"/>
        </w:rPr>
      </w:pPr>
      <w:r w:rsidRPr="003A5EC4">
        <w:rPr>
          <w:rFonts w:ascii="Times New Roman" w:hAnsi="Times New Roman" w:cs="Times New Roman"/>
          <w:sz w:val="24"/>
          <w:szCs w:val="24"/>
        </w:rPr>
        <w:t xml:space="preserve">Media literacy is an interdisciplinary course and therefore can be approached from different angles. Each approach emphasizes what it wants the consumer to know. </w:t>
      </w:r>
      <w:proofErr w:type="spellStart"/>
      <w:r w:rsidRPr="003A5EC4">
        <w:rPr>
          <w:rFonts w:ascii="Times New Roman" w:hAnsi="Times New Roman" w:cs="Times New Roman"/>
          <w:sz w:val="24"/>
          <w:szCs w:val="24"/>
        </w:rPr>
        <w:t>Aririguzoh</w:t>
      </w:r>
      <w:proofErr w:type="spellEnd"/>
      <w:r w:rsidRPr="003A5EC4">
        <w:rPr>
          <w:rFonts w:ascii="Times New Roman" w:hAnsi="Times New Roman" w:cs="Times New Roman"/>
          <w:sz w:val="24"/>
          <w:szCs w:val="24"/>
        </w:rPr>
        <w:t xml:space="preserve"> (2007, p.150), opines that no particular approach is the total or best approach to media literacy. Different approaches can be merged together for synergy. The appreciation of media literacy increases when both producers and consumers understand the basic philosophy behind each approach. According to </w:t>
      </w:r>
      <w:proofErr w:type="spellStart"/>
      <w:r w:rsidRPr="003A5EC4">
        <w:rPr>
          <w:rFonts w:ascii="Times New Roman" w:hAnsi="Times New Roman" w:cs="Times New Roman"/>
          <w:sz w:val="24"/>
          <w:szCs w:val="24"/>
        </w:rPr>
        <w:t>Aririguzoh</w:t>
      </w:r>
      <w:proofErr w:type="spellEnd"/>
      <w:r w:rsidRPr="003A5EC4">
        <w:rPr>
          <w:rFonts w:ascii="Times New Roman" w:hAnsi="Times New Roman" w:cs="Times New Roman"/>
          <w:sz w:val="24"/>
          <w:szCs w:val="24"/>
        </w:rPr>
        <w:t xml:space="preserve"> (2007, p.151), the approaches are:</w:t>
      </w:r>
    </w:p>
    <w:p w14:paraId="66E50AB6" w14:textId="77777777" w:rsidR="004E64E1" w:rsidRPr="003A5EC4" w:rsidRDefault="004E64E1" w:rsidP="003A5EC4">
      <w:pPr>
        <w:pStyle w:val="ListParagraph"/>
        <w:numPr>
          <w:ilvl w:val="0"/>
          <w:numId w:val="7"/>
        </w:numPr>
        <w:ind w:left="0" w:firstLine="360"/>
        <w:jc w:val="both"/>
        <w:rPr>
          <w:rFonts w:ascii="Times New Roman" w:hAnsi="Times New Roman" w:cs="Times New Roman"/>
          <w:sz w:val="24"/>
          <w:szCs w:val="24"/>
        </w:rPr>
      </w:pPr>
      <w:r w:rsidRPr="003A5EC4">
        <w:rPr>
          <w:rFonts w:ascii="Times New Roman" w:hAnsi="Times New Roman" w:cs="Times New Roman"/>
          <w:sz w:val="24"/>
          <w:szCs w:val="24"/>
        </w:rPr>
        <w:t>The media arts approach: This teaches the critical analysis of production skills. The student or audience is made to appreciate the aesthetics of the media. But beyond this is the critical analysis of what is read, seen or heard. It involves studying language, grammar and vocabulary of the media so as to be appreciative of their own codes, registers and conventions. An understanding of their language means an appreciation of their basic composition or frame. For example, in basic broadcast production, key elements include lighting, sound, camera movements and shots. The different types of lighting and camera movements convey different types of messages. Little or no light means that the action is taking place in the night. A close up shot, for example, of the face of the actor is used to show a particular detail while the long shot establishes the location or scene of action.</w:t>
      </w:r>
    </w:p>
    <w:p w14:paraId="7BD8D356" w14:textId="77777777" w:rsidR="004E64E1" w:rsidRPr="003A5EC4" w:rsidRDefault="004E64E1" w:rsidP="003A5EC4">
      <w:pPr>
        <w:pStyle w:val="ListParagraph"/>
        <w:jc w:val="both"/>
        <w:rPr>
          <w:rFonts w:ascii="Times New Roman" w:hAnsi="Times New Roman" w:cs="Times New Roman"/>
          <w:sz w:val="24"/>
          <w:szCs w:val="24"/>
        </w:rPr>
      </w:pPr>
    </w:p>
    <w:p w14:paraId="483087AC" w14:textId="77777777" w:rsidR="004E64E1" w:rsidRPr="003A5EC4" w:rsidRDefault="004E64E1" w:rsidP="003A5EC4">
      <w:pPr>
        <w:pStyle w:val="ListParagraph"/>
        <w:numPr>
          <w:ilvl w:val="0"/>
          <w:numId w:val="7"/>
        </w:numPr>
        <w:ind w:left="0" w:firstLine="360"/>
        <w:jc w:val="both"/>
        <w:rPr>
          <w:rFonts w:ascii="Times New Roman" w:hAnsi="Times New Roman" w:cs="Times New Roman"/>
          <w:sz w:val="24"/>
          <w:szCs w:val="24"/>
        </w:rPr>
      </w:pPr>
      <w:r w:rsidRPr="003A5EC4">
        <w:rPr>
          <w:rFonts w:ascii="Times New Roman" w:hAnsi="Times New Roman" w:cs="Times New Roman"/>
          <w:sz w:val="24"/>
          <w:szCs w:val="24"/>
        </w:rPr>
        <w:t>Production Approach: The aim is to give a hands-on experience in the processing and assessing of information to the student. The student learns how to apply production techniques and actually produces content. He learns photography, cinematography and videography. He also learns script writing. In addition to improving on the traditional literacy skills, the technical skills associated with production widens the employment opportunities for the student.</w:t>
      </w:r>
    </w:p>
    <w:p w14:paraId="08D1AE06" w14:textId="77777777" w:rsidR="004E64E1" w:rsidRPr="003A5EC4" w:rsidRDefault="004E64E1" w:rsidP="003A5EC4">
      <w:pPr>
        <w:pStyle w:val="ListParagraph"/>
        <w:jc w:val="both"/>
        <w:rPr>
          <w:rFonts w:ascii="Times New Roman" w:hAnsi="Times New Roman" w:cs="Times New Roman"/>
          <w:sz w:val="24"/>
          <w:szCs w:val="24"/>
        </w:rPr>
      </w:pPr>
    </w:p>
    <w:p w14:paraId="6F0DDC2A" w14:textId="77777777" w:rsidR="004E64E1" w:rsidRPr="003A5EC4" w:rsidRDefault="004E64E1" w:rsidP="003A5EC4">
      <w:pPr>
        <w:pStyle w:val="ListParagraph"/>
        <w:numPr>
          <w:ilvl w:val="0"/>
          <w:numId w:val="7"/>
        </w:numPr>
        <w:ind w:left="0" w:firstLine="360"/>
        <w:jc w:val="both"/>
        <w:rPr>
          <w:rFonts w:ascii="Times New Roman" w:hAnsi="Times New Roman" w:cs="Times New Roman"/>
          <w:sz w:val="24"/>
          <w:szCs w:val="24"/>
        </w:rPr>
      </w:pPr>
      <w:r w:rsidRPr="003A5EC4">
        <w:rPr>
          <w:rFonts w:ascii="Times New Roman" w:hAnsi="Times New Roman" w:cs="Times New Roman"/>
          <w:sz w:val="24"/>
          <w:szCs w:val="24"/>
        </w:rPr>
        <w:t xml:space="preserve">Citizenship: This aims at using the media to turn out responsible citizens that can be good ambassadors of the nation as well as participate in the democracy project. Ambassadorship goes beyond the painting of country in good colors to include decision making skills. Media literacy aims to make the citizens understand the challenges and complexities of nation building and how to overcome them. The media provide the contextual meaning to societal problems. It connects the community issues and promotes sociopolitical development. This approach enthrones </w:t>
      </w:r>
      <w:proofErr w:type="spellStart"/>
      <w:r w:rsidRPr="003A5EC4">
        <w:rPr>
          <w:rFonts w:ascii="Times New Roman" w:hAnsi="Times New Roman" w:cs="Times New Roman"/>
          <w:sz w:val="24"/>
          <w:szCs w:val="24"/>
        </w:rPr>
        <w:t>mediacracy</w:t>
      </w:r>
      <w:proofErr w:type="spellEnd"/>
      <w:r w:rsidRPr="003A5EC4">
        <w:rPr>
          <w:rFonts w:ascii="Times New Roman" w:hAnsi="Times New Roman" w:cs="Times New Roman"/>
          <w:sz w:val="24"/>
          <w:szCs w:val="24"/>
        </w:rPr>
        <w:t xml:space="preserve"> instead of meritocracy. It is at the heart of the informed society for those who can manipulate symbols, information and the media would be in charge. It teaches students how to differentiate substance or reality from personality and rhetoric. </w:t>
      </w:r>
    </w:p>
    <w:p w14:paraId="01C43C1C" w14:textId="77777777" w:rsidR="004E64E1" w:rsidRPr="003A5EC4" w:rsidRDefault="004E64E1" w:rsidP="003A5EC4">
      <w:pPr>
        <w:pStyle w:val="ListParagraph"/>
        <w:jc w:val="both"/>
        <w:rPr>
          <w:rFonts w:ascii="Times New Roman" w:hAnsi="Times New Roman" w:cs="Times New Roman"/>
          <w:sz w:val="24"/>
          <w:szCs w:val="24"/>
        </w:rPr>
      </w:pPr>
    </w:p>
    <w:p w14:paraId="6042B398" w14:textId="77777777" w:rsidR="004E64E1" w:rsidRPr="003A5EC4" w:rsidRDefault="004E64E1" w:rsidP="003A5EC4">
      <w:pPr>
        <w:pStyle w:val="ListParagraph"/>
        <w:numPr>
          <w:ilvl w:val="0"/>
          <w:numId w:val="7"/>
        </w:numPr>
        <w:ind w:left="0" w:firstLine="360"/>
        <w:jc w:val="both"/>
        <w:rPr>
          <w:rFonts w:ascii="Times New Roman" w:hAnsi="Times New Roman" w:cs="Times New Roman"/>
          <w:sz w:val="24"/>
          <w:szCs w:val="24"/>
        </w:rPr>
      </w:pPr>
      <w:r w:rsidRPr="003A5EC4">
        <w:rPr>
          <w:rFonts w:ascii="Times New Roman" w:hAnsi="Times New Roman" w:cs="Times New Roman"/>
          <w:sz w:val="24"/>
          <w:szCs w:val="24"/>
        </w:rPr>
        <w:t xml:space="preserve"> Protection: This approach teaches the student to develop resistance or refuse media influence. The media influences by making people do things that ordinarily they would not have done. In other words, what we watch on television, read from the newspapers or listen to, from the radio determines some of the things that we do. When the Nigerian government through the Ministry of Health banned the importation of bleaching creams and smoking in public places, it was deliberately reacting to this belief. This government believed that some people can be lured into smoking when they see others doing so. Similarly, it thought that when girls of impressionable ages see white skinned women, they attempt to use these creams to change their skin </w:t>
      </w:r>
      <w:proofErr w:type="spellStart"/>
      <w:r w:rsidRPr="003A5EC4">
        <w:rPr>
          <w:rFonts w:ascii="Times New Roman" w:hAnsi="Times New Roman" w:cs="Times New Roman"/>
          <w:sz w:val="24"/>
          <w:szCs w:val="24"/>
        </w:rPr>
        <w:t>colour</w:t>
      </w:r>
      <w:proofErr w:type="spellEnd"/>
      <w:r w:rsidRPr="003A5EC4">
        <w:rPr>
          <w:rFonts w:ascii="Times New Roman" w:hAnsi="Times New Roman" w:cs="Times New Roman"/>
          <w:sz w:val="24"/>
          <w:szCs w:val="24"/>
        </w:rPr>
        <w:t>. In the process, they bum their skins. The society is crying out against explicit sex, obscenity and violence in the media. Censor Board, at times, ban some movies it thinks would offend the sensibilities of others.</w:t>
      </w:r>
    </w:p>
    <w:p w14:paraId="79F0BB9D" w14:textId="77777777" w:rsidR="004E64E1" w:rsidRPr="003A5EC4" w:rsidRDefault="004E64E1" w:rsidP="003A5EC4">
      <w:pPr>
        <w:spacing w:after="0"/>
        <w:jc w:val="both"/>
        <w:rPr>
          <w:rFonts w:ascii="Times New Roman" w:eastAsia="Times New Roman" w:hAnsi="Times New Roman" w:cs="Times New Roman"/>
          <w:sz w:val="24"/>
          <w:szCs w:val="24"/>
          <w:lang w:eastAsia="en-GB"/>
        </w:rPr>
      </w:pPr>
    </w:p>
    <w:p w14:paraId="235A6E5F" w14:textId="77777777" w:rsidR="004E64E1" w:rsidRPr="003A5EC4" w:rsidRDefault="004E64E1" w:rsidP="003A5EC4">
      <w:pPr>
        <w:spacing w:after="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b/>
          <w:sz w:val="24"/>
          <w:szCs w:val="24"/>
          <w:lang w:eastAsia="en-GB"/>
        </w:rPr>
        <w:t>Understanding Critical Media Literacy as a Postmodern Idea</w:t>
      </w:r>
    </w:p>
    <w:p w14:paraId="5F49018F" w14:textId="77777777"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 xml:space="preserve"> The concept of critical media literacy is based on the postmodern idea that power relation plays the crucial role in structuring all social truth and realities. It believes that texts are not objective rather meanings are polysemous and their interpretation depend on the subjectivity of the readers. Postmodernism asserts a heterogeneous meaning-making process celebrating differences and pluralism which rejects the idea of absolute truth or generalization. The question of absolute reality is the major debate of postmodernism as it resists metanarrative, a narrative which assumes the universality of meaning irrespective of differences in contexts. It confirms the idea of critical literacy that critical </w:t>
      </w:r>
      <w:proofErr w:type="spellStart"/>
      <w:r w:rsidRPr="003A5EC4">
        <w:rPr>
          <w:rFonts w:ascii="Times New Roman" w:eastAsia="Times New Roman" w:hAnsi="Times New Roman" w:cs="Times New Roman"/>
          <w:sz w:val="24"/>
          <w:szCs w:val="24"/>
          <w:lang w:eastAsia="en-GB"/>
        </w:rPr>
        <w:t>scepticism</w:t>
      </w:r>
      <w:proofErr w:type="spellEnd"/>
      <w:r w:rsidRPr="003A5EC4">
        <w:rPr>
          <w:rFonts w:ascii="Times New Roman" w:eastAsia="Times New Roman" w:hAnsi="Times New Roman" w:cs="Times New Roman"/>
          <w:sz w:val="24"/>
          <w:szCs w:val="24"/>
          <w:lang w:eastAsia="en-GB"/>
        </w:rPr>
        <w:t xml:space="preserve"> is required in deconstructing the dominant meanings in order to unveil the socio-cultural and political ideologies underpinned in the texts.</w:t>
      </w:r>
    </w:p>
    <w:p w14:paraId="0ECDBCFE" w14:textId="77777777"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 xml:space="preserve">The postmodern perspective of critical media literacy challenges the traditional idea of considering media as a conscious industry. According to this perspective, although the media have powerful influence on audience reinforcing what to think about, yet it is difficult to inject a repressive ideology directly into the consciousness of the audience who are not passive victims of mediatized culture. It believes that in spite of powerful influence of media, it is difficult to fix a preferred meaning as different individuals read messages in different ways. The autonomous and sophisticated audiences may have multiple reading of media representations that shape a diverse media culture.   </w:t>
      </w:r>
    </w:p>
    <w:p w14:paraId="05D82149" w14:textId="77777777"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 xml:space="preserve">According to </w:t>
      </w:r>
      <w:proofErr w:type="spellStart"/>
      <w:r w:rsidRPr="003A5EC4">
        <w:rPr>
          <w:rFonts w:ascii="Times New Roman" w:eastAsia="Times New Roman" w:hAnsi="Times New Roman" w:cs="Times New Roman"/>
          <w:sz w:val="24"/>
          <w:szCs w:val="24"/>
          <w:lang w:eastAsia="en-GB"/>
        </w:rPr>
        <w:t>Sholle</w:t>
      </w:r>
      <w:proofErr w:type="spellEnd"/>
      <w:r w:rsidRPr="003A5EC4">
        <w:rPr>
          <w:rFonts w:ascii="Times New Roman" w:eastAsia="Times New Roman" w:hAnsi="Times New Roman" w:cs="Times New Roman"/>
          <w:sz w:val="24"/>
          <w:szCs w:val="24"/>
          <w:lang w:eastAsia="en-GB"/>
        </w:rPr>
        <w:t xml:space="preserve"> and </w:t>
      </w:r>
      <w:proofErr w:type="spellStart"/>
      <w:r w:rsidRPr="003A5EC4">
        <w:rPr>
          <w:rFonts w:ascii="Times New Roman" w:eastAsia="Times New Roman" w:hAnsi="Times New Roman" w:cs="Times New Roman"/>
          <w:sz w:val="24"/>
          <w:szCs w:val="24"/>
          <w:lang w:eastAsia="en-GB"/>
        </w:rPr>
        <w:t>Denski</w:t>
      </w:r>
      <w:proofErr w:type="spellEnd"/>
      <w:r w:rsidRPr="003A5EC4">
        <w:rPr>
          <w:rFonts w:ascii="Times New Roman" w:eastAsia="Times New Roman" w:hAnsi="Times New Roman" w:cs="Times New Roman"/>
          <w:sz w:val="24"/>
          <w:szCs w:val="24"/>
          <w:lang w:eastAsia="en-GB"/>
        </w:rPr>
        <w:t xml:space="preserve"> (1995), “the early versions of media literacy were constructed on a model of the media acting as a creator of messages that imposed meaning on the audience.” Earlier, the concept of media education was more about developing an inoculative approach among the students for protecting them from the negative effect of the media. Such an inoculative approach considered the audience as passive consumers of media text placing them within a similar social context and with similar predispositions. But in a postmodern context, the subjective reading of texts denies the metanarrative interpretation of the text and argues for a meaning-making process which is differential and subject to the heterogeneity of culture.</w:t>
      </w:r>
    </w:p>
    <w:p w14:paraId="4F81AC29" w14:textId="77777777"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Postmodernism emphasizes on a pragmatic perspective of understanding texts which varies from context to context.  The role of context in deriving meaning is the key idea of this philosophy according to which the process of deconstruction of representation is differential from subject to subject. The postmodern theory explains how we create subjectivity based on our own experiences and dispositions which ultimately leads to differences between meanings and its effect on the audience. Hence, autonomy of every individual work in the process of reading and rereading of media texts. Critical media literacy in such postmodern condition considers every individual as an autonomous entity and focuses on developing skills of empowerment and protection. According to Hobbs (2016), “empowerment focuses on how knowledge and critical thinking skills increase people’s active engagement with media in ways that support civic participation, while protection emphasizes on the potential dangers and risks of exposure to offensive or harmful media content or conduct”. Such empowerment and protection are possible through developing skills of critical reflection on political correction of media text. Such critical reflection on media content, media institutions, and media ownership, exploring issues of institutional power and examining quality, credibility, equity, social justice, issues of representation, etc. empower the audience in understanding political correctness of the media texts in context to its existence as an ideological text.</w:t>
      </w:r>
    </w:p>
    <w:p w14:paraId="3CB6750A" w14:textId="19E7A3AF"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 xml:space="preserve">Critical media literacy as a pedagogical approach in media education equips the students with inculcating counter-hegemonic skills of reading preferred meanings. It helps in identifying discursive meanings which are constructed in the production of texts. This process of demystification of meanings can be understood in the works of Stuart Hall, who developed the theory of encoding and decoding explaining the relationship between the encoder (sender) and the decoder (receiver) of a text. In the book, </w:t>
      </w:r>
      <w:r w:rsidRPr="003A5EC4">
        <w:rPr>
          <w:rFonts w:ascii="Times New Roman" w:eastAsia="Times New Roman" w:hAnsi="Times New Roman" w:cs="Times New Roman"/>
          <w:i/>
          <w:sz w:val="24"/>
          <w:szCs w:val="24"/>
          <w:lang w:eastAsia="en-GB"/>
        </w:rPr>
        <w:t xml:space="preserve">Media and cultural studies keywork </w:t>
      </w:r>
      <w:r w:rsidRPr="003A5EC4">
        <w:rPr>
          <w:rFonts w:ascii="Times New Roman" w:eastAsia="Times New Roman" w:hAnsi="Times New Roman" w:cs="Times New Roman"/>
          <w:sz w:val="24"/>
          <w:szCs w:val="24"/>
          <w:lang w:eastAsia="en-GB"/>
        </w:rPr>
        <w:t>(Durham &amp; Kellner, 2001</w:t>
      </w:r>
      <w:r w:rsidR="0032609F" w:rsidRPr="003A5EC4">
        <w:rPr>
          <w:rFonts w:ascii="Times New Roman" w:eastAsia="Times New Roman" w:hAnsi="Times New Roman" w:cs="Times New Roman"/>
          <w:sz w:val="24"/>
          <w:szCs w:val="24"/>
          <w:lang w:eastAsia="en-GB"/>
        </w:rPr>
        <w:t>), the</w:t>
      </w:r>
      <w:r w:rsidRPr="003A5EC4">
        <w:rPr>
          <w:rFonts w:ascii="Times New Roman" w:eastAsia="Times New Roman" w:hAnsi="Times New Roman" w:cs="Times New Roman"/>
          <w:sz w:val="24"/>
          <w:szCs w:val="24"/>
          <w:lang w:eastAsia="en-GB"/>
        </w:rPr>
        <w:t xml:space="preserve"> Stuart Hall’s essay on “Encoding/</w:t>
      </w:r>
      <w:r w:rsidR="0032609F" w:rsidRPr="003A5EC4">
        <w:rPr>
          <w:rFonts w:ascii="Times New Roman" w:eastAsia="Times New Roman" w:hAnsi="Times New Roman" w:cs="Times New Roman"/>
          <w:sz w:val="24"/>
          <w:szCs w:val="24"/>
          <w:lang w:eastAsia="en-GB"/>
        </w:rPr>
        <w:t>Decoding” explains</w:t>
      </w:r>
      <w:r w:rsidRPr="003A5EC4">
        <w:rPr>
          <w:rFonts w:ascii="Times New Roman" w:eastAsia="Times New Roman" w:hAnsi="Times New Roman" w:cs="Times New Roman"/>
          <w:sz w:val="24"/>
          <w:szCs w:val="24"/>
          <w:lang w:eastAsia="en-GB"/>
        </w:rPr>
        <w:t xml:space="preserve"> the process of encoding and decoding of meaning in terms of circuit of four stages of communication including production, circulation, use, and reproduction. According to him, though the meanings are constructed in the production phase based on institutional ideologies, assumption about audience, etc. yet it is not identical with reception of meaning on the audience parts. Differences in production and reception of meanings occur because of the existing asymmetric socio-cultural relations between the decoders and the encoders. Such an asymmetric relation is possible because of the existing correlation among the elements of knowledge, culture, social and historical context at the connotation level of understanding texts. Stuart Hall discussed three hypothetical situations explaining the process of deconstruction of media text based on subjective capacity of the receivers in deriving meaning. At the first hypothetical situation, receivers take the dominant hegemonic position in which they accept the preferred meaning which is the naturalized meaning determined by institutional, political ideologies of the encoders. On the other hand, the second position refers to a negotiated position in which the decoders may accept the legitimacy of the dominant meaning but they create their own version of a negotiated meaning based on some adaptive as well as oppositional elements. Such elements are determined by the situational position of the receivers in reading the text which differs from discourse to discourse. The third position as explained by Hall is related to oppositional codes of the decoders in which they reject the message and take part in the struggle over meanings. In this third position, receivers create alternative meanings to give voice against the dominant or preferred meanings.  </w:t>
      </w:r>
    </w:p>
    <w:p w14:paraId="3EB4D9CC" w14:textId="77777777"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 xml:space="preserve">Developing critical media literacy skills among the students help them to enhance their skills in understanding their position in relation to a preferred meaning. A classroom environment should encourage the students to empower themselves in negotiating meaning as well as create alternative meanings recognizing the socio-cultural context based on their own judgments. Such a process of media education opens scope for a dialogical classroom in which teachers and students are engaged in democratic classroom practices. A multimodal classroom in which </w:t>
      </w:r>
      <w:proofErr w:type="gramStart"/>
      <w:r w:rsidRPr="003A5EC4">
        <w:rPr>
          <w:rFonts w:ascii="Times New Roman" w:eastAsia="Times New Roman" w:hAnsi="Times New Roman" w:cs="Times New Roman"/>
          <w:sz w:val="24"/>
          <w:szCs w:val="24"/>
          <w:lang w:eastAsia="en-GB"/>
        </w:rPr>
        <w:t>students</w:t>
      </w:r>
      <w:proofErr w:type="gramEnd"/>
      <w:r w:rsidRPr="003A5EC4">
        <w:rPr>
          <w:rFonts w:ascii="Times New Roman" w:eastAsia="Times New Roman" w:hAnsi="Times New Roman" w:cs="Times New Roman"/>
          <w:sz w:val="24"/>
          <w:szCs w:val="24"/>
          <w:lang w:eastAsia="en-GB"/>
        </w:rPr>
        <w:t xml:space="preserve"> participations are encouraged through providing scope for interactivity between teachers and students facilitating them to enhance their cognitive skills in understanding and creating the meaning of experiences.</w:t>
      </w:r>
    </w:p>
    <w:p w14:paraId="3B1446CB" w14:textId="77777777" w:rsidR="004E64E1" w:rsidRPr="003A5EC4" w:rsidRDefault="004E64E1" w:rsidP="003A5EC4">
      <w:pPr>
        <w:spacing w:after="0"/>
        <w:jc w:val="both"/>
        <w:rPr>
          <w:rFonts w:ascii="Times New Roman" w:eastAsia="Times New Roman" w:hAnsi="Times New Roman" w:cs="Times New Roman"/>
          <w:sz w:val="24"/>
          <w:szCs w:val="24"/>
          <w:lang w:eastAsia="en-GB"/>
        </w:rPr>
      </w:pPr>
    </w:p>
    <w:p w14:paraId="13ECB1DD" w14:textId="77777777" w:rsidR="004E64E1" w:rsidRPr="003A5EC4" w:rsidRDefault="004E64E1" w:rsidP="003A5EC4">
      <w:pPr>
        <w:spacing w:after="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b/>
          <w:sz w:val="24"/>
          <w:szCs w:val="24"/>
          <w:lang w:eastAsia="en-GB"/>
        </w:rPr>
        <w:t>The Need for a Multimodal Curriculum of Media Education for developing Critical Media Literacy in Nigeria</w:t>
      </w:r>
      <w:r w:rsidRPr="003A5EC4">
        <w:rPr>
          <w:rFonts w:ascii="Times New Roman" w:eastAsia="Times New Roman" w:hAnsi="Times New Roman" w:cs="Times New Roman"/>
          <w:sz w:val="24"/>
          <w:szCs w:val="24"/>
          <w:lang w:eastAsia="en-GB"/>
        </w:rPr>
        <w:t xml:space="preserve"> </w:t>
      </w:r>
    </w:p>
    <w:p w14:paraId="7A703623" w14:textId="3EDDF40B"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 xml:space="preserve">A postmodern view of media education emphasizes on a democratic classroom environment in which students as audience have been liberated in the classroom in interpreting media texts. It also focuses on developing instructional practices and theoretical frameworks that support diversity of responses of the students rather than creating consensus. Such an approach to media education gives it an investigative nature fostering both critical understandings as well as awareness in students for inculcating critical judgments about media representations. </w:t>
      </w:r>
      <w:proofErr w:type="spellStart"/>
      <w:r w:rsidRPr="003A5EC4">
        <w:rPr>
          <w:rFonts w:ascii="Times New Roman" w:eastAsia="Times New Roman" w:hAnsi="Times New Roman" w:cs="Times New Roman"/>
          <w:sz w:val="24"/>
          <w:szCs w:val="24"/>
          <w:lang w:eastAsia="en-GB"/>
        </w:rPr>
        <w:t>Masterman</w:t>
      </w:r>
      <w:proofErr w:type="spellEnd"/>
      <w:r w:rsidRPr="003A5EC4">
        <w:rPr>
          <w:rFonts w:ascii="Times New Roman" w:eastAsia="Times New Roman" w:hAnsi="Times New Roman" w:cs="Times New Roman"/>
          <w:sz w:val="24"/>
          <w:szCs w:val="24"/>
          <w:lang w:eastAsia="en-GB"/>
        </w:rPr>
        <w:t xml:space="preserve"> (2001) argues that "media education should facilitate the students to increase their understanding of the media-of how and in whose </w:t>
      </w:r>
      <w:r w:rsidR="0032609F" w:rsidRPr="003A5EC4">
        <w:rPr>
          <w:rFonts w:ascii="Times New Roman" w:eastAsia="Times New Roman" w:hAnsi="Times New Roman" w:cs="Times New Roman"/>
          <w:sz w:val="24"/>
          <w:szCs w:val="24"/>
          <w:lang w:eastAsia="en-GB"/>
        </w:rPr>
        <w:t>interest,</w:t>
      </w:r>
      <w:r w:rsidRPr="003A5EC4">
        <w:rPr>
          <w:rFonts w:ascii="Times New Roman" w:eastAsia="Times New Roman" w:hAnsi="Times New Roman" w:cs="Times New Roman"/>
          <w:sz w:val="24"/>
          <w:szCs w:val="24"/>
          <w:lang w:eastAsia="en-GB"/>
        </w:rPr>
        <w:t xml:space="preserve"> they work, how they are organized, how they produce meaning, how they go about the business of representing a reality".   </w:t>
      </w:r>
    </w:p>
    <w:p w14:paraId="3DD9C82A" w14:textId="03928B5B"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 xml:space="preserve">A multimodal teaching-learning classroom empowers the students to communicate their individual cultural experiences interacting with varied social contexts. Blending different modes of teaching including text, audio, video, and image, a multimodal curriculum produces collective meanings facilitating a dialogical classroom. A dialogical classroom, in which both the students and teachers play role as co-investigator in the teaching and learning process, requires recognizing the diverse background of the students. For meaningful learning, students should learn to critically synthesize the information through a cognitive process of integrating existing knowledge in analyzing and evaluating media texts. This synthesizing process furthers development of collaborative intelligence in which students and teachers can easily form an interactive platform using different communication technologies. Teachers need to encourage the students for liberal decoding of the text in the classroom through negotiating meanings based on their experiences. The content of media education also needs to recognize the diversity of pleasure of reading the text instead of enforcing the preferred meaning on the students. Therefore, the postmodern view believes that no longer the educators are the legislators of creating meanings and imposing legitimized culture on the students. Teachers are the interpreters, making available multiple realities and diverse forms of perception and knowledge </w:t>
      </w:r>
      <w:r w:rsidR="0032609F" w:rsidRPr="003A5EC4">
        <w:rPr>
          <w:rFonts w:ascii="Times New Roman" w:eastAsia="Times New Roman" w:hAnsi="Times New Roman" w:cs="Times New Roman"/>
          <w:sz w:val="24"/>
          <w:szCs w:val="24"/>
          <w:lang w:eastAsia="en-GB"/>
        </w:rPr>
        <w:t>(Buckingham</w:t>
      </w:r>
      <w:r w:rsidRPr="003A5EC4">
        <w:rPr>
          <w:rFonts w:ascii="Times New Roman" w:eastAsia="Times New Roman" w:hAnsi="Times New Roman" w:cs="Times New Roman"/>
          <w:sz w:val="24"/>
          <w:szCs w:val="24"/>
          <w:lang w:eastAsia="en-GB"/>
        </w:rPr>
        <w:t xml:space="preserve">, </w:t>
      </w:r>
      <w:r w:rsidR="0032609F" w:rsidRPr="003A5EC4">
        <w:rPr>
          <w:rFonts w:ascii="Times New Roman" w:eastAsia="Times New Roman" w:hAnsi="Times New Roman" w:cs="Times New Roman"/>
          <w:sz w:val="24"/>
          <w:szCs w:val="24"/>
          <w:lang w:eastAsia="en-GB"/>
        </w:rPr>
        <w:t>2003)</w:t>
      </w:r>
      <w:r w:rsidRPr="003A5EC4">
        <w:rPr>
          <w:rFonts w:ascii="Times New Roman" w:eastAsia="Times New Roman" w:hAnsi="Times New Roman" w:cs="Times New Roman"/>
          <w:sz w:val="24"/>
          <w:szCs w:val="24"/>
          <w:lang w:eastAsia="en-GB"/>
        </w:rPr>
        <w:t>.</w:t>
      </w:r>
    </w:p>
    <w:p w14:paraId="5626AC6A" w14:textId="27F8D34A" w:rsidR="004E64E1" w:rsidRPr="003A5EC4" w:rsidRDefault="004E64E1" w:rsidP="0032609F">
      <w:pPr>
        <w:spacing w:after="0"/>
        <w:ind w:firstLine="72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sz w:val="24"/>
          <w:szCs w:val="24"/>
          <w:lang w:eastAsia="en-GB"/>
        </w:rPr>
        <w:t>According to Paulo Freire, it is the problem-posing education that facilitates a dialogical relationship in a classroom environment for development of critical consciousness. Problematization of the process of representation and engaging with issues of power and pleasure through the lenses of ideology, naturalization, stereotypes, etc., media education facilitates students in developing the skills of critical media literacy.  Problem-posing education makes the students as critical thinkers and helps them to overcome their false perception of the reality engaging themselves in a situation which is presented as a problem to them. Freire believed that a dialogical classroom culture helps in demythologizing such problems through encouraging the students to unveil the reality. “Dialogical relations are indispensable to the capacity of cognitive actors. The students are no longer docile listener –are now critical co-investigators in dialogue with the teacher." (Freire,1970).</w:t>
      </w:r>
    </w:p>
    <w:p w14:paraId="24B12FCF" w14:textId="77777777" w:rsidR="004E64E1" w:rsidRPr="003A5EC4" w:rsidRDefault="004E64E1" w:rsidP="003A5EC4">
      <w:pPr>
        <w:spacing w:after="0"/>
        <w:jc w:val="both"/>
        <w:rPr>
          <w:rFonts w:ascii="Times New Roman" w:eastAsia="Times New Roman" w:hAnsi="Times New Roman" w:cs="Times New Roman"/>
          <w:b/>
          <w:sz w:val="24"/>
          <w:szCs w:val="24"/>
          <w:lang w:eastAsia="en-GB"/>
        </w:rPr>
      </w:pPr>
    </w:p>
    <w:p w14:paraId="3C83CEBF" w14:textId="77777777" w:rsidR="004E64E1" w:rsidRPr="003A5EC4" w:rsidRDefault="004E64E1" w:rsidP="003A5EC4">
      <w:pPr>
        <w:spacing w:after="0"/>
        <w:jc w:val="both"/>
        <w:rPr>
          <w:rFonts w:ascii="Times New Roman" w:eastAsia="Times New Roman" w:hAnsi="Times New Roman" w:cs="Times New Roman"/>
          <w:sz w:val="24"/>
          <w:szCs w:val="24"/>
          <w:lang w:eastAsia="en-GB"/>
        </w:rPr>
      </w:pPr>
      <w:r w:rsidRPr="003A5EC4">
        <w:rPr>
          <w:rFonts w:ascii="Times New Roman" w:eastAsia="Times New Roman" w:hAnsi="Times New Roman" w:cs="Times New Roman"/>
          <w:b/>
          <w:sz w:val="24"/>
          <w:szCs w:val="24"/>
          <w:lang w:eastAsia="en-GB"/>
        </w:rPr>
        <w:t xml:space="preserve">Conclusion </w:t>
      </w:r>
    </w:p>
    <w:p w14:paraId="279F5838" w14:textId="77777777" w:rsidR="004E64E1" w:rsidRPr="003A5EC4" w:rsidRDefault="004E64E1" w:rsidP="003A5EC4">
      <w:pPr>
        <w:spacing w:after="0"/>
        <w:ind w:firstLine="720"/>
        <w:jc w:val="both"/>
        <w:rPr>
          <w:rFonts w:ascii="Times New Roman" w:eastAsia="Times New Roman" w:hAnsi="Times New Roman" w:cs="Times New Roman"/>
          <w:sz w:val="24"/>
          <w:szCs w:val="24"/>
          <w:lang w:eastAsia="en-GB"/>
        </w:rPr>
      </w:pPr>
      <w:r w:rsidRPr="003A5EC4">
        <w:rPr>
          <w:rFonts w:ascii="Times New Roman" w:hAnsi="Times New Roman" w:cs="Times New Roman"/>
          <w:iCs/>
          <w:sz w:val="24"/>
          <w:szCs w:val="24"/>
        </w:rPr>
        <w:t>Media literacy is pivotal to understanding the world around us in this era of convergence, given the predominance of media in our daily lives.</w:t>
      </w:r>
      <w:r w:rsidRPr="003A5EC4">
        <w:rPr>
          <w:rFonts w:ascii="Times New Roman" w:eastAsia="Times New Roman" w:hAnsi="Times New Roman" w:cs="Times New Roman"/>
          <w:sz w:val="24"/>
          <w:szCs w:val="24"/>
          <w:lang w:eastAsia="en-GB"/>
        </w:rPr>
        <w:t xml:space="preserve"> </w:t>
      </w:r>
      <w:r w:rsidRPr="003A5EC4">
        <w:rPr>
          <w:rFonts w:ascii="Times New Roman" w:hAnsi="Times New Roman" w:cs="Times New Roman"/>
          <w:sz w:val="24"/>
          <w:szCs w:val="24"/>
        </w:rPr>
        <w:t>To be media literate, it is important to be able to interpret and analyze media information. If an individual is unable to decipher between what is true and untrue, mediated and non-mediated, then they will have a much more difficult time navigating media effectively. Being media literate is essential for the media consumer and it is important that everyone takes media literacy seriously, hence, it has been established that in the era of convergence; critical media literacy skills and a multimodal curriculum of media education are apt for all media users, especially in developing countries like Nigeria.</w:t>
      </w:r>
    </w:p>
    <w:p w14:paraId="7EAF364A" w14:textId="77777777" w:rsidR="004E64E1" w:rsidRPr="003A5EC4" w:rsidRDefault="004E64E1" w:rsidP="003A5EC4">
      <w:pPr>
        <w:spacing w:after="0"/>
        <w:jc w:val="both"/>
        <w:rPr>
          <w:rFonts w:ascii="Times New Roman" w:eastAsiaTheme="minorHAnsi" w:hAnsi="Times New Roman" w:cs="Times New Roman"/>
          <w:b/>
          <w:sz w:val="24"/>
          <w:szCs w:val="24"/>
        </w:rPr>
      </w:pPr>
    </w:p>
    <w:p w14:paraId="22C2B011" w14:textId="77777777" w:rsidR="004E64E1" w:rsidRPr="003A5EC4" w:rsidRDefault="004E64E1" w:rsidP="0032609F">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References</w:t>
      </w:r>
    </w:p>
    <w:p w14:paraId="0D62427A" w14:textId="77777777" w:rsidR="004E64E1" w:rsidRPr="003A5EC4" w:rsidRDefault="004E64E1" w:rsidP="003A5EC4">
      <w:pPr>
        <w:ind w:left="567" w:hanging="567"/>
        <w:jc w:val="both"/>
        <w:rPr>
          <w:rFonts w:ascii="Times New Roman" w:hAnsi="Times New Roman" w:cs="Times New Roman"/>
          <w:i/>
          <w:sz w:val="24"/>
          <w:szCs w:val="24"/>
        </w:rPr>
      </w:pPr>
      <w:r w:rsidRPr="003A5EC4">
        <w:rPr>
          <w:rFonts w:ascii="Times New Roman" w:hAnsi="Times New Roman" w:cs="Times New Roman"/>
          <w:sz w:val="24"/>
          <w:szCs w:val="24"/>
        </w:rPr>
        <w:t xml:space="preserve">Allen, N. A., </w:t>
      </w:r>
      <w:proofErr w:type="spellStart"/>
      <w:r w:rsidRPr="003A5EC4">
        <w:rPr>
          <w:rFonts w:ascii="Times New Roman" w:hAnsi="Times New Roman" w:cs="Times New Roman"/>
          <w:sz w:val="24"/>
          <w:szCs w:val="24"/>
        </w:rPr>
        <w:t>Ojinime</w:t>
      </w:r>
      <w:proofErr w:type="spellEnd"/>
      <w:r w:rsidRPr="003A5EC4">
        <w:rPr>
          <w:rFonts w:ascii="Times New Roman" w:hAnsi="Times New Roman" w:cs="Times New Roman"/>
          <w:sz w:val="24"/>
          <w:szCs w:val="24"/>
        </w:rPr>
        <w:t xml:space="preserve">, E. O. &amp; Winnie, U. O. (2015). A Discourse on Child Media Literacy. </w:t>
      </w:r>
      <w:proofErr w:type="spellStart"/>
      <w:r w:rsidRPr="003A5EC4">
        <w:rPr>
          <w:rFonts w:ascii="Times New Roman" w:hAnsi="Times New Roman" w:cs="Times New Roman"/>
          <w:i/>
          <w:sz w:val="24"/>
          <w:szCs w:val="24"/>
        </w:rPr>
        <w:t>Mgbakoigba</w:t>
      </w:r>
      <w:proofErr w:type="spellEnd"/>
      <w:r w:rsidRPr="003A5EC4">
        <w:rPr>
          <w:rFonts w:ascii="Times New Roman" w:hAnsi="Times New Roman" w:cs="Times New Roman"/>
          <w:i/>
          <w:sz w:val="24"/>
          <w:szCs w:val="24"/>
        </w:rPr>
        <w:t>: Journal of African Studies, 4, pp.2-3</w:t>
      </w:r>
    </w:p>
    <w:p w14:paraId="0D9CF773" w14:textId="77777777" w:rsidR="004E64E1" w:rsidRPr="003A5EC4" w:rsidRDefault="004E64E1" w:rsidP="003A5EC4">
      <w:pPr>
        <w:ind w:left="567" w:hanging="567"/>
        <w:jc w:val="both"/>
        <w:rPr>
          <w:rFonts w:ascii="Times New Roman" w:hAnsi="Times New Roman" w:cs="Times New Roman"/>
          <w:sz w:val="24"/>
          <w:szCs w:val="24"/>
        </w:rPr>
      </w:pPr>
      <w:proofErr w:type="spellStart"/>
      <w:r w:rsidRPr="003A5EC4">
        <w:rPr>
          <w:rFonts w:ascii="Times New Roman" w:hAnsi="Times New Roman" w:cs="Times New Roman"/>
          <w:sz w:val="24"/>
          <w:szCs w:val="24"/>
        </w:rPr>
        <w:t>Aririguzoh</w:t>
      </w:r>
      <w:proofErr w:type="spellEnd"/>
      <w:r w:rsidRPr="003A5EC4">
        <w:rPr>
          <w:rFonts w:ascii="Times New Roman" w:hAnsi="Times New Roman" w:cs="Times New Roman"/>
          <w:sz w:val="24"/>
          <w:szCs w:val="24"/>
        </w:rPr>
        <w:t xml:space="preserve">, S. A. (2007). Media Literacy and the Role of English Language in Nigeria. </w:t>
      </w:r>
      <w:r w:rsidRPr="003A5EC4">
        <w:rPr>
          <w:rFonts w:ascii="Times New Roman" w:hAnsi="Times New Roman" w:cs="Times New Roman"/>
          <w:i/>
          <w:sz w:val="24"/>
          <w:szCs w:val="24"/>
        </w:rPr>
        <w:t>International Journal of Communication, 6, pp.150-151.</w:t>
      </w:r>
    </w:p>
    <w:p w14:paraId="59CDA1EF"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Baran, S. &amp; Davis, D. (2012). </w:t>
      </w:r>
      <w:r w:rsidRPr="003A5EC4">
        <w:rPr>
          <w:rFonts w:ascii="Times New Roman" w:hAnsi="Times New Roman" w:cs="Times New Roman"/>
          <w:i/>
          <w:sz w:val="24"/>
          <w:szCs w:val="24"/>
        </w:rPr>
        <w:t>Mass Communication Theory: Foundations, Fervent and Future. (Sixth Ed).</w:t>
      </w:r>
      <w:r w:rsidRPr="003A5EC4">
        <w:rPr>
          <w:rFonts w:ascii="Times New Roman" w:hAnsi="Times New Roman" w:cs="Times New Roman"/>
          <w:sz w:val="24"/>
          <w:szCs w:val="24"/>
        </w:rPr>
        <w:t xml:space="preserve"> Wadsworth: Cengage Learning.</w:t>
      </w:r>
    </w:p>
    <w:p w14:paraId="40CA3FA4"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Baran, S. J. (2004). </w:t>
      </w:r>
      <w:r w:rsidRPr="003A5EC4">
        <w:rPr>
          <w:rFonts w:ascii="Times New Roman" w:hAnsi="Times New Roman" w:cs="Times New Roman"/>
          <w:i/>
          <w:sz w:val="24"/>
          <w:szCs w:val="24"/>
        </w:rPr>
        <w:t>Introduction to Mass Communication: Media Literacy and Culture.</w:t>
      </w:r>
      <w:r w:rsidRPr="003A5EC4">
        <w:rPr>
          <w:rFonts w:ascii="Times New Roman" w:hAnsi="Times New Roman" w:cs="Times New Roman"/>
          <w:sz w:val="24"/>
          <w:szCs w:val="24"/>
        </w:rPr>
        <w:t xml:space="preserve"> New York: McGraw-Hill.</w:t>
      </w:r>
    </w:p>
    <w:p w14:paraId="29F84D0C" w14:textId="77777777" w:rsidR="004E64E1" w:rsidRPr="003A5EC4" w:rsidRDefault="004E64E1" w:rsidP="003A5EC4">
      <w:pPr>
        <w:ind w:left="567" w:hanging="567"/>
        <w:jc w:val="both"/>
        <w:rPr>
          <w:rFonts w:ascii="Times New Roman" w:hAnsi="Times New Roman" w:cs="Times New Roman"/>
          <w:sz w:val="24"/>
          <w:szCs w:val="24"/>
        </w:rPr>
      </w:pPr>
      <w:proofErr w:type="spellStart"/>
      <w:r w:rsidRPr="003A5EC4">
        <w:rPr>
          <w:rFonts w:ascii="Times New Roman" w:hAnsi="Times New Roman" w:cs="Times New Roman"/>
          <w:sz w:val="24"/>
          <w:szCs w:val="24"/>
        </w:rPr>
        <w:t>Boriss</w:t>
      </w:r>
      <w:proofErr w:type="spellEnd"/>
      <w:r w:rsidRPr="003A5EC4">
        <w:rPr>
          <w:rFonts w:ascii="Times New Roman" w:hAnsi="Times New Roman" w:cs="Times New Roman"/>
          <w:sz w:val="24"/>
          <w:szCs w:val="24"/>
        </w:rPr>
        <w:t xml:space="preserve">, S. (2007). </w:t>
      </w:r>
      <w:r w:rsidRPr="003A5EC4">
        <w:rPr>
          <w:rFonts w:ascii="Times New Roman" w:hAnsi="Times New Roman" w:cs="Times New Roman"/>
          <w:i/>
          <w:sz w:val="24"/>
          <w:szCs w:val="24"/>
        </w:rPr>
        <w:t>New group forms: “J-School Deans Against a Free Press.” The Future of News: A vision of the future and commentary on developments.</w:t>
      </w:r>
      <w:r w:rsidRPr="003A5EC4">
        <w:rPr>
          <w:rFonts w:ascii="Times New Roman" w:hAnsi="Times New Roman" w:cs="Times New Roman"/>
          <w:sz w:val="24"/>
          <w:szCs w:val="24"/>
        </w:rPr>
        <w:t xml:space="preserve"> Retrieved on March 4, 2020 from:  http:// the future of news. com/2007/12/ 23/ new - group –forms -j- school –deans –against -a- free-press</w:t>
      </w:r>
    </w:p>
    <w:p w14:paraId="35B0905D" w14:textId="77777777" w:rsidR="004E64E1" w:rsidRPr="003A5EC4" w:rsidRDefault="004E64E1" w:rsidP="003A5EC4">
      <w:pPr>
        <w:ind w:left="567" w:hanging="567"/>
        <w:jc w:val="both"/>
        <w:rPr>
          <w:rFonts w:ascii="Times New Roman" w:hAnsi="Times New Roman" w:cs="Times New Roman"/>
          <w:i/>
          <w:sz w:val="24"/>
          <w:szCs w:val="24"/>
        </w:rPr>
      </w:pPr>
      <w:r w:rsidRPr="003A5EC4">
        <w:rPr>
          <w:rFonts w:ascii="Times New Roman" w:hAnsi="Times New Roman" w:cs="Times New Roman"/>
          <w:sz w:val="24"/>
          <w:szCs w:val="24"/>
        </w:rPr>
        <w:t xml:space="preserve">Boruah, M. &amp; Abhijit, B. (2017). Media Literacy. </w:t>
      </w:r>
      <w:r w:rsidRPr="003A5EC4">
        <w:rPr>
          <w:rFonts w:ascii="Times New Roman" w:hAnsi="Times New Roman" w:cs="Times New Roman"/>
          <w:i/>
          <w:sz w:val="24"/>
          <w:szCs w:val="24"/>
        </w:rPr>
        <w:t>Global Media Journal, Indian Edition, 8(2), pp.2-3.</w:t>
      </w:r>
    </w:p>
    <w:p w14:paraId="519F12CE"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Buckingham, D. (1998). </w:t>
      </w:r>
      <w:r w:rsidRPr="003A5EC4">
        <w:rPr>
          <w:rFonts w:ascii="Times New Roman" w:hAnsi="Times New Roman" w:cs="Times New Roman"/>
          <w:i/>
          <w:sz w:val="24"/>
          <w:szCs w:val="24"/>
        </w:rPr>
        <w:t>Teaching popular Culture beyond Radical Pedagogy</w:t>
      </w:r>
      <w:r w:rsidRPr="003A5EC4">
        <w:rPr>
          <w:rFonts w:ascii="Times New Roman" w:hAnsi="Times New Roman" w:cs="Times New Roman"/>
          <w:sz w:val="24"/>
          <w:szCs w:val="24"/>
        </w:rPr>
        <w:t xml:space="preserve">. Cambridge: Polity Press. </w:t>
      </w:r>
    </w:p>
    <w:p w14:paraId="5EA14C90"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Buckingham, D. (2003). </w:t>
      </w:r>
      <w:r w:rsidRPr="003A5EC4">
        <w:rPr>
          <w:rFonts w:ascii="Times New Roman" w:hAnsi="Times New Roman" w:cs="Times New Roman"/>
          <w:i/>
          <w:sz w:val="24"/>
          <w:szCs w:val="24"/>
        </w:rPr>
        <w:t>Media education: Literacy, learning and contemporary culture.</w:t>
      </w:r>
      <w:r w:rsidRPr="003A5EC4">
        <w:rPr>
          <w:rFonts w:ascii="Times New Roman" w:hAnsi="Times New Roman" w:cs="Times New Roman"/>
          <w:sz w:val="24"/>
          <w:szCs w:val="24"/>
        </w:rPr>
        <w:t xml:space="preserve"> Cambridge: Polity Press.</w:t>
      </w:r>
    </w:p>
    <w:p w14:paraId="6D032772"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Carey, J. W. (2009). “</w:t>
      </w:r>
      <w:r w:rsidRPr="003A5EC4">
        <w:rPr>
          <w:rFonts w:ascii="Times New Roman" w:hAnsi="Times New Roman" w:cs="Times New Roman"/>
          <w:i/>
          <w:sz w:val="24"/>
          <w:szCs w:val="24"/>
        </w:rPr>
        <w:t>Where Journalism Education Went Wrong</w:t>
      </w:r>
      <w:r w:rsidRPr="003A5EC4">
        <w:rPr>
          <w:rFonts w:ascii="Times New Roman" w:hAnsi="Times New Roman" w:cs="Times New Roman"/>
          <w:sz w:val="24"/>
          <w:szCs w:val="24"/>
        </w:rPr>
        <w:t xml:space="preserve">.” Symposia conducted at </w:t>
      </w:r>
      <w:proofErr w:type="gramStart"/>
      <w:r w:rsidRPr="003A5EC4">
        <w:rPr>
          <w:rFonts w:ascii="Times New Roman" w:hAnsi="Times New Roman" w:cs="Times New Roman"/>
          <w:sz w:val="24"/>
          <w:szCs w:val="24"/>
        </w:rPr>
        <w:t>the  Seigenthaler</w:t>
      </w:r>
      <w:proofErr w:type="gramEnd"/>
      <w:r w:rsidRPr="003A5EC4">
        <w:rPr>
          <w:rFonts w:ascii="Times New Roman" w:hAnsi="Times New Roman" w:cs="Times New Roman"/>
          <w:sz w:val="24"/>
          <w:szCs w:val="24"/>
        </w:rPr>
        <w:t xml:space="preserve"> First Amendment Studies on Journalism Education, Middle Tennessee State University, Murfreesboro, TN, April 1996. Retrieved on March 4, 2020 from: http://www.mtsu.edu/~masscomm /</w:t>
      </w:r>
      <w:proofErr w:type="spellStart"/>
      <w:r w:rsidRPr="003A5EC4">
        <w:rPr>
          <w:rFonts w:ascii="Times New Roman" w:hAnsi="Times New Roman" w:cs="Times New Roman"/>
          <w:sz w:val="24"/>
          <w:szCs w:val="24"/>
        </w:rPr>
        <w:t>seig</w:t>
      </w:r>
      <w:proofErr w:type="spellEnd"/>
      <w:r w:rsidRPr="003A5EC4">
        <w:rPr>
          <w:rFonts w:ascii="Times New Roman" w:hAnsi="Times New Roman" w:cs="Times New Roman"/>
          <w:sz w:val="24"/>
          <w:szCs w:val="24"/>
        </w:rPr>
        <w:t xml:space="preserve"> 96/ </w:t>
      </w:r>
      <w:proofErr w:type="spellStart"/>
      <w:r w:rsidRPr="003A5EC4">
        <w:rPr>
          <w:rFonts w:ascii="Times New Roman" w:hAnsi="Times New Roman" w:cs="Times New Roman"/>
          <w:sz w:val="24"/>
          <w:szCs w:val="24"/>
        </w:rPr>
        <w:t>carey</w:t>
      </w:r>
      <w:proofErr w:type="spellEnd"/>
      <w:r w:rsidRPr="003A5EC4">
        <w:rPr>
          <w:rFonts w:ascii="Times New Roman" w:hAnsi="Times New Roman" w:cs="Times New Roman"/>
          <w:sz w:val="24"/>
          <w:szCs w:val="24"/>
        </w:rPr>
        <w:t xml:space="preserve"> / carey.htm</w:t>
      </w:r>
    </w:p>
    <w:p w14:paraId="2D0D3946" w14:textId="77777777" w:rsidR="004E64E1" w:rsidRPr="003A5EC4" w:rsidRDefault="004E64E1"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Dewey, J. (1897). </w:t>
      </w:r>
      <w:r w:rsidRPr="003A5EC4">
        <w:rPr>
          <w:rFonts w:ascii="Times New Roman" w:hAnsi="Times New Roman" w:cs="Times New Roman"/>
          <w:i/>
          <w:sz w:val="24"/>
          <w:szCs w:val="24"/>
        </w:rPr>
        <w:t>My Pedagogic Creed.</w:t>
      </w:r>
      <w:r w:rsidRPr="003A5EC4">
        <w:rPr>
          <w:rFonts w:ascii="Times New Roman" w:hAnsi="Times New Roman" w:cs="Times New Roman"/>
          <w:sz w:val="24"/>
          <w:szCs w:val="24"/>
        </w:rPr>
        <w:t xml:space="preserve"> Chicago: A. Flanagan Company. </w:t>
      </w:r>
    </w:p>
    <w:p w14:paraId="6F5B0BD1"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Dewey, J. (1899). </w:t>
      </w:r>
      <w:r w:rsidRPr="003A5EC4">
        <w:rPr>
          <w:rFonts w:ascii="Times New Roman" w:hAnsi="Times New Roman" w:cs="Times New Roman"/>
          <w:i/>
          <w:sz w:val="24"/>
          <w:szCs w:val="24"/>
        </w:rPr>
        <w:t>The School and Society; being three Lectures.</w:t>
      </w:r>
      <w:r w:rsidRPr="003A5EC4">
        <w:rPr>
          <w:rFonts w:ascii="Times New Roman" w:hAnsi="Times New Roman" w:cs="Times New Roman"/>
          <w:sz w:val="24"/>
          <w:szCs w:val="24"/>
        </w:rPr>
        <w:t xml:space="preserve"> Chicago: The University of Chicago Press. </w:t>
      </w:r>
    </w:p>
    <w:p w14:paraId="12E14584" w14:textId="77777777" w:rsidR="004E64E1" w:rsidRPr="003A5EC4" w:rsidRDefault="004E64E1"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Dewey, J. (1910). </w:t>
      </w:r>
      <w:r w:rsidRPr="003A5EC4">
        <w:rPr>
          <w:rFonts w:ascii="Times New Roman" w:hAnsi="Times New Roman" w:cs="Times New Roman"/>
          <w:i/>
          <w:sz w:val="24"/>
          <w:szCs w:val="24"/>
        </w:rPr>
        <w:t>How we think.</w:t>
      </w:r>
      <w:r w:rsidRPr="003A5EC4">
        <w:rPr>
          <w:rFonts w:ascii="Times New Roman" w:hAnsi="Times New Roman" w:cs="Times New Roman"/>
          <w:sz w:val="24"/>
          <w:szCs w:val="24"/>
        </w:rPr>
        <w:t xml:space="preserve"> Boston: D.C. Heath </w:t>
      </w:r>
    </w:p>
    <w:p w14:paraId="6734A4B4" w14:textId="77777777" w:rsidR="004E64E1" w:rsidRPr="003A5EC4" w:rsidRDefault="004E64E1"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Dewey, J. (1927). </w:t>
      </w:r>
      <w:r w:rsidRPr="003A5EC4">
        <w:rPr>
          <w:rFonts w:ascii="Times New Roman" w:hAnsi="Times New Roman" w:cs="Times New Roman"/>
          <w:i/>
          <w:sz w:val="24"/>
          <w:szCs w:val="24"/>
        </w:rPr>
        <w:t>The Public and its Problems.</w:t>
      </w:r>
      <w:r w:rsidRPr="003A5EC4">
        <w:rPr>
          <w:rFonts w:ascii="Times New Roman" w:hAnsi="Times New Roman" w:cs="Times New Roman"/>
          <w:sz w:val="24"/>
          <w:szCs w:val="24"/>
        </w:rPr>
        <w:t xml:space="preserve"> New York: H. Holt and Company. </w:t>
      </w:r>
    </w:p>
    <w:p w14:paraId="699F7FBB"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Dewey, J. (1959). </w:t>
      </w:r>
      <w:r w:rsidRPr="003A5EC4">
        <w:rPr>
          <w:rFonts w:ascii="Times New Roman" w:hAnsi="Times New Roman" w:cs="Times New Roman"/>
          <w:i/>
          <w:sz w:val="24"/>
          <w:szCs w:val="24"/>
        </w:rPr>
        <w:t>Dewey on education: Selections.</w:t>
      </w:r>
      <w:r w:rsidRPr="003A5EC4">
        <w:rPr>
          <w:rFonts w:ascii="Times New Roman" w:hAnsi="Times New Roman" w:cs="Times New Roman"/>
          <w:sz w:val="24"/>
          <w:szCs w:val="24"/>
        </w:rPr>
        <w:t xml:space="preserve"> New York: Bureau of Publications, Teachers College, Columbia University. </w:t>
      </w:r>
    </w:p>
    <w:p w14:paraId="26F409D1"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Dewey, J. (1976). </w:t>
      </w:r>
      <w:r w:rsidRPr="003A5EC4">
        <w:rPr>
          <w:rFonts w:ascii="Times New Roman" w:hAnsi="Times New Roman" w:cs="Times New Roman"/>
          <w:i/>
          <w:sz w:val="24"/>
          <w:szCs w:val="24"/>
        </w:rPr>
        <w:t xml:space="preserve">Democracy and education 1916: The middle works of John Dewey, 1899-1924, volume 9. </w:t>
      </w:r>
      <w:r w:rsidRPr="003A5EC4">
        <w:rPr>
          <w:rFonts w:ascii="Times New Roman" w:hAnsi="Times New Roman" w:cs="Times New Roman"/>
          <w:sz w:val="24"/>
          <w:szCs w:val="24"/>
        </w:rPr>
        <w:t>Carbondale, Ill: Southern Illinois University Press.</w:t>
      </w:r>
    </w:p>
    <w:p w14:paraId="7B296B71"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Dewey, J., &amp; </w:t>
      </w:r>
      <w:proofErr w:type="spellStart"/>
      <w:r w:rsidRPr="003A5EC4">
        <w:rPr>
          <w:rFonts w:ascii="Times New Roman" w:hAnsi="Times New Roman" w:cs="Times New Roman"/>
          <w:sz w:val="24"/>
          <w:szCs w:val="24"/>
        </w:rPr>
        <w:t>Boydston</w:t>
      </w:r>
      <w:proofErr w:type="spellEnd"/>
      <w:r w:rsidRPr="003A5EC4">
        <w:rPr>
          <w:rFonts w:ascii="Times New Roman" w:hAnsi="Times New Roman" w:cs="Times New Roman"/>
          <w:sz w:val="24"/>
          <w:szCs w:val="24"/>
        </w:rPr>
        <w:t xml:space="preserve">, J. (1976). </w:t>
      </w:r>
      <w:r w:rsidRPr="003A5EC4">
        <w:rPr>
          <w:rFonts w:ascii="Times New Roman" w:hAnsi="Times New Roman" w:cs="Times New Roman"/>
          <w:i/>
          <w:sz w:val="24"/>
          <w:szCs w:val="24"/>
        </w:rPr>
        <w:t>John Dewey: The middle works, 1899-1924.</w:t>
      </w:r>
      <w:r w:rsidRPr="003A5EC4">
        <w:rPr>
          <w:rFonts w:ascii="Times New Roman" w:hAnsi="Times New Roman" w:cs="Times New Roman"/>
          <w:sz w:val="24"/>
          <w:szCs w:val="24"/>
        </w:rPr>
        <w:t xml:space="preserve"> Carbondale: Southern Illinois University Press. </w:t>
      </w:r>
    </w:p>
    <w:p w14:paraId="7F0BCA0E"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Dijk, T. A. (2006). </w:t>
      </w:r>
      <w:r w:rsidRPr="003A5EC4">
        <w:rPr>
          <w:rFonts w:ascii="Times New Roman" w:hAnsi="Times New Roman" w:cs="Times New Roman"/>
          <w:i/>
          <w:sz w:val="24"/>
          <w:szCs w:val="24"/>
        </w:rPr>
        <w:t>Principles of Critical Discourse Analysis.</w:t>
      </w:r>
      <w:r w:rsidRPr="003A5EC4">
        <w:rPr>
          <w:rFonts w:ascii="Times New Roman" w:hAnsi="Times New Roman" w:cs="Times New Roman"/>
          <w:sz w:val="24"/>
          <w:szCs w:val="24"/>
        </w:rPr>
        <w:t xml:space="preserve"> Amsterdam: University of Amsterdam.</w:t>
      </w:r>
    </w:p>
    <w:p w14:paraId="02536C9B" w14:textId="77777777" w:rsidR="004E64E1" w:rsidRPr="003A5EC4" w:rsidRDefault="004E64E1" w:rsidP="003A5EC4">
      <w:pPr>
        <w:ind w:left="567" w:hanging="567"/>
        <w:jc w:val="both"/>
        <w:rPr>
          <w:rFonts w:ascii="Times New Roman" w:hAnsi="Times New Roman" w:cs="Times New Roman"/>
          <w:sz w:val="24"/>
          <w:szCs w:val="24"/>
        </w:rPr>
      </w:pPr>
      <w:proofErr w:type="spellStart"/>
      <w:r w:rsidRPr="003A5EC4">
        <w:rPr>
          <w:rFonts w:ascii="Times New Roman" w:hAnsi="Times New Roman" w:cs="Times New Roman"/>
          <w:sz w:val="24"/>
          <w:szCs w:val="24"/>
        </w:rPr>
        <w:t>Dupagne</w:t>
      </w:r>
      <w:proofErr w:type="spellEnd"/>
      <w:r w:rsidRPr="003A5EC4">
        <w:rPr>
          <w:rFonts w:ascii="Times New Roman" w:hAnsi="Times New Roman" w:cs="Times New Roman"/>
          <w:sz w:val="24"/>
          <w:szCs w:val="24"/>
        </w:rPr>
        <w:t xml:space="preserve">, M. Garrison, B. (2006). The meaning and influence of Convergence: A Qualitative Case Study of Newsroom Work at the Tampa News Center. </w:t>
      </w:r>
      <w:r w:rsidRPr="003A5EC4">
        <w:rPr>
          <w:rFonts w:ascii="Times New Roman" w:hAnsi="Times New Roman" w:cs="Times New Roman"/>
          <w:i/>
          <w:sz w:val="24"/>
          <w:szCs w:val="24"/>
        </w:rPr>
        <w:t>Journalism Studies,</w:t>
      </w:r>
      <w:r w:rsidRPr="003A5EC4">
        <w:rPr>
          <w:rFonts w:ascii="Times New Roman" w:hAnsi="Times New Roman" w:cs="Times New Roman"/>
          <w:sz w:val="24"/>
          <w:szCs w:val="24"/>
        </w:rPr>
        <w:t xml:space="preserve"> 7, pp. 237-255.</w:t>
      </w:r>
    </w:p>
    <w:p w14:paraId="557A30FA"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Durham, M. G. &amp; Kellner, D. (Eds.</w:t>
      </w:r>
      <w:proofErr w:type="gramStart"/>
      <w:r w:rsidRPr="003A5EC4">
        <w:rPr>
          <w:rFonts w:ascii="Times New Roman" w:hAnsi="Times New Roman" w:cs="Times New Roman"/>
          <w:sz w:val="24"/>
          <w:szCs w:val="24"/>
        </w:rPr>
        <w:t>).(</w:t>
      </w:r>
      <w:proofErr w:type="gramEnd"/>
      <w:r w:rsidRPr="003A5EC4">
        <w:rPr>
          <w:rFonts w:ascii="Times New Roman" w:hAnsi="Times New Roman" w:cs="Times New Roman"/>
          <w:sz w:val="24"/>
          <w:szCs w:val="24"/>
        </w:rPr>
        <w:t xml:space="preserve">2006). </w:t>
      </w:r>
      <w:r w:rsidRPr="003A5EC4">
        <w:rPr>
          <w:rFonts w:ascii="Times New Roman" w:hAnsi="Times New Roman" w:cs="Times New Roman"/>
          <w:i/>
          <w:sz w:val="24"/>
          <w:szCs w:val="24"/>
        </w:rPr>
        <w:t>Media and Cultural Studies Keyworks.</w:t>
      </w:r>
      <w:r w:rsidRPr="003A5EC4">
        <w:rPr>
          <w:rFonts w:ascii="Times New Roman" w:hAnsi="Times New Roman" w:cs="Times New Roman"/>
          <w:sz w:val="24"/>
          <w:szCs w:val="24"/>
        </w:rPr>
        <w:t xml:space="preserve"> U S A: Blackwell Publishing Ltd.</w:t>
      </w:r>
    </w:p>
    <w:p w14:paraId="4BB5C947"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Folarin, B. (1998). </w:t>
      </w:r>
      <w:r w:rsidRPr="003A5EC4">
        <w:rPr>
          <w:rFonts w:ascii="Times New Roman" w:hAnsi="Times New Roman" w:cs="Times New Roman"/>
          <w:i/>
          <w:iCs/>
          <w:sz w:val="24"/>
          <w:szCs w:val="24"/>
        </w:rPr>
        <w:t>Theories of Mass Communication: An Introductory Text.</w:t>
      </w:r>
      <w:r w:rsidRPr="003A5EC4">
        <w:rPr>
          <w:rFonts w:ascii="Times New Roman" w:hAnsi="Times New Roman" w:cs="Times New Roman"/>
          <w:sz w:val="24"/>
          <w:szCs w:val="24"/>
        </w:rPr>
        <w:t xml:space="preserve"> Ibadan: Stirling-</w:t>
      </w:r>
      <w:proofErr w:type="spellStart"/>
      <w:r w:rsidRPr="003A5EC4">
        <w:rPr>
          <w:rFonts w:ascii="Times New Roman" w:hAnsi="Times New Roman" w:cs="Times New Roman"/>
          <w:sz w:val="24"/>
          <w:szCs w:val="24"/>
        </w:rPr>
        <w:t>Horden</w:t>
      </w:r>
      <w:proofErr w:type="spellEnd"/>
      <w:r w:rsidRPr="003A5EC4">
        <w:rPr>
          <w:rFonts w:ascii="Times New Roman" w:hAnsi="Times New Roman" w:cs="Times New Roman"/>
          <w:sz w:val="24"/>
          <w:szCs w:val="24"/>
        </w:rPr>
        <w:t xml:space="preserve"> Publishers.</w:t>
      </w:r>
    </w:p>
    <w:p w14:paraId="17F78D33"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Freire, P. (1970). </w:t>
      </w:r>
      <w:r w:rsidRPr="003A5EC4">
        <w:rPr>
          <w:rFonts w:ascii="Times New Roman" w:hAnsi="Times New Roman" w:cs="Times New Roman"/>
          <w:i/>
          <w:sz w:val="24"/>
          <w:szCs w:val="24"/>
        </w:rPr>
        <w:t>Pedagogy of the Oppressed.</w:t>
      </w:r>
      <w:r w:rsidRPr="003A5EC4">
        <w:rPr>
          <w:rFonts w:ascii="Times New Roman" w:hAnsi="Times New Roman" w:cs="Times New Roman"/>
          <w:sz w:val="24"/>
          <w:szCs w:val="24"/>
        </w:rPr>
        <w:t xml:space="preserve"> N Y: The Continuum International Publishing Group Inc.  </w:t>
      </w:r>
    </w:p>
    <w:p w14:paraId="0EF0A04B"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Funk, S., Kellner, D., &amp; Share, J. (20016</w:t>
      </w:r>
      <w:proofErr w:type="gramStart"/>
      <w:r w:rsidRPr="003A5EC4">
        <w:rPr>
          <w:rFonts w:ascii="Times New Roman" w:hAnsi="Times New Roman" w:cs="Times New Roman"/>
          <w:sz w:val="24"/>
          <w:szCs w:val="24"/>
        </w:rPr>
        <w:t>) .Critical</w:t>
      </w:r>
      <w:proofErr w:type="gramEnd"/>
      <w:r w:rsidRPr="003A5EC4">
        <w:rPr>
          <w:rFonts w:ascii="Times New Roman" w:hAnsi="Times New Roman" w:cs="Times New Roman"/>
          <w:sz w:val="24"/>
          <w:szCs w:val="24"/>
        </w:rPr>
        <w:t xml:space="preserve"> Media Literacy as a Transformative Pedagogy. </w:t>
      </w:r>
      <w:r w:rsidRPr="003A5EC4">
        <w:rPr>
          <w:rFonts w:ascii="Times New Roman" w:hAnsi="Times New Roman" w:cs="Times New Roman"/>
          <w:i/>
          <w:sz w:val="24"/>
          <w:szCs w:val="24"/>
        </w:rPr>
        <w:t>In Handbook of Research on Media Literacy in the Digital Age (1).</w:t>
      </w:r>
      <w:r w:rsidRPr="003A5EC4">
        <w:rPr>
          <w:rFonts w:ascii="Times New Roman" w:hAnsi="Times New Roman" w:cs="Times New Roman"/>
          <w:sz w:val="24"/>
          <w:szCs w:val="24"/>
        </w:rPr>
        <w:t xml:space="preserve"> Retrieved on March 4, 2020 from </w:t>
      </w:r>
      <w:hyperlink r:id="rId176" w:history="1">
        <w:r w:rsidRPr="003A5EC4">
          <w:rPr>
            <w:rStyle w:val="Hyperlink"/>
            <w:rFonts w:ascii="Times New Roman" w:hAnsi="Times New Roman" w:cs="Times New Roman"/>
            <w:sz w:val="24"/>
            <w:szCs w:val="24"/>
          </w:rPr>
          <w:t>file:///C:/Users/user/Downloads/FunkKellnerShare2016CriticalMediaLiteracy.pdf</w:t>
        </w:r>
      </w:hyperlink>
    </w:p>
    <w:p w14:paraId="40420AA7"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Griffin, E. (2000). </w:t>
      </w:r>
      <w:r w:rsidRPr="003A5EC4">
        <w:rPr>
          <w:rFonts w:ascii="Times New Roman" w:hAnsi="Times New Roman" w:cs="Times New Roman"/>
          <w:i/>
          <w:sz w:val="24"/>
          <w:szCs w:val="24"/>
        </w:rPr>
        <w:t>A first look at Communication Theory (4th ed.).</w:t>
      </w:r>
      <w:r w:rsidRPr="003A5EC4">
        <w:rPr>
          <w:rFonts w:ascii="Times New Roman" w:hAnsi="Times New Roman" w:cs="Times New Roman"/>
          <w:sz w:val="24"/>
          <w:szCs w:val="24"/>
        </w:rPr>
        <w:t xml:space="preserve"> Boston, Ma: McGraw-Hill.</w:t>
      </w:r>
    </w:p>
    <w:p w14:paraId="409F855B"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Hobbs, R. (2011). The State of Media Literacy: A Rejoinder. </w:t>
      </w:r>
      <w:r w:rsidRPr="003A5EC4">
        <w:rPr>
          <w:rFonts w:ascii="Times New Roman" w:hAnsi="Times New Roman" w:cs="Times New Roman"/>
          <w:i/>
          <w:sz w:val="24"/>
          <w:szCs w:val="24"/>
        </w:rPr>
        <w:t>Journal of Broadcasting &amp; amp; Electronic Media, 601-604.</w:t>
      </w:r>
    </w:p>
    <w:p w14:paraId="42CBC1FC" w14:textId="77777777" w:rsidR="004E64E1" w:rsidRPr="003A5EC4" w:rsidRDefault="004E64E1" w:rsidP="003A5EC4">
      <w:pPr>
        <w:ind w:left="567" w:hanging="567"/>
        <w:jc w:val="both"/>
        <w:rPr>
          <w:rFonts w:ascii="Times New Roman" w:hAnsi="Times New Roman" w:cs="Times New Roman"/>
          <w:i/>
          <w:sz w:val="24"/>
          <w:szCs w:val="24"/>
        </w:rPr>
      </w:pPr>
      <w:r w:rsidRPr="003A5EC4">
        <w:rPr>
          <w:rFonts w:ascii="Times New Roman" w:hAnsi="Times New Roman" w:cs="Times New Roman"/>
          <w:sz w:val="24"/>
          <w:szCs w:val="24"/>
        </w:rPr>
        <w:t xml:space="preserve">Hobbs, R. (2011). The State of Media Literacy: A Response to Potter. </w:t>
      </w:r>
      <w:r w:rsidRPr="003A5EC4">
        <w:rPr>
          <w:rFonts w:ascii="Times New Roman" w:hAnsi="Times New Roman" w:cs="Times New Roman"/>
          <w:i/>
          <w:sz w:val="24"/>
          <w:szCs w:val="24"/>
        </w:rPr>
        <w:t xml:space="preserve">Journal of Broadcasting &amp; amp; Electronic Media, 419-430. </w:t>
      </w:r>
    </w:p>
    <w:p w14:paraId="1DDDB6CB"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Hobbs, R. (2016). Understanding media and how they work. In </w:t>
      </w:r>
      <w:r w:rsidRPr="003A5EC4">
        <w:rPr>
          <w:rFonts w:ascii="Times New Roman" w:hAnsi="Times New Roman" w:cs="Times New Roman"/>
          <w:i/>
          <w:sz w:val="24"/>
          <w:szCs w:val="24"/>
        </w:rPr>
        <w:t>What Society Needs from Media in the Age of Digital Communication (6).</w:t>
      </w:r>
      <w:r w:rsidRPr="003A5EC4">
        <w:rPr>
          <w:rFonts w:ascii="Times New Roman" w:hAnsi="Times New Roman" w:cs="Times New Roman"/>
          <w:sz w:val="24"/>
          <w:szCs w:val="24"/>
        </w:rPr>
        <w:t xml:space="preserve"> Retrieved from https://mediaeducationlab.com/sites/default/files/Hobbs%2520What%2520Society%2520 Needs%2520PDF_0.pdf</w:t>
      </w:r>
    </w:p>
    <w:p w14:paraId="5DBA3FD8" w14:textId="77777777" w:rsidR="004E64E1" w:rsidRPr="003A5EC4" w:rsidRDefault="004E64E1"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Innis, H. (1950). </w:t>
      </w:r>
      <w:r w:rsidRPr="003A5EC4">
        <w:rPr>
          <w:rFonts w:ascii="Times New Roman" w:hAnsi="Times New Roman" w:cs="Times New Roman"/>
          <w:i/>
          <w:sz w:val="24"/>
          <w:szCs w:val="24"/>
        </w:rPr>
        <w:t>Empire and Communication.</w:t>
      </w:r>
      <w:r w:rsidRPr="003A5EC4">
        <w:rPr>
          <w:rFonts w:ascii="Times New Roman" w:hAnsi="Times New Roman" w:cs="Times New Roman"/>
          <w:sz w:val="24"/>
          <w:szCs w:val="24"/>
        </w:rPr>
        <w:t xml:space="preserve"> London: Clarendon Press.</w:t>
      </w:r>
    </w:p>
    <w:p w14:paraId="4D3020DA"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Jenkins, H. (2004). The Cultural Logic of Media Convergence. </w:t>
      </w:r>
      <w:proofErr w:type="spellStart"/>
      <w:r w:rsidRPr="003A5EC4">
        <w:rPr>
          <w:rFonts w:ascii="Times New Roman" w:hAnsi="Times New Roman" w:cs="Times New Roman"/>
          <w:i/>
          <w:sz w:val="24"/>
          <w:szCs w:val="24"/>
        </w:rPr>
        <w:t>InternationalJournal</w:t>
      </w:r>
      <w:proofErr w:type="spellEnd"/>
      <w:r w:rsidRPr="003A5EC4">
        <w:rPr>
          <w:rFonts w:ascii="Times New Roman" w:hAnsi="Times New Roman" w:cs="Times New Roman"/>
          <w:i/>
          <w:sz w:val="24"/>
          <w:szCs w:val="24"/>
        </w:rPr>
        <w:t xml:space="preserve"> of cultural studies, 7(1): 33–43, DOI: 10.1177/1367877904040603</w:t>
      </w:r>
    </w:p>
    <w:p w14:paraId="4A692DCD"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Jenkins, H. (2004). The Cultural Logic of Media Convergence. </w:t>
      </w:r>
      <w:r w:rsidRPr="003A5EC4">
        <w:rPr>
          <w:rFonts w:ascii="Times New Roman" w:hAnsi="Times New Roman" w:cs="Times New Roman"/>
          <w:i/>
          <w:sz w:val="24"/>
          <w:szCs w:val="24"/>
        </w:rPr>
        <w:t>International Journal of Cultural Studies, 7, 33–43.</w:t>
      </w:r>
    </w:p>
    <w:p w14:paraId="400EECD0"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Jenkins, H., Clinton, K., </w:t>
      </w:r>
      <w:proofErr w:type="spellStart"/>
      <w:r w:rsidRPr="003A5EC4">
        <w:rPr>
          <w:rFonts w:ascii="Times New Roman" w:hAnsi="Times New Roman" w:cs="Times New Roman"/>
          <w:sz w:val="24"/>
          <w:szCs w:val="24"/>
        </w:rPr>
        <w:t>Purushotma</w:t>
      </w:r>
      <w:proofErr w:type="spellEnd"/>
      <w:r w:rsidRPr="003A5EC4">
        <w:rPr>
          <w:rFonts w:ascii="Times New Roman" w:hAnsi="Times New Roman" w:cs="Times New Roman"/>
          <w:sz w:val="24"/>
          <w:szCs w:val="24"/>
        </w:rPr>
        <w:t xml:space="preserve">, R., Robinson, A., &amp; Weigel, M. (2009). </w:t>
      </w:r>
      <w:r w:rsidRPr="003A5EC4">
        <w:rPr>
          <w:rFonts w:ascii="Times New Roman" w:hAnsi="Times New Roman" w:cs="Times New Roman"/>
          <w:i/>
          <w:sz w:val="24"/>
          <w:szCs w:val="24"/>
        </w:rPr>
        <w:t>Confronting the challenges of participatory culture: Media education for the 21st century.</w:t>
      </w:r>
      <w:r w:rsidRPr="003A5EC4">
        <w:rPr>
          <w:rFonts w:ascii="Times New Roman" w:hAnsi="Times New Roman" w:cs="Times New Roman"/>
          <w:sz w:val="24"/>
          <w:szCs w:val="24"/>
        </w:rPr>
        <w:t xml:space="preserve"> Cambridge, MA: The MIT Press.</w:t>
      </w:r>
    </w:p>
    <w:p w14:paraId="179FAB27" w14:textId="77777777" w:rsidR="004E64E1" w:rsidRPr="003A5EC4" w:rsidRDefault="004E64E1" w:rsidP="003A5EC4">
      <w:pPr>
        <w:jc w:val="both"/>
        <w:rPr>
          <w:rFonts w:ascii="Times New Roman" w:hAnsi="Times New Roman" w:cs="Times New Roman"/>
          <w:i/>
          <w:sz w:val="24"/>
          <w:szCs w:val="24"/>
        </w:rPr>
      </w:pPr>
      <w:proofErr w:type="spellStart"/>
      <w:r w:rsidRPr="003A5EC4">
        <w:rPr>
          <w:rFonts w:ascii="Times New Roman" w:hAnsi="Times New Roman" w:cs="Times New Roman"/>
          <w:sz w:val="24"/>
          <w:szCs w:val="24"/>
        </w:rPr>
        <w:t>Kamera</w:t>
      </w:r>
      <w:proofErr w:type="spellEnd"/>
      <w:r w:rsidRPr="003A5EC4">
        <w:rPr>
          <w:rFonts w:ascii="Times New Roman" w:hAnsi="Times New Roman" w:cs="Times New Roman"/>
          <w:sz w:val="24"/>
          <w:szCs w:val="24"/>
        </w:rPr>
        <w:t xml:space="preserve">, D. (2013). Media Literacy. </w:t>
      </w:r>
      <w:r w:rsidRPr="003A5EC4">
        <w:rPr>
          <w:rFonts w:ascii="Times New Roman" w:hAnsi="Times New Roman" w:cs="Times New Roman"/>
          <w:i/>
          <w:sz w:val="24"/>
          <w:szCs w:val="24"/>
        </w:rPr>
        <w:t>Communication Research Trends, 32(1), pp.14-15.</w:t>
      </w:r>
    </w:p>
    <w:p w14:paraId="6375A47F" w14:textId="77777777" w:rsidR="004E64E1" w:rsidRPr="003A5EC4" w:rsidRDefault="004E64E1" w:rsidP="003A5EC4">
      <w:pPr>
        <w:spacing w:after="0"/>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Kate, M. (2010). </w:t>
      </w:r>
      <w:r w:rsidRPr="003A5EC4">
        <w:rPr>
          <w:rFonts w:ascii="Times New Roman" w:hAnsi="Times New Roman" w:cs="Times New Roman"/>
          <w:i/>
          <w:sz w:val="24"/>
          <w:szCs w:val="24"/>
        </w:rPr>
        <w:t xml:space="preserve">“John </w:t>
      </w:r>
      <w:proofErr w:type="spellStart"/>
      <w:r w:rsidRPr="003A5EC4">
        <w:rPr>
          <w:rFonts w:ascii="Times New Roman" w:hAnsi="Times New Roman" w:cs="Times New Roman"/>
          <w:i/>
          <w:sz w:val="24"/>
          <w:szCs w:val="24"/>
        </w:rPr>
        <w:t>Culkin</w:t>
      </w:r>
      <w:proofErr w:type="spellEnd"/>
      <w:r w:rsidRPr="003A5EC4">
        <w:rPr>
          <w:rFonts w:ascii="Times New Roman" w:hAnsi="Times New Roman" w:cs="Times New Roman"/>
          <w:i/>
          <w:sz w:val="24"/>
          <w:szCs w:val="24"/>
        </w:rPr>
        <w:t>,</w:t>
      </w:r>
      <w:r w:rsidRPr="003A5EC4">
        <w:rPr>
          <w:rStyle w:val="footnote"/>
          <w:rFonts w:ascii="Times New Roman" w:hAnsi="Times New Roman" w:cs="Times New Roman"/>
          <w:i/>
          <w:sz w:val="24"/>
          <w:szCs w:val="24"/>
        </w:rPr>
        <w:t xml:space="preserve"> SJ: The Man Who Invented Media Literacy: 1928–1993”</w:t>
      </w:r>
      <w:r w:rsidRPr="003A5EC4">
        <w:rPr>
          <w:rStyle w:val="footnote"/>
          <w:rFonts w:ascii="Times New Roman" w:hAnsi="Times New Roman" w:cs="Times New Roman"/>
          <w:sz w:val="24"/>
          <w:szCs w:val="24"/>
        </w:rPr>
        <w:t xml:space="preserve"> Center for Media Literacy. Retrieved on March 3, 2020 from: </w:t>
      </w:r>
      <w:hyperlink r:id="rId177" w:tgtFrame="_blank" w:history="1">
        <w:r w:rsidRPr="003A5EC4">
          <w:rPr>
            <w:rStyle w:val="Hyperlink"/>
            <w:rFonts w:ascii="Times New Roman" w:hAnsi="Times New Roman" w:cs="Times New Roman"/>
            <w:sz w:val="24"/>
            <w:szCs w:val="24"/>
          </w:rPr>
          <w:t>http://www.medialit.org/reading_room/article408.html</w:t>
        </w:r>
      </w:hyperlink>
    </w:p>
    <w:p w14:paraId="33349838" w14:textId="77777777" w:rsidR="004E64E1" w:rsidRPr="003A5EC4" w:rsidRDefault="004E64E1" w:rsidP="003A5EC4">
      <w:pPr>
        <w:jc w:val="both"/>
        <w:rPr>
          <w:rFonts w:ascii="Times New Roman" w:eastAsia="Times New Roman" w:hAnsi="Times New Roman" w:cs="Times New Roman"/>
          <w:sz w:val="24"/>
          <w:szCs w:val="24"/>
          <w:lang w:eastAsia="en-GB"/>
        </w:rPr>
      </w:pPr>
    </w:p>
    <w:p w14:paraId="03C06E65" w14:textId="77777777" w:rsidR="004E64E1" w:rsidRPr="003A5EC4" w:rsidRDefault="004E64E1" w:rsidP="003A5EC4">
      <w:pPr>
        <w:ind w:left="567" w:hanging="567"/>
        <w:jc w:val="both"/>
        <w:rPr>
          <w:rFonts w:ascii="Times New Roman" w:eastAsiaTheme="minorHAnsi" w:hAnsi="Times New Roman" w:cs="Times New Roman"/>
          <w:sz w:val="24"/>
          <w:szCs w:val="24"/>
        </w:rPr>
      </w:pPr>
      <w:r w:rsidRPr="003A5EC4">
        <w:rPr>
          <w:rFonts w:ascii="Times New Roman" w:eastAsia="Times New Roman" w:hAnsi="Times New Roman" w:cs="Times New Roman"/>
          <w:sz w:val="24"/>
          <w:szCs w:val="24"/>
          <w:lang w:eastAsia="en-GB"/>
        </w:rPr>
        <w:t xml:space="preserve">Len </w:t>
      </w:r>
      <w:proofErr w:type="spellStart"/>
      <w:r w:rsidRPr="003A5EC4">
        <w:rPr>
          <w:rFonts w:ascii="Times New Roman" w:eastAsia="Times New Roman" w:hAnsi="Times New Roman" w:cs="Times New Roman"/>
          <w:sz w:val="24"/>
          <w:szCs w:val="24"/>
          <w:lang w:eastAsia="en-GB"/>
        </w:rPr>
        <w:t>Masterman</w:t>
      </w:r>
      <w:proofErr w:type="spellEnd"/>
      <w:r w:rsidRPr="003A5EC4">
        <w:rPr>
          <w:rFonts w:ascii="Times New Roman" w:eastAsia="Times New Roman" w:hAnsi="Times New Roman" w:cs="Times New Roman"/>
          <w:sz w:val="24"/>
          <w:szCs w:val="24"/>
          <w:lang w:eastAsia="en-GB"/>
        </w:rPr>
        <w:t xml:space="preserve"> (2001). </w:t>
      </w:r>
      <w:r w:rsidRPr="003A5EC4">
        <w:rPr>
          <w:rFonts w:ascii="Times New Roman" w:eastAsia="Times New Roman" w:hAnsi="Times New Roman" w:cs="Times New Roman"/>
          <w:i/>
          <w:sz w:val="24"/>
          <w:szCs w:val="24"/>
          <w:lang w:eastAsia="en-GB"/>
        </w:rPr>
        <w:t>Media literacy in the information age: Current Perspective.</w:t>
      </w:r>
      <w:r w:rsidRPr="003A5EC4">
        <w:rPr>
          <w:rFonts w:ascii="Times New Roman" w:eastAsia="Times New Roman" w:hAnsi="Times New Roman" w:cs="Times New Roman"/>
          <w:sz w:val="24"/>
          <w:szCs w:val="24"/>
          <w:lang w:eastAsia="en-GB"/>
        </w:rPr>
        <w:t xml:space="preserve"> </w:t>
      </w:r>
      <w:r w:rsidRPr="003A5EC4">
        <w:rPr>
          <w:rStyle w:val="footnote"/>
          <w:rFonts w:ascii="Times New Roman" w:hAnsi="Times New Roman" w:cs="Times New Roman"/>
          <w:sz w:val="24"/>
          <w:szCs w:val="24"/>
        </w:rPr>
        <w:t xml:space="preserve">Retrieved on March 3, 2020 from: </w:t>
      </w:r>
      <w:hyperlink r:id="rId178" w:tgtFrame="_blank" w:history="1">
        <w:r w:rsidRPr="003A5EC4">
          <w:rPr>
            <w:rStyle w:val="Hyperlink"/>
            <w:rFonts w:ascii="Times New Roman" w:hAnsi="Times New Roman" w:cs="Times New Roman"/>
            <w:sz w:val="24"/>
            <w:szCs w:val="24"/>
          </w:rPr>
          <w:t>http://www.medialit.org/reading_room/article408.html</w:t>
        </w:r>
      </w:hyperlink>
      <w:r w:rsidRPr="003A5EC4">
        <w:rPr>
          <w:rFonts w:ascii="Times New Roman" w:hAnsi="Times New Roman" w:cs="Times New Roman"/>
          <w:sz w:val="24"/>
          <w:szCs w:val="24"/>
        </w:rPr>
        <w:t xml:space="preserve"> </w:t>
      </w:r>
    </w:p>
    <w:p w14:paraId="0857C833"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Lisa, L. R (2014). Journalism Education in the Age of Media Convergence: A Survey of Undergraduates’ Technology-Related News Habits. </w:t>
      </w:r>
      <w:r w:rsidRPr="003A5EC4">
        <w:rPr>
          <w:rFonts w:ascii="Times New Roman" w:hAnsi="Times New Roman" w:cs="Times New Roman"/>
          <w:i/>
          <w:sz w:val="24"/>
          <w:szCs w:val="24"/>
        </w:rPr>
        <w:t>International Journal of Trends in Economics, Management and Technology,</w:t>
      </w:r>
      <w:r w:rsidRPr="003A5EC4">
        <w:rPr>
          <w:rFonts w:ascii="Times New Roman" w:hAnsi="Times New Roman" w:cs="Times New Roman"/>
          <w:sz w:val="24"/>
          <w:szCs w:val="24"/>
        </w:rPr>
        <w:t xml:space="preserve"> 3, pp.41-48.</w:t>
      </w:r>
    </w:p>
    <w:p w14:paraId="2AA80626" w14:textId="77777777" w:rsidR="004E64E1" w:rsidRPr="003A5EC4" w:rsidRDefault="004E64E1" w:rsidP="003A5EC4">
      <w:pPr>
        <w:ind w:left="567" w:hanging="567"/>
        <w:jc w:val="both"/>
        <w:rPr>
          <w:rFonts w:ascii="Times New Roman" w:hAnsi="Times New Roman" w:cs="Times New Roman"/>
          <w:sz w:val="24"/>
          <w:szCs w:val="24"/>
        </w:rPr>
      </w:pPr>
      <w:proofErr w:type="spellStart"/>
      <w:r w:rsidRPr="003A5EC4">
        <w:rPr>
          <w:rFonts w:ascii="Times New Roman" w:hAnsi="Times New Roman" w:cs="Times New Roman"/>
          <w:sz w:val="24"/>
          <w:szCs w:val="24"/>
        </w:rPr>
        <w:t>Lucke</w:t>
      </w:r>
      <w:proofErr w:type="spellEnd"/>
      <w:r w:rsidRPr="003A5EC4">
        <w:rPr>
          <w:rFonts w:ascii="Times New Roman" w:hAnsi="Times New Roman" w:cs="Times New Roman"/>
          <w:sz w:val="24"/>
          <w:szCs w:val="24"/>
        </w:rPr>
        <w:t xml:space="preserve">, A. (1996). Text and Discourse Analysis. New York: </w:t>
      </w:r>
      <w:r w:rsidRPr="003A5EC4">
        <w:rPr>
          <w:rFonts w:ascii="Times New Roman" w:hAnsi="Times New Roman" w:cs="Times New Roman"/>
          <w:i/>
          <w:sz w:val="24"/>
          <w:szCs w:val="24"/>
        </w:rPr>
        <w:t>American Educational Research Association, 21, pp.3-17.</w:t>
      </w:r>
    </w:p>
    <w:p w14:paraId="0B00AD6F"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Malik, S.  (2008). </w:t>
      </w:r>
      <w:r w:rsidRPr="003A5EC4">
        <w:rPr>
          <w:rFonts w:ascii="Times New Roman" w:hAnsi="Times New Roman" w:cs="Times New Roman"/>
          <w:i/>
          <w:sz w:val="24"/>
          <w:szCs w:val="24"/>
        </w:rPr>
        <w:t>Media Literacy and its Importance.</w:t>
      </w:r>
      <w:r w:rsidRPr="003A5EC4">
        <w:rPr>
          <w:rFonts w:ascii="Times New Roman" w:hAnsi="Times New Roman" w:cs="Times New Roman"/>
          <w:sz w:val="24"/>
          <w:szCs w:val="24"/>
        </w:rPr>
        <w:t xml:space="preserve"> Retrieved on March 3, 2020 from </w:t>
      </w:r>
      <w:hyperlink r:id="rId179" w:history="1">
        <w:r w:rsidRPr="003A5EC4">
          <w:rPr>
            <w:rStyle w:val="Hyperlink"/>
            <w:rFonts w:ascii="Times New Roman" w:hAnsi="Times New Roman" w:cs="Times New Roman"/>
            <w:sz w:val="24"/>
            <w:szCs w:val="24"/>
          </w:rPr>
          <w:t>http://library.fes.de/pdf-files/bueros/pakistan/06542.pdf</w:t>
        </w:r>
      </w:hyperlink>
    </w:p>
    <w:p w14:paraId="340A35B2"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McLuhan, H. M. (1964). </w:t>
      </w:r>
      <w:r w:rsidRPr="003A5EC4">
        <w:rPr>
          <w:rFonts w:ascii="Times New Roman" w:hAnsi="Times New Roman" w:cs="Times New Roman"/>
          <w:i/>
          <w:sz w:val="24"/>
          <w:szCs w:val="24"/>
        </w:rPr>
        <w:t>Understanding Media: The Extensions of Man.</w:t>
      </w:r>
      <w:r w:rsidRPr="003A5EC4">
        <w:rPr>
          <w:rFonts w:ascii="Times New Roman" w:hAnsi="Times New Roman" w:cs="Times New Roman"/>
          <w:sz w:val="24"/>
          <w:szCs w:val="24"/>
        </w:rPr>
        <w:t xml:space="preserve"> New York: McGraw Hill.</w:t>
      </w:r>
    </w:p>
    <w:p w14:paraId="06BAB440" w14:textId="77777777" w:rsidR="004E64E1" w:rsidRPr="003A5EC4" w:rsidRDefault="004E64E1" w:rsidP="003A5EC4">
      <w:pPr>
        <w:ind w:left="567" w:hanging="567"/>
        <w:jc w:val="both"/>
        <w:rPr>
          <w:rFonts w:ascii="Times New Roman" w:hAnsi="Times New Roman" w:cs="Times New Roman"/>
          <w:sz w:val="24"/>
          <w:szCs w:val="24"/>
        </w:rPr>
      </w:pPr>
      <w:proofErr w:type="spellStart"/>
      <w:r w:rsidRPr="003A5EC4">
        <w:rPr>
          <w:rFonts w:ascii="Times New Roman" w:hAnsi="Times New Roman" w:cs="Times New Roman"/>
          <w:sz w:val="24"/>
          <w:szCs w:val="24"/>
        </w:rPr>
        <w:t>McQuail</w:t>
      </w:r>
      <w:proofErr w:type="spellEnd"/>
      <w:r w:rsidRPr="003A5EC4">
        <w:rPr>
          <w:rFonts w:ascii="Times New Roman" w:hAnsi="Times New Roman" w:cs="Times New Roman"/>
          <w:sz w:val="24"/>
          <w:szCs w:val="24"/>
        </w:rPr>
        <w:t xml:space="preserve">, </w:t>
      </w:r>
      <w:proofErr w:type="gramStart"/>
      <w:r w:rsidRPr="003A5EC4">
        <w:rPr>
          <w:rFonts w:ascii="Times New Roman" w:hAnsi="Times New Roman" w:cs="Times New Roman"/>
          <w:sz w:val="24"/>
          <w:szCs w:val="24"/>
        </w:rPr>
        <w:t>D.(</w:t>
      </w:r>
      <w:proofErr w:type="gramEnd"/>
      <w:r w:rsidRPr="003A5EC4">
        <w:rPr>
          <w:rFonts w:ascii="Times New Roman" w:hAnsi="Times New Roman" w:cs="Times New Roman"/>
          <w:sz w:val="24"/>
          <w:szCs w:val="24"/>
        </w:rPr>
        <w:t xml:space="preserve">2005). </w:t>
      </w:r>
      <w:proofErr w:type="spellStart"/>
      <w:r w:rsidRPr="003A5EC4">
        <w:rPr>
          <w:rFonts w:ascii="Times New Roman" w:hAnsi="Times New Roman" w:cs="Times New Roman"/>
          <w:i/>
          <w:sz w:val="24"/>
          <w:szCs w:val="24"/>
        </w:rPr>
        <w:t>McQuail’s</w:t>
      </w:r>
      <w:proofErr w:type="spellEnd"/>
      <w:r w:rsidRPr="003A5EC4">
        <w:rPr>
          <w:rFonts w:ascii="Times New Roman" w:hAnsi="Times New Roman" w:cs="Times New Roman"/>
          <w:i/>
          <w:sz w:val="24"/>
          <w:szCs w:val="24"/>
        </w:rPr>
        <w:t xml:space="preserve"> Mass Communication Theory (5th Ed.)</w:t>
      </w:r>
      <w:r w:rsidRPr="003A5EC4">
        <w:rPr>
          <w:rFonts w:ascii="Times New Roman" w:hAnsi="Times New Roman" w:cs="Times New Roman"/>
          <w:sz w:val="24"/>
          <w:szCs w:val="24"/>
        </w:rPr>
        <w:t>, London: Sage Publications.</w:t>
      </w:r>
    </w:p>
    <w:p w14:paraId="43A1B2C6"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National Association for Media Literacy Education. (n.d.). Key questions to ask when analyzing media messages. Retrieved March 4, 2020 from http://namle.net/ wp-content/uploads/2009/09/</w:t>
      </w:r>
      <w:proofErr w:type="spellStart"/>
      <w:r w:rsidRPr="003A5EC4">
        <w:rPr>
          <w:rFonts w:ascii="Times New Roman" w:hAnsi="Times New Roman" w:cs="Times New Roman"/>
          <w:sz w:val="24"/>
          <w:szCs w:val="24"/>
        </w:rPr>
        <w:t>NAMLEKeyQuestions</w:t>
      </w:r>
      <w:proofErr w:type="spellEnd"/>
      <w:r w:rsidRPr="003A5EC4">
        <w:rPr>
          <w:rFonts w:ascii="Times New Roman" w:hAnsi="Times New Roman" w:cs="Times New Roman"/>
          <w:sz w:val="24"/>
          <w:szCs w:val="24"/>
        </w:rPr>
        <w:t xml:space="preserve"> 0708.pdf.</w:t>
      </w:r>
    </w:p>
    <w:p w14:paraId="2D542043" w14:textId="77777777" w:rsidR="004E64E1" w:rsidRPr="003A5EC4" w:rsidRDefault="004E64E1" w:rsidP="003A5EC4">
      <w:pPr>
        <w:ind w:left="567" w:hanging="567"/>
        <w:jc w:val="both"/>
        <w:rPr>
          <w:rFonts w:ascii="Times New Roman" w:hAnsi="Times New Roman" w:cs="Times New Roman"/>
          <w:i/>
          <w:sz w:val="24"/>
          <w:szCs w:val="24"/>
        </w:rPr>
      </w:pPr>
      <w:r w:rsidRPr="003A5EC4">
        <w:rPr>
          <w:rFonts w:ascii="Times New Roman" w:hAnsi="Times New Roman" w:cs="Times New Roman"/>
          <w:sz w:val="24"/>
          <w:szCs w:val="24"/>
        </w:rPr>
        <w:t xml:space="preserve">Potter, W. J. (2010). The State of Media Literacy. </w:t>
      </w:r>
      <w:r w:rsidRPr="003A5EC4">
        <w:rPr>
          <w:rFonts w:ascii="Times New Roman" w:hAnsi="Times New Roman" w:cs="Times New Roman"/>
          <w:i/>
          <w:sz w:val="24"/>
          <w:szCs w:val="24"/>
        </w:rPr>
        <w:t>Journal of Broadcasting and Electronic Media, 54, (4) pp. 675-696.</w:t>
      </w:r>
    </w:p>
    <w:p w14:paraId="0F666503"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Rogers, R., </w:t>
      </w:r>
      <w:proofErr w:type="spellStart"/>
      <w:r w:rsidRPr="003A5EC4">
        <w:rPr>
          <w:rFonts w:ascii="Times New Roman" w:hAnsi="Times New Roman" w:cs="Times New Roman"/>
          <w:sz w:val="24"/>
          <w:szCs w:val="24"/>
        </w:rPr>
        <w:t>Malamcharuvil-Berkes</w:t>
      </w:r>
      <w:proofErr w:type="spellEnd"/>
      <w:r w:rsidRPr="003A5EC4">
        <w:rPr>
          <w:rFonts w:ascii="Times New Roman" w:hAnsi="Times New Roman" w:cs="Times New Roman"/>
          <w:sz w:val="24"/>
          <w:szCs w:val="24"/>
        </w:rPr>
        <w:t xml:space="preserve">, E., Mosley, M., Hui, D &amp; </w:t>
      </w:r>
      <w:proofErr w:type="spellStart"/>
      <w:r w:rsidRPr="003A5EC4">
        <w:rPr>
          <w:rFonts w:ascii="Times New Roman" w:hAnsi="Times New Roman" w:cs="Times New Roman"/>
          <w:sz w:val="24"/>
          <w:szCs w:val="24"/>
        </w:rPr>
        <w:t>O’Garro</w:t>
      </w:r>
      <w:proofErr w:type="spellEnd"/>
      <w:r w:rsidRPr="003A5EC4">
        <w:rPr>
          <w:rFonts w:ascii="Times New Roman" w:hAnsi="Times New Roman" w:cs="Times New Roman"/>
          <w:sz w:val="24"/>
          <w:szCs w:val="24"/>
        </w:rPr>
        <w:t xml:space="preserve"> Joseph, G. (2005). </w:t>
      </w:r>
      <w:r w:rsidRPr="003A5EC4">
        <w:rPr>
          <w:rFonts w:ascii="Times New Roman" w:hAnsi="Times New Roman" w:cs="Times New Roman"/>
          <w:i/>
          <w:sz w:val="24"/>
          <w:szCs w:val="24"/>
        </w:rPr>
        <w:t>Critical Discourse Analysis in Education: A Review of the Literature.</w:t>
      </w:r>
      <w:r w:rsidRPr="003A5EC4">
        <w:rPr>
          <w:rFonts w:ascii="Times New Roman" w:hAnsi="Times New Roman" w:cs="Times New Roman"/>
          <w:sz w:val="24"/>
          <w:szCs w:val="24"/>
        </w:rPr>
        <w:t xml:space="preserve"> Washington. Sage Publications.</w:t>
      </w:r>
    </w:p>
    <w:p w14:paraId="663DE02E" w14:textId="77777777" w:rsidR="004E64E1" w:rsidRPr="003A5EC4" w:rsidRDefault="004E64E1" w:rsidP="003A5EC4">
      <w:pPr>
        <w:ind w:left="567" w:hanging="567"/>
        <w:jc w:val="both"/>
        <w:rPr>
          <w:rFonts w:ascii="Times New Roman" w:hAnsi="Times New Roman" w:cs="Times New Roman"/>
          <w:sz w:val="24"/>
          <w:szCs w:val="24"/>
        </w:rPr>
      </w:pPr>
      <w:proofErr w:type="spellStart"/>
      <w:r w:rsidRPr="003A5EC4">
        <w:rPr>
          <w:rFonts w:ascii="Times New Roman" w:hAnsi="Times New Roman" w:cs="Times New Roman"/>
          <w:sz w:val="24"/>
          <w:szCs w:val="24"/>
        </w:rPr>
        <w:t>Sholle</w:t>
      </w:r>
      <w:proofErr w:type="spellEnd"/>
      <w:r w:rsidRPr="003A5EC4">
        <w:rPr>
          <w:rFonts w:ascii="Times New Roman" w:hAnsi="Times New Roman" w:cs="Times New Roman"/>
          <w:sz w:val="24"/>
          <w:szCs w:val="24"/>
        </w:rPr>
        <w:t xml:space="preserve">, D., &amp; </w:t>
      </w:r>
      <w:proofErr w:type="spellStart"/>
      <w:r w:rsidRPr="003A5EC4">
        <w:rPr>
          <w:rFonts w:ascii="Times New Roman" w:hAnsi="Times New Roman" w:cs="Times New Roman"/>
          <w:sz w:val="24"/>
          <w:szCs w:val="24"/>
        </w:rPr>
        <w:t>Denski</w:t>
      </w:r>
      <w:proofErr w:type="spellEnd"/>
      <w:r w:rsidRPr="003A5EC4">
        <w:rPr>
          <w:rFonts w:ascii="Times New Roman" w:hAnsi="Times New Roman" w:cs="Times New Roman"/>
          <w:sz w:val="24"/>
          <w:szCs w:val="24"/>
        </w:rPr>
        <w:t xml:space="preserve">, S. (1995). </w:t>
      </w:r>
      <w:r w:rsidRPr="003A5EC4">
        <w:rPr>
          <w:rFonts w:ascii="Times New Roman" w:hAnsi="Times New Roman" w:cs="Times New Roman"/>
          <w:i/>
          <w:sz w:val="24"/>
          <w:szCs w:val="24"/>
        </w:rPr>
        <w:t xml:space="preserve">Critical media literacy: Reading, remapping, rewriting, rethinking media </w:t>
      </w:r>
      <w:proofErr w:type="gramStart"/>
      <w:r w:rsidRPr="003A5EC4">
        <w:rPr>
          <w:rFonts w:ascii="Times New Roman" w:hAnsi="Times New Roman" w:cs="Times New Roman"/>
          <w:i/>
          <w:sz w:val="24"/>
          <w:szCs w:val="24"/>
        </w:rPr>
        <w:t>literacy :</w:t>
      </w:r>
      <w:proofErr w:type="gramEnd"/>
      <w:r w:rsidRPr="003A5EC4">
        <w:rPr>
          <w:rFonts w:ascii="Times New Roman" w:hAnsi="Times New Roman" w:cs="Times New Roman"/>
          <w:i/>
          <w:sz w:val="24"/>
          <w:szCs w:val="24"/>
        </w:rPr>
        <w:t xml:space="preserve"> A critical </w:t>
      </w:r>
      <w:proofErr w:type="spellStart"/>
      <w:r w:rsidRPr="003A5EC4">
        <w:rPr>
          <w:rFonts w:ascii="Times New Roman" w:hAnsi="Times New Roman" w:cs="Times New Roman"/>
          <w:i/>
          <w:sz w:val="24"/>
          <w:szCs w:val="24"/>
        </w:rPr>
        <w:t>padagogy</w:t>
      </w:r>
      <w:proofErr w:type="spellEnd"/>
      <w:r w:rsidRPr="003A5EC4">
        <w:rPr>
          <w:rFonts w:ascii="Times New Roman" w:hAnsi="Times New Roman" w:cs="Times New Roman"/>
          <w:i/>
          <w:sz w:val="24"/>
          <w:szCs w:val="24"/>
        </w:rPr>
        <w:t xml:space="preserve"> of representation,4:7-31</w:t>
      </w:r>
    </w:p>
    <w:p w14:paraId="6ECE3879" w14:textId="77777777" w:rsidR="004E64E1" w:rsidRPr="003A5EC4" w:rsidRDefault="004E64E1" w:rsidP="003A5EC4">
      <w:pPr>
        <w:ind w:left="567" w:hanging="567"/>
        <w:jc w:val="both"/>
        <w:rPr>
          <w:rFonts w:ascii="Times New Roman" w:hAnsi="Times New Roman" w:cs="Times New Roman"/>
          <w:i/>
          <w:sz w:val="24"/>
          <w:szCs w:val="24"/>
        </w:rPr>
      </w:pPr>
      <w:proofErr w:type="spellStart"/>
      <w:r w:rsidRPr="003A5EC4">
        <w:rPr>
          <w:rFonts w:ascii="Times New Roman" w:hAnsi="Times New Roman" w:cs="Times New Roman"/>
          <w:sz w:val="24"/>
          <w:szCs w:val="24"/>
        </w:rPr>
        <w:t>Sholle</w:t>
      </w:r>
      <w:proofErr w:type="spellEnd"/>
      <w:r w:rsidRPr="003A5EC4">
        <w:rPr>
          <w:rFonts w:ascii="Times New Roman" w:hAnsi="Times New Roman" w:cs="Times New Roman"/>
          <w:sz w:val="24"/>
          <w:szCs w:val="24"/>
        </w:rPr>
        <w:t xml:space="preserve">, D., &amp; </w:t>
      </w:r>
      <w:proofErr w:type="spellStart"/>
      <w:r w:rsidRPr="003A5EC4">
        <w:rPr>
          <w:rFonts w:ascii="Times New Roman" w:hAnsi="Times New Roman" w:cs="Times New Roman"/>
          <w:sz w:val="24"/>
          <w:szCs w:val="24"/>
        </w:rPr>
        <w:t>Denski</w:t>
      </w:r>
      <w:proofErr w:type="spellEnd"/>
      <w:r w:rsidRPr="003A5EC4">
        <w:rPr>
          <w:rFonts w:ascii="Times New Roman" w:hAnsi="Times New Roman" w:cs="Times New Roman"/>
          <w:sz w:val="24"/>
          <w:szCs w:val="24"/>
        </w:rPr>
        <w:t xml:space="preserve">, S. (1995). </w:t>
      </w:r>
      <w:r w:rsidRPr="003A5EC4">
        <w:rPr>
          <w:rFonts w:ascii="Times New Roman" w:hAnsi="Times New Roman" w:cs="Times New Roman"/>
          <w:i/>
          <w:sz w:val="24"/>
          <w:szCs w:val="24"/>
        </w:rPr>
        <w:t xml:space="preserve">Critical media literacy: Reading, remapping, rewriting, rethinking media </w:t>
      </w:r>
      <w:proofErr w:type="gramStart"/>
      <w:r w:rsidRPr="003A5EC4">
        <w:rPr>
          <w:rFonts w:ascii="Times New Roman" w:hAnsi="Times New Roman" w:cs="Times New Roman"/>
          <w:i/>
          <w:sz w:val="24"/>
          <w:szCs w:val="24"/>
        </w:rPr>
        <w:t>literacy :</w:t>
      </w:r>
      <w:proofErr w:type="gramEnd"/>
      <w:r w:rsidRPr="003A5EC4">
        <w:rPr>
          <w:rFonts w:ascii="Times New Roman" w:hAnsi="Times New Roman" w:cs="Times New Roman"/>
          <w:i/>
          <w:sz w:val="24"/>
          <w:szCs w:val="24"/>
        </w:rPr>
        <w:t xml:space="preserve"> A critical </w:t>
      </w:r>
      <w:proofErr w:type="spellStart"/>
      <w:r w:rsidRPr="003A5EC4">
        <w:rPr>
          <w:rFonts w:ascii="Times New Roman" w:hAnsi="Times New Roman" w:cs="Times New Roman"/>
          <w:i/>
          <w:sz w:val="24"/>
          <w:szCs w:val="24"/>
        </w:rPr>
        <w:t>padagogy</w:t>
      </w:r>
      <w:proofErr w:type="spellEnd"/>
      <w:r w:rsidRPr="003A5EC4">
        <w:rPr>
          <w:rFonts w:ascii="Times New Roman" w:hAnsi="Times New Roman" w:cs="Times New Roman"/>
          <w:i/>
          <w:sz w:val="24"/>
          <w:szCs w:val="24"/>
        </w:rPr>
        <w:t xml:space="preserve"> of representation,4:7-31.</w:t>
      </w:r>
    </w:p>
    <w:p w14:paraId="78596C25" w14:textId="77777777" w:rsidR="004E64E1" w:rsidRPr="003A5EC4" w:rsidRDefault="004E64E1" w:rsidP="003A5EC4">
      <w:pPr>
        <w:ind w:left="567" w:hanging="567"/>
        <w:jc w:val="both"/>
        <w:rPr>
          <w:rFonts w:ascii="Times New Roman" w:hAnsi="Times New Roman" w:cs="Times New Roman"/>
          <w:sz w:val="24"/>
          <w:szCs w:val="24"/>
        </w:rPr>
      </w:pPr>
      <w:proofErr w:type="spellStart"/>
      <w:r w:rsidRPr="003A5EC4">
        <w:rPr>
          <w:rFonts w:ascii="Times New Roman" w:hAnsi="Times New Roman" w:cs="Times New Roman"/>
          <w:sz w:val="24"/>
          <w:szCs w:val="24"/>
        </w:rPr>
        <w:t>Silcock</w:t>
      </w:r>
      <w:proofErr w:type="spellEnd"/>
      <w:r w:rsidRPr="003A5EC4">
        <w:rPr>
          <w:rFonts w:ascii="Times New Roman" w:hAnsi="Times New Roman" w:cs="Times New Roman"/>
          <w:sz w:val="24"/>
          <w:szCs w:val="24"/>
        </w:rPr>
        <w:t xml:space="preserve">, W. &amp; Keith, S. (2006). Translating the tower of Babel? Issues of definition, language and culture in converged newsrooms. </w:t>
      </w:r>
      <w:r w:rsidRPr="003A5EC4">
        <w:rPr>
          <w:rFonts w:ascii="Times New Roman" w:hAnsi="Times New Roman" w:cs="Times New Roman"/>
          <w:i/>
          <w:sz w:val="24"/>
          <w:szCs w:val="24"/>
        </w:rPr>
        <w:t>Journalism Studies,</w:t>
      </w:r>
      <w:r w:rsidRPr="003A5EC4">
        <w:rPr>
          <w:rFonts w:ascii="Times New Roman" w:hAnsi="Times New Roman" w:cs="Times New Roman"/>
          <w:sz w:val="24"/>
          <w:szCs w:val="24"/>
        </w:rPr>
        <w:t xml:space="preserve"> 7, pp.610-627</w:t>
      </w:r>
    </w:p>
    <w:p w14:paraId="1996C0C1" w14:textId="77777777" w:rsidR="004E64E1" w:rsidRPr="003A5EC4" w:rsidRDefault="004E64E1" w:rsidP="003A5EC4">
      <w:pPr>
        <w:jc w:val="both"/>
        <w:rPr>
          <w:rFonts w:ascii="Times New Roman" w:hAnsi="Times New Roman" w:cs="Times New Roman"/>
          <w:sz w:val="24"/>
          <w:szCs w:val="24"/>
        </w:rPr>
      </w:pPr>
      <w:proofErr w:type="spellStart"/>
      <w:r w:rsidRPr="003A5EC4">
        <w:rPr>
          <w:rFonts w:ascii="Times New Roman" w:hAnsi="Times New Roman" w:cs="Times New Roman"/>
          <w:sz w:val="24"/>
          <w:szCs w:val="24"/>
        </w:rPr>
        <w:t>Silverblatt</w:t>
      </w:r>
      <w:proofErr w:type="spellEnd"/>
      <w:r w:rsidRPr="003A5EC4">
        <w:rPr>
          <w:rFonts w:ascii="Times New Roman" w:hAnsi="Times New Roman" w:cs="Times New Roman"/>
          <w:sz w:val="24"/>
          <w:szCs w:val="24"/>
        </w:rPr>
        <w:t xml:space="preserve">, A. (1995). </w:t>
      </w:r>
      <w:r w:rsidRPr="003A5EC4">
        <w:rPr>
          <w:rFonts w:ascii="Times New Roman" w:hAnsi="Times New Roman" w:cs="Times New Roman"/>
          <w:i/>
          <w:sz w:val="24"/>
          <w:szCs w:val="24"/>
        </w:rPr>
        <w:t>Media Literacy.</w:t>
      </w:r>
      <w:r w:rsidRPr="003A5EC4">
        <w:rPr>
          <w:rFonts w:ascii="Times New Roman" w:hAnsi="Times New Roman" w:cs="Times New Roman"/>
          <w:sz w:val="24"/>
          <w:szCs w:val="24"/>
        </w:rPr>
        <w:t xml:space="preserve"> Westport, CT: Praeger.</w:t>
      </w:r>
    </w:p>
    <w:p w14:paraId="476D6296"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The New London Group (1996). A </w:t>
      </w:r>
      <w:proofErr w:type="gramStart"/>
      <w:r w:rsidRPr="003A5EC4">
        <w:rPr>
          <w:rFonts w:ascii="Times New Roman" w:hAnsi="Times New Roman" w:cs="Times New Roman"/>
          <w:sz w:val="24"/>
          <w:szCs w:val="24"/>
        </w:rPr>
        <w:t>pedagogies</w:t>
      </w:r>
      <w:proofErr w:type="gramEnd"/>
      <w:r w:rsidRPr="003A5EC4">
        <w:rPr>
          <w:rFonts w:ascii="Times New Roman" w:hAnsi="Times New Roman" w:cs="Times New Roman"/>
          <w:sz w:val="24"/>
          <w:szCs w:val="24"/>
        </w:rPr>
        <w:t xml:space="preserve"> of multiliteracies: Designing social futures, http://newarcproject.pbworks.com/f/Pedagogy%2Bof%2BMultiliteracies_New%2BLond on%2BGroup.pdf</w:t>
      </w:r>
    </w:p>
    <w:p w14:paraId="4A6BF05B" w14:textId="77777777" w:rsidR="004E64E1" w:rsidRPr="003A5EC4" w:rsidRDefault="004E64E1" w:rsidP="003A5EC4">
      <w:pPr>
        <w:ind w:left="567" w:hanging="567"/>
        <w:jc w:val="both"/>
        <w:rPr>
          <w:rFonts w:ascii="Times New Roman" w:hAnsi="Times New Roman" w:cs="Times New Roman"/>
          <w:sz w:val="24"/>
          <w:szCs w:val="24"/>
        </w:rPr>
      </w:pPr>
      <w:r w:rsidRPr="003A5EC4">
        <w:rPr>
          <w:rFonts w:ascii="Times New Roman" w:hAnsi="Times New Roman" w:cs="Times New Roman"/>
          <w:sz w:val="24"/>
          <w:szCs w:val="24"/>
        </w:rPr>
        <w:t xml:space="preserve">Tyner, K. (1998). Literacy in a digital world teaching and learning in the age of information. Mahwah, N.J.: L. Erlbaum </w:t>
      </w:r>
      <w:proofErr w:type="spellStart"/>
      <w:r w:rsidRPr="003A5EC4">
        <w:rPr>
          <w:rFonts w:ascii="Times New Roman" w:hAnsi="Times New Roman" w:cs="Times New Roman"/>
          <w:sz w:val="24"/>
          <w:szCs w:val="24"/>
        </w:rPr>
        <w:t>Associates.UCL</w:t>
      </w:r>
      <w:proofErr w:type="spellEnd"/>
      <w:r w:rsidRPr="003A5EC4">
        <w:rPr>
          <w:rFonts w:ascii="Times New Roman" w:hAnsi="Times New Roman" w:cs="Times New Roman"/>
          <w:sz w:val="24"/>
          <w:szCs w:val="24"/>
        </w:rPr>
        <w:t xml:space="preserve"> Press.</w:t>
      </w:r>
    </w:p>
    <w:p w14:paraId="29F0A110" w14:textId="77777777" w:rsidR="004E64E1" w:rsidRPr="003A5EC4" w:rsidRDefault="004E64E1" w:rsidP="003A5EC4">
      <w:pPr>
        <w:jc w:val="both"/>
        <w:rPr>
          <w:rFonts w:ascii="Times New Roman" w:hAnsi="Times New Roman" w:cs="Times New Roman"/>
          <w:sz w:val="24"/>
          <w:szCs w:val="24"/>
        </w:rPr>
      </w:pPr>
      <w:r w:rsidRPr="003A5EC4">
        <w:rPr>
          <w:rFonts w:ascii="Times New Roman" w:hAnsi="Times New Roman" w:cs="Times New Roman"/>
          <w:sz w:val="24"/>
          <w:szCs w:val="24"/>
        </w:rPr>
        <w:t xml:space="preserve">UNESCO. Media and Information Literacy Clearinghouse. </w:t>
      </w:r>
      <w:hyperlink r:id="rId180" w:history="1">
        <w:r w:rsidRPr="003A5EC4">
          <w:rPr>
            <w:rStyle w:val="Hyperlink"/>
            <w:rFonts w:ascii="Times New Roman" w:hAnsi="Times New Roman" w:cs="Times New Roman"/>
            <w:sz w:val="24"/>
            <w:szCs w:val="24"/>
          </w:rPr>
          <w:t>http://milunesco.unaoc.org/</w:t>
        </w:r>
      </w:hyperlink>
    </w:p>
    <w:p w14:paraId="3838F00A" w14:textId="7B0A6054" w:rsidR="00AC3BC6" w:rsidRPr="003A5EC4" w:rsidRDefault="004E64E1" w:rsidP="003A5EC4">
      <w:pPr>
        <w:ind w:left="720" w:hanging="720"/>
        <w:jc w:val="both"/>
        <w:rPr>
          <w:rFonts w:ascii="Times New Roman" w:hAnsi="Times New Roman" w:cs="Times New Roman"/>
          <w:sz w:val="24"/>
          <w:szCs w:val="24"/>
        </w:rPr>
      </w:pPr>
      <w:proofErr w:type="spellStart"/>
      <w:r w:rsidRPr="003A5EC4">
        <w:rPr>
          <w:rFonts w:ascii="Times New Roman" w:hAnsi="Times New Roman" w:cs="Times New Roman"/>
          <w:sz w:val="24"/>
          <w:szCs w:val="24"/>
        </w:rPr>
        <w:t>Wodak</w:t>
      </w:r>
      <w:proofErr w:type="spellEnd"/>
      <w:r w:rsidRPr="003A5EC4">
        <w:rPr>
          <w:rFonts w:ascii="Times New Roman" w:hAnsi="Times New Roman" w:cs="Times New Roman"/>
          <w:sz w:val="24"/>
          <w:szCs w:val="24"/>
        </w:rPr>
        <w:t>, R. &amp; Meyer, M. (2009). Methods of Critical Discourse Analysis. London and New York: Longman</w:t>
      </w:r>
    </w:p>
    <w:bookmarkEnd w:id="16"/>
    <w:p w14:paraId="581E81F5" w14:textId="256C6F32" w:rsidR="00E96775" w:rsidRPr="003A5EC4" w:rsidRDefault="00E96775" w:rsidP="003A5EC4">
      <w:pPr>
        <w:ind w:left="720" w:hanging="720"/>
        <w:jc w:val="both"/>
        <w:rPr>
          <w:rFonts w:ascii="Times New Roman" w:hAnsi="Times New Roman" w:cs="Times New Roman"/>
          <w:sz w:val="24"/>
          <w:szCs w:val="24"/>
        </w:rPr>
      </w:pPr>
    </w:p>
    <w:p w14:paraId="4BF286D0" w14:textId="322AB580" w:rsidR="00E96775" w:rsidRPr="003A5EC4" w:rsidRDefault="00E96775" w:rsidP="003A5EC4">
      <w:pPr>
        <w:ind w:left="720" w:hanging="720"/>
        <w:jc w:val="both"/>
        <w:rPr>
          <w:rFonts w:ascii="Times New Roman" w:hAnsi="Times New Roman" w:cs="Times New Roman"/>
          <w:sz w:val="24"/>
          <w:szCs w:val="24"/>
        </w:rPr>
      </w:pPr>
    </w:p>
    <w:p w14:paraId="2B81C478" w14:textId="2C5B08AF" w:rsidR="00E96775" w:rsidRPr="003A5EC4" w:rsidRDefault="00E96775" w:rsidP="003A5EC4">
      <w:pPr>
        <w:ind w:left="720" w:hanging="720"/>
        <w:jc w:val="both"/>
        <w:rPr>
          <w:rFonts w:ascii="Times New Roman" w:hAnsi="Times New Roman" w:cs="Times New Roman"/>
          <w:sz w:val="24"/>
          <w:szCs w:val="24"/>
        </w:rPr>
      </w:pPr>
    </w:p>
    <w:p w14:paraId="3B68FA4A" w14:textId="0FCE7E53" w:rsidR="00E96775" w:rsidRDefault="00E96775" w:rsidP="003A5EC4">
      <w:pPr>
        <w:ind w:left="720" w:hanging="720"/>
        <w:jc w:val="both"/>
        <w:rPr>
          <w:rFonts w:ascii="Times New Roman" w:hAnsi="Times New Roman" w:cs="Times New Roman"/>
          <w:sz w:val="24"/>
          <w:szCs w:val="24"/>
        </w:rPr>
      </w:pPr>
    </w:p>
    <w:p w14:paraId="7FD0F1B7" w14:textId="0DD60932" w:rsidR="0032609F" w:rsidRDefault="0032609F" w:rsidP="003A5EC4">
      <w:pPr>
        <w:ind w:left="720" w:hanging="720"/>
        <w:jc w:val="both"/>
        <w:rPr>
          <w:rFonts w:ascii="Times New Roman" w:hAnsi="Times New Roman" w:cs="Times New Roman"/>
          <w:sz w:val="24"/>
          <w:szCs w:val="24"/>
        </w:rPr>
      </w:pPr>
    </w:p>
    <w:p w14:paraId="672B85A0" w14:textId="0BB22963" w:rsidR="0032609F" w:rsidRDefault="0032609F" w:rsidP="003A5EC4">
      <w:pPr>
        <w:ind w:left="720" w:hanging="720"/>
        <w:jc w:val="both"/>
        <w:rPr>
          <w:rFonts w:ascii="Times New Roman" w:hAnsi="Times New Roman" w:cs="Times New Roman"/>
          <w:sz w:val="24"/>
          <w:szCs w:val="24"/>
        </w:rPr>
      </w:pPr>
    </w:p>
    <w:p w14:paraId="4CEA81C6" w14:textId="5B81555B" w:rsidR="0032609F" w:rsidRDefault="0032609F" w:rsidP="003A5EC4">
      <w:pPr>
        <w:ind w:left="720" w:hanging="720"/>
        <w:jc w:val="both"/>
        <w:rPr>
          <w:rFonts w:ascii="Times New Roman" w:hAnsi="Times New Roman" w:cs="Times New Roman"/>
          <w:sz w:val="24"/>
          <w:szCs w:val="24"/>
        </w:rPr>
      </w:pPr>
    </w:p>
    <w:p w14:paraId="0BB46864" w14:textId="2315801F" w:rsidR="0032609F" w:rsidRDefault="0032609F" w:rsidP="003A5EC4">
      <w:pPr>
        <w:ind w:left="720" w:hanging="720"/>
        <w:jc w:val="both"/>
        <w:rPr>
          <w:rFonts w:ascii="Times New Roman" w:hAnsi="Times New Roman" w:cs="Times New Roman"/>
          <w:sz w:val="24"/>
          <w:szCs w:val="24"/>
        </w:rPr>
      </w:pPr>
    </w:p>
    <w:p w14:paraId="0AE0FD28" w14:textId="745C9D7A" w:rsidR="0032609F" w:rsidRDefault="0032609F" w:rsidP="003A5EC4">
      <w:pPr>
        <w:ind w:left="720" w:hanging="720"/>
        <w:jc w:val="both"/>
        <w:rPr>
          <w:rFonts w:ascii="Times New Roman" w:hAnsi="Times New Roman" w:cs="Times New Roman"/>
          <w:sz w:val="24"/>
          <w:szCs w:val="24"/>
        </w:rPr>
      </w:pPr>
    </w:p>
    <w:p w14:paraId="20124922" w14:textId="788C61E8" w:rsidR="0032609F" w:rsidRDefault="0032609F" w:rsidP="003A5EC4">
      <w:pPr>
        <w:ind w:left="720" w:hanging="720"/>
        <w:jc w:val="both"/>
        <w:rPr>
          <w:rFonts w:ascii="Times New Roman" w:hAnsi="Times New Roman" w:cs="Times New Roman"/>
          <w:sz w:val="24"/>
          <w:szCs w:val="24"/>
        </w:rPr>
      </w:pPr>
    </w:p>
    <w:p w14:paraId="3C950934" w14:textId="3C8ED68C" w:rsidR="0032609F" w:rsidRDefault="0032609F" w:rsidP="003A5EC4">
      <w:pPr>
        <w:ind w:left="720" w:hanging="720"/>
        <w:jc w:val="both"/>
        <w:rPr>
          <w:rFonts w:ascii="Times New Roman" w:hAnsi="Times New Roman" w:cs="Times New Roman"/>
          <w:sz w:val="24"/>
          <w:szCs w:val="24"/>
        </w:rPr>
      </w:pPr>
    </w:p>
    <w:p w14:paraId="4EC99DB6" w14:textId="27B43BB1" w:rsidR="0032609F" w:rsidRDefault="0032609F" w:rsidP="003A5EC4">
      <w:pPr>
        <w:ind w:left="720" w:hanging="720"/>
        <w:jc w:val="both"/>
        <w:rPr>
          <w:rFonts w:ascii="Times New Roman" w:hAnsi="Times New Roman" w:cs="Times New Roman"/>
          <w:sz w:val="24"/>
          <w:szCs w:val="24"/>
        </w:rPr>
      </w:pPr>
    </w:p>
    <w:p w14:paraId="4862B058" w14:textId="0D13FEE8" w:rsidR="0032609F" w:rsidRDefault="0032609F" w:rsidP="003A5EC4">
      <w:pPr>
        <w:ind w:left="720" w:hanging="720"/>
        <w:jc w:val="both"/>
        <w:rPr>
          <w:rFonts w:ascii="Times New Roman" w:hAnsi="Times New Roman" w:cs="Times New Roman"/>
          <w:sz w:val="24"/>
          <w:szCs w:val="24"/>
        </w:rPr>
      </w:pPr>
    </w:p>
    <w:p w14:paraId="5326C313" w14:textId="1116A3F8" w:rsidR="0032609F" w:rsidRDefault="0032609F" w:rsidP="003A5EC4">
      <w:pPr>
        <w:ind w:left="720" w:hanging="720"/>
        <w:jc w:val="both"/>
        <w:rPr>
          <w:rFonts w:ascii="Times New Roman" w:hAnsi="Times New Roman" w:cs="Times New Roman"/>
          <w:sz w:val="24"/>
          <w:szCs w:val="24"/>
        </w:rPr>
      </w:pPr>
    </w:p>
    <w:p w14:paraId="2C9D226F" w14:textId="233EBECA" w:rsidR="0032609F" w:rsidRDefault="0032609F" w:rsidP="003A5EC4">
      <w:pPr>
        <w:ind w:left="720" w:hanging="720"/>
        <w:jc w:val="both"/>
        <w:rPr>
          <w:rFonts w:ascii="Times New Roman" w:hAnsi="Times New Roman" w:cs="Times New Roman"/>
          <w:sz w:val="24"/>
          <w:szCs w:val="24"/>
        </w:rPr>
      </w:pPr>
    </w:p>
    <w:p w14:paraId="392A0348" w14:textId="1BCCA7F7" w:rsidR="0032609F" w:rsidRDefault="0032609F" w:rsidP="003A5EC4">
      <w:pPr>
        <w:ind w:left="720" w:hanging="720"/>
        <w:jc w:val="both"/>
        <w:rPr>
          <w:rFonts w:ascii="Times New Roman" w:hAnsi="Times New Roman" w:cs="Times New Roman"/>
          <w:sz w:val="24"/>
          <w:szCs w:val="24"/>
        </w:rPr>
      </w:pPr>
    </w:p>
    <w:p w14:paraId="15547B29" w14:textId="650591DC" w:rsidR="0032609F" w:rsidRDefault="0032609F" w:rsidP="003A5EC4">
      <w:pPr>
        <w:ind w:left="720" w:hanging="720"/>
        <w:jc w:val="both"/>
        <w:rPr>
          <w:rFonts w:ascii="Times New Roman" w:hAnsi="Times New Roman" w:cs="Times New Roman"/>
          <w:sz w:val="24"/>
          <w:szCs w:val="24"/>
        </w:rPr>
      </w:pPr>
    </w:p>
    <w:p w14:paraId="21B98715" w14:textId="657FE228" w:rsidR="0032609F" w:rsidRDefault="0032609F" w:rsidP="003A5EC4">
      <w:pPr>
        <w:ind w:left="720" w:hanging="720"/>
        <w:jc w:val="both"/>
        <w:rPr>
          <w:rFonts w:ascii="Times New Roman" w:hAnsi="Times New Roman" w:cs="Times New Roman"/>
          <w:sz w:val="24"/>
          <w:szCs w:val="24"/>
        </w:rPr>
      </w:pPr>
    </w:p>
    <w:p w14:paraId="0D0497B5" w14:textId="6C0F226F" w:rsidR="00E96775" w:rsidRDefault="00E96775" w:rsidP="0084057D">
      <w:pPr>
        <w:jc w:val="both"/>
        <w:rPr>
          <w:rFonts w:ascii="Times New Roman" w:hAnsi="Times New Roman" w:cs="Times New Roman"/>
          <w:sz w:val="24"/>
          <w:szCs w:val="24"/>
        </w:rPr>
      </w:pPr>
    </w:p>
    <w:p w14:paraId="625BF2C9" w14:textId="77777777" w:rsidR="00ED1ABB" w:rsidRDefault="00ED1ABB" w:rsidP="0084057D">
      <w:pPr>
        <w:jc w:val="both"/>
        <w:rPr>
          <w:rFonts w:ascii="Times New Roman" w:hAnsi="Times New Roman" w:cs="Times New Roman"/>
          <w:sz w:val="24"/>
          <w:szCs w:val="24"/>
        </w:rPr>
      </w:pPr>
    </w:p>
    <w:p w14:paraId="432E6301" w14:textId="77777777" w:rsidR="0084057D" w:rsidRPr="003A5EC4" w:rsidRDefault="0084057D" w:rsidP="0084057D">
      <w:pPr>
        <w:jc w:val="both"/>
        <w:rPr>
          <w:rFonts w:ascii="Times New Roman" w:hAnsi="Times New Roman" w:cs="Times New Roman"/>
          <w:sz w:val="24"/>
          <w:szCs w:val="24"/>
        </w:rPr>
      </w:pPr>
    </w:p>
    <w:p w14:paraId="6BA97D91" w14:textId="39867432" w:rsidR="00E96775" w:rsidRPr="003A5EC4" w:rsidRDefault="00E96775" w:rsidP="0032609F">
      <w:pPr>
        <w:spacing w:after="0"/>
        <w:jc w:val="center"/>
        <w:rPr>
          <w:rFonts w:ascii="Times New Roman" w:hAnsi="Times New Roman" w:cs="Times New Roman"/>
          <w:sz w:val="24"/>
          <w:szCs w:val="24"/>
          <w:lang w:val="fr-FR"/>
        </w:rPr>
      </w:pPr>
      <w:bookmarkStart w:id="17" w:name="_Hlk131382719"/>
      <w:r w:rsidRPr="003A5EC4">
        <w:rPr>
          <w:rFonts w:ascii="Times New Roman" w:hAnsi="Times New Roman" w:cs="Times New Roman"/>
          <w:b/>
          <w:bCs/>
          <w:sz w:val="24"/>
          <w:szCs w:val="24"/>
          <w:lang w:val="fr-CA"/>
        </w:rPr>
        <w:t xml:space="preserve">Vers le </w:t>
      </w:r>
      <w:r w:rsidR="0032609F" w:rsidRPr="003A5EC4">
        <w:rPr>
          <w:rFonts w:ascii="Times New Roman" w:hAnsi="Times New Roman" w:cs="Times New Roman"/>
          <w:b/>
          <w:bCs/>
          <w:sz w:val="24"/>
          <w:szCs w:val="24"/>
          <w:lang w:val="fr-CA"/>
        </w:rPr>
        <w:t>discours de</w:t>
      </w:r>
      <w:r w:rsidRPr="003A5EC4">
        <w:rPr>
          <w:rFonts w:ascii="Times New Roman" w:hAnsi="Times New Roman" w:cs="Times New Roman"/>
          <w:b/>
          <w:bCs/>
          <w:sz w:val="24"/>
          <w:szCs w:val="24"/>
          <w:lang w:val="fr-CA"/>
        </w:rPr>
        <w:t xml:space="preserve"> l'essence de la vie devant la pandémie de Covid-19: une évaluation de la philosophie de l'absurde dans </w:t>
      </w:r>
      <w:r w:rsidRPr="003A5EC4">
        <w:rPr>
          <w:rFonts w:ascii="Times New Roman" w:hAnsi="Times New Roman" w:cs="Times New Roman"/>
          <w:b/>
          <w:bCs/>
          <w:i/>
          <w:iCs/>
          <w:sz w:val="24"/>
          <w:szCs w:val="24"/>
          <w:lang w:val="fr-CA"/>
        </w:rPr>
        <w:t xml:space="preserve">La peste </w:t>
      </w:r>
      <w:r w:rsidRPr="003A5EC4">
        <w:rPr>
          <w:rFonts w:ascii="Times New Roman" w:hAnsi="Times New Roman" w:cs="Times New Roman"/>
          <w:b/>
          <w:bCs/>
          <w:sz w:val="24"/>
          <w:szCs w:val="24"/>
          <w:lang w:val="fr-CA"/>
        </w:rPr>
        <w:t>d'Albert Camus</w:t>
      </w:r>
    </w:p>
    <w:p w14:paraId="60430A53" w14:textId="77777777" w:rsidR="00E96775" w:rsidRPr="003A5EC4" w:rsidRDefault="00E96775" w:rsidP="0032609F">
      <w:pPr>
        <w:spacing w:after="0"/>
        <w:jc w:val="center"/>
        <w:rPr>
          <w:rFonts w:ascii="Times New Roman" w:hAnsi="Times New Roman" w:cs="Times New Roman"/>
          <w:sz w:val="24"/>
          <w:szCs w:val="24"/>
          <w:lang w:val="fr-FR"/>
        </w:rPr>
      </w:pPr>
    </w:p>
    <w:p w14:paraId="06F00CAA" w14:textId="77777777" w:rsidR="00E96775" w:rsidRPr="003A5EC4" w:rsidRDefault="00E96775" w:rsidP="0032609F">
      <w:pPr>
        <w:spacing w:after="0"/>
        <w:jc w:val="center"/>
        <w:rPr>
          <w:rFonts w:ascii="Times New Roman" w:hAnsi="Times New Roman" w:cs="Times New Roman"/>
          <w:sz w:val="24"/>
          <w:szCs w:val="24"/>
        </w:rPr>
      </w:pPr>
      <w:r w:rsidRPr="003A5EC4">
        <w:rPr>
          <w:rFonts w:ascii="Times New Roman" w:hAnsi="Times New Roman" w:cs="Times New Roman"/>
          <w:sz w:val="24"/>
          <w:szCs w:val="24"/>
        </w:rPr>
        <w:t>By</w:t>
      </w:r>
    </w:p>
    <w:p w14:paraId="4222888F" w14:textId="77777777" w:rsidR="00E96775" w:rsidRPr="003A5EC4" w:rsidRDefault="00E96775" w:rsidP="0032609F">
      <w:pPr>
        <w:spacing w:after="0"/>
        <w:jc w:val="center"/>
        <w:rPr>
          <w:rFonts w:ascii="Times New Roman" w:hAnsi="Times New Roman" w:cs="Times New Roman"/>
          <w:sz w:val="24"/>
          <w:szCs w:val="24"/>
        </w:rPr>
      </w:pPr>
    </w:p>
    <w:p w14:paraId="41DDB5A2" w14:textId="77777777" w:rsidR="00E96775" w:rsidRPr="003A5EC4" w:rsidRDefault="00E96775" w:rsidP="0032609F">
      <w:pPr>
        <w:spacing w:after="0"/>
        <w:jc w:val="center"/>
        <w:rPr>
          <w:rFonts w:ascii="Times New Roman" w:hAnsi="Times New Roman" w:cs="Times New Roman"/>
          <w:sz w:val="24"/>
          <w:szCs w:val="24"/>
        </w:rPr>
      </w:pPr>
      <w:r w:rsidRPr="0032609F">
        <w:rPr>
          <w:rFonts w:ascii="Times New Roman" w:hAnsi="Times New Roman" w:cs="Times New Roman"/>
          <w:b/>
          <w:bCs/>
          <w:sz w:val="24"/>
          <w:szCs w:val="24"/>
        </w:rPr>
        <w:t xml:space="preserve">Peter </w:t>
      </w:r>
      <w:proofErr w:type="spellStart"/>
      <w:r w:rsidRPr="0032609F">
        <w:rPr>
          <w:rFonts w:ascii="Times New Roman" w:hAnsi="Times New Roman" w:cs="Times New Roman"/>
          <w:b/>
          <w:bCs/>
          <w:sz w:val="24"/>
          <w:szCs w:val="24"/>
        </w:rPr>
        <w:t>Akongfeh</w:t>
      </w:r>
      <w:proofErr w:type="spellEnd"/>
      <w:r w:rsidRPr="0032609F">
        <w:rPr>
          <w:rFonts w:ascii="Times New Roman" w:hAnsi="Times New Roman" w:cs="Times New Roman"/>
          <w:b/>
          <w:bCs/>
          <w:sz w:val="24"/>
          <w:szCs w:val="24"/>
        </w:rPr>
        <w:t xml:space="preserve"> </w:t>
      </w:r>
      <w:proofErr w:type="spellStart"/>
      <w:r w:rsidRPr="0032609F">
        <w:rPr>
          <w:rFonts w:ascii="Times New Roman" w:hAnsi="Times New Roman" w:cs="Times New Roman"/>
          <w:b/>
          <w:bCs/>
          <w:sz w:val="24"/>
          <w:szCs w:val="24"/>
        </w:rPr>
        <w:t>Agwu</w:t>
      </w:r>
      <w:proofErr w:type="spellEnd"/>
      <w:r w:rsidRPr="0032609F">
        <w:rPr>
          <w:rFonts w:ascii="Times New Roman" w:hAnsi="Times New Roman" w:cs="Times New Roman"/>
          <w:b/>
          <w:bCs/>
          <w:sz w:val="24"/>
          <w:szCs w:val="24"/>
        </w:rPr>
        <w:cr/>
      </w:r>
      <w:r w:rsidRPr="003A5EC4">
        <w:rPr>
          <w:rFonts w:ascii="Times New Roman" w:hAnsi="Times New Roman" w:cs="Times New Roman"/>
          <w:sz w:val="24"/>
          <w:szCs w:val="24"/>
        </w:rPr>
        <w:t xml:space="preserve"> Department of Modern Languages and Translation Studies,</w:t>
      </w:r>
      <w:r w:rsidRPr="003A5EC4">
        <w:rPr>
          <w:rFonts w:ascii="Times New Roman" w:hAnsi="Times New Roman" w:cs="Times New Roman"/>
          <w:sz w:val="24"/>
          <w:szCs w:val="24"/>
        </w:rPr>
        <w:cr/>
        <w:t>Faculty of Arts and Humanities,</w:t>
      </w:r>
      <w:r w:rsidRPr="003A5EC4">
        <w:rPr>
          <w:rFonts w:ascii="Times New Roman" w:hAnsi="Times New Roman" w:cs="Times New Roman"/>
          <w:sz w:val="24"/>
          <w:szCs w:val="24"/>
        </w:rPr>
        <w:cr/>
        <w:t>University of Calabar, Calabar.</w:t>
      </w:r>
      <w:r w:rsidRPr="003A5EC4">
        <w:rPr>
          <w:rFonts w:ascii="Times New Roman" w:hAnsi="Times New Roman" w:cs="Times New Roman"/>
          <w:sz w:val="24"/>
          <w:szCs w:val="24"/>
        </w:rPr>
        <w:cr/>
      </w:r>
      <w:hyperlink r:id="rId181" w:history="1">
        <w:r w:rsidRPr="003A5EC4">
          <w:rPr>
            <w:rStyle w:val="Hyperlink"/>
            <w:rFonts w:ascii="Times New Roman" w:hAnsi="Times New Roman" w:cs="Times New Roman"/>
            <w:sz w:val="24"/>
            <w:szCs w:val="24"/>
          </w:rPr>
          <w:t>agwupeteraakonfe@unical.edu.ng</w:t>
        </w:r>
      </w:hyperlink>
      <w:r w:rsidRPr="003A5EC4">
        <w:rPr>
          <w:rFonts w:ascii="Times New Roman" w:hAnsi="Times New Roman" w:cs="Times New Roman"/>
          <w:sz w:val="24"/>
          <w:szCs w:val="24"/>
        </w:rPr>
        <w:t xml:space="preserve"> </w:t>
      </w:r>
    </w:p>
    <w:p w14:paraId="718DDFF7" w14:textId="6B95BDB2" w:rsidR="00E96775" w:rsidRPr="003A5EC4" w:rsidRDefault="00000000" w:rsidP="0032609F">
      <w:pPr>
        <w:spacing w:after="0"/>
        <w:jc w:val="center"/>
        <w:rPr>
          <w:rFonts w:ascii="Times New Roman" w:hAnsi="Times New Roman" w:cs="Times New Roman"/>
          <w:sz w:val="24"/>
          <w:szCs w:val="24"/>
        </w:rPr>
      </w:pPr>
      <w:hyperlink r:id="rId182" w:history="1">
        <w:r w:rsidR="00E96775" w:rsidRPr="003A5EC4">
          <w:rPr>
            <w:rStyle w:val="Hyperlink"/>
            <w:rFonts w:ascii="Times New Roman" w:hAnsi="Times New Roman" w:cs="Times New Roman"/>
            <w:sz w:val="24"/>
            <w:szCs w:val="24"/>
          </w:rPr>
          <w:t>https://orcid.org/0000-0002-1406-3753</w:t>
        </w:r>
      </w:hyperlink>
    </w:p>
    <w:p w14:paraId="2D95EA70" w14:textId="3091FCA3" w:rsidR="00E96775" w:rsidRPr="003A5EC4" w:rsidRDefault="00E96775" w:rsidP="0032609F">
      <w:pPr>
        <w:spacing w:after="0"/>
        <w:jc w:val="center"/>
        <w:rPr>
          <w:rFonts w:ascii="Times New Roman" w:hAnsi="Times New Roman" w:cs="Times New Roman"/>
          <w:sz w:val="24"/>
          <w:szCs w:val="24"/>
        </w:rPr>
      </w:pPr>
      <w:r w:rsidRPr="003A5EC4">
        <w:rPr>
          <w:rFonts w:ascii="Times New Roman" w:hAnsi="Times New Roman" w:cs="Times New Roman"/>
          <w:sz w:val="24"/>
          <w:szCs w:val="24"/>
        </w:rPr>
        <w:t>&amp;</w:t>
      </w:r>
    </w:p>
    <w:p w14:paraId="6B4F9756" w14:textId="77777777" w:rsidR="00E96775" w:rsidRPr="003A5EC4" w:rsidRDefault="00E96775" w:rsidP="0032609F">
      <w:pPr>
        <w:spacing w:after="0"/>
        <w:jc w:val="center"/>
        <w:rPr>
          <w:rFonts w:ascii="Times New Roman" w:hAnsi="Times New Roman" w:cs="Times New Roman"/>
          <w:sz w:val="24"/>
          <w:szCs w:val="24"/>
        </w:rPr>
      </w:pPr>
      <w:r w:rsidRPr="0032609F">
        <w:rPr>
          <w:rFonts w:ascii="Times New Roman" w:hAnsi="Times New Roman" w:cs="Times New Roman"/>
          <w:b/>
          <w:bCs/>
          <w:sz w:val="24"/>
          <w:szCs w:val="24"/>
        </w:rPr>
        <w:t xml:space="preserve">Tolbert </w:t>
      </w:r>
      <w:proofErr w:type="spellStart"/>
      <w:r w:rsidRPr="0032609F">
        <w:rPr>
          <w:rFonts w:ascii="Times New Roman" w:hAnsi="Times New Roman" w:cs="Times New Roman"/>
          <w:b/>
          <w:bCs/>
          <w:sz w:val="24"/>
          <w:szCs w:val="24"/>
        </w:rPr>
        <w:t>Terdue</w:t>
      </w:r>
      <w:proofErr w:type="spellEnd"/>
      <w:r w:rsidRPr="0032609F">
        <w:rPr>
          <w:rFonts w:ascii="Times New Roman" w:hAnsi="Times New Roman" w:cs="Times New Roman"/>
          <w:b/>
          <w:bCs/>
          <w:sz w:val="24"/>
          <w:szCs w:val="24"/>
        </w:rPr>
        <w:t xml:space="preserve"> </w:t>
      </w:r>
      <w:proofErr w:type="spellStart"/>
      <w:r w:rsidRPr="0032609F">
        <w:rPr>
          <w:rFonts w:ascii="Times New Roman" w:hAnsi="Times New Roman" w:cs="Times New Roman"/>
          <w:b/>
          <w:bCs/>
          <w:sz w:val="24"/>
          <w:szCs w:val="24"/>
        </w:rPr>
        <w:t>Abutu</w:t>
      </w:r>
      <w:proofErr w:type="spellEnd"/>
      <w:r w:rsidRPr="0032609F">
        <w:rPr>
          <w:rFonts w:ascii="Times New Roman" w:hAnsi="Times New Roman" w:cs="Times New Roman"/>
          <w:b/>
          <w:bCs/>
          <w:sz w:val="24"/>
          <w:szCs w:val="24"/>
        </w:rPr>
        <w:cr/>
      </w:r>
      <w:r w:rsidRPr="003A5EC4">
        <w:rPr>
          <w:rFonts w:ascii="Times New Roman" w:hAnsi="Times New Roman" w:cs="Times New Roman"/>
          <w:sz w:val="24"/>
          <w:szCs w:val="24"/>
        </w:rPr>
        <w:t>Department of Modern Languages,</w:t>
      </w:r>
      <w:r w:rsidRPr="003A5EC4">
        <w:rPr>
          <w:rFonts w:ascii="Times New Roman" w:hAnsi="Times New Roman" w:cs="Times New Roman"/>
          <w:sz w:val="24"/>
          <w:szCs w:val="24"/>
        </w:rPr>
        <w:cr/>
        <w:t>Faculty of Arts and Humanities,</w:t>
      </w:r>
      <w:r w:rsidRPr="003A5EC4">
        <w:rPr>
          <w:rFonts w:ascii="Times New Roman" w:hAnsi="Times New Roman" w:cs="Times New Roman"/>
          <w:sz w:val="24"/>
          <w:szCs w:val="24"/>
        </w:rPr>
        <w:cr/>
        <w:t xml:space="preserve">Federal University, Lafia, </w:t>
      </w:r>
      <w:proofErr w:type="spellStart"/>
      <w:r w:rsidRPr="003A5EC4">
        <w:rPr>
          <w:rFonts w:ascii="Times New Roman" w:hAnsi="Times New Roman" w:cs="Times New Roman"/>
          <w:sz w:val="24"/>
          <w:szCs w:val="24"/>
        </w:rPr>
        <w:t>Nassarawa</w:t>
      </w:r>
      <w:proofErr w:type="spellEnd"/>
      <w:r w:rsidRPr="003A5EC4">
        <w:rPr>
          <w:rFonts w:ascii="Times New Roman" w:hAnsi="Times New Roman" w:cs="Times New Roman"/>
          <w:sz w:val="24"/>
          <w:szCs w:val="24"/>
        </w:rPr>
        <w:t xml:space="preserve"> State, Nigeria</w:t>
      </w:r>
      <w:r w:rsidRPr="003A5EC4">
        <w:rPr>
          <w:rFonts w:ascii="Times New Roman" w:hAnsi="Times New Roman" w:cs="Times New Roman"/>
          <w:sz w:val="24"/>
          <w:szCs w:val="24"/>
        </w:rPr>
        <w:cr/>
        <w:t xml:space="preserve">Email: </w:t>
      </w:r>
      <w:hyperlink r:id="rId183" w:history="1">
        <w:r w:rsidRPr="003A5EC4">
          <w:rPr>
            <w:rStyle w:val="Hyperlink"/>
            <w:rFonts w:ascii="Times New Roman" w:hAnsi="Times New Roman" w:cs="Times New Roman"/>
            <w:sz w:val="24"/>
            <w:szCs w:val="24"/>
          </w:rPr>
          <w:t>tolbertabutu@gmail.com</w:t>
        </w:r>
      </w:hyperlink>
      <w:r w:rsidRPr="003A5EC4">
        <w:rPr>
          <w:rFonts w:ascii="Times New Roman" w:hAnsi="Times New Roman" w:cs="Times New Roman"/>
          <w:sz w:val="24"/>
          <w:szCs w:val="24"/>
        </w:rPr>
        <w:t xml:space="preserve"> </w:t>
      </w:r>
    </w:p>
    <w:p w14:paraId="77249943" w14:textId="77777777" w:rsidR="00E96775" w:rsidRPr="003A5EC4" w:rsidRDefault="00E96775" w:rsidP="0032609F">
      <w:pPr>
        <w:spacing w:after="0"/>
        <w:rPr>
          <w:rFonts w:ascii="Times New Roman" w:hAnsi="Times New Roman" w:cs="Times New Roman"/>
          <w:sz w:val="24"/>
          <w:szCs w:val="24"/>
        </w:rPr>
      </w:pPr>
    </w:p>
    <w:p w14:paraId="5218864A" w14:textId="13EAC4F1" w:rsidR="00E96775" w:rsidRPr="003A5EC4" w:rsidRDefault="00E96775" w:rsidP="0032609F">
      <w:pPr>
        <w:spacing w:after="0"/>
        <w:jc w:val="center"/>
        <w:rPr>
          <w:rFonts w:ascii="Times New Roman" w:hAnsi="Times New Roman" w:cs="Times New Roman"/>
          <w:sz w:val="24"/>
          <w:szCs w:val="24"/>
          <w:lang w:val="fr-FR"/>
        </w:rPr>
      </w:pPr>
      <w:r w:rsidRPr="003A5EC4">
        <w:rPr>
          <w:rFonts w:ascii="Times New Roman" w:hAnsi="Times New Roman" w:cs="Times New Roman"/>
          <w:b/>
          <w:bCs/>
          <w:sz w:val="24"/>
          <w:szCs w:val="24"/>
          <w:lang w:val="fr-FR"/>
        </w:rPr>
        <w:t>Résumé</w:t>
      </w:r>
    </w:p>
    <w:p w14:paraId="11E4B4E7" w14:textId="6D94E0F4"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C</w:t>
      </w:r>
      <w:r w:rsidRPr="003A5EC4">
        <w:rPr>
          <w:rFonts w:ascii="Times New Roman" w:hAnsi="Times New Roman" w:cs="Times New Roman"/>
          <w:sz w:val="24"/>
          <w:szCs w:val="24"/>
          <w:lang w:val="fr-CA"/>
        </w:rPr>
        <w:t>e discours vise à examiner la position d'Albert Camus à l'égard de sa philosophie de l'absurde dans</w:t>
      </w:r>
      <w:r w:rsidRPr="003A5EC4">
        <w:rPr>
          <w:rFonts w:ascii="Times New Roman" w:hAnsi="Times New Roman" w:cs="Times New Roman"/>
          <w:i/>
          <w:iCs/>
          <w:sz w:val="24"/>
          <w:szCs w:val="24"/>
          <w:lang w:val="fr-CA"/>
        </w:rPr>
        <w:t xml:space="preserve"> La Peste (1947)</w:t>
      </w:r>
      <w:r w:rsidRPr="003A5EC4">
        <w:rPr>
          <w:rFonts w:ascii="Times New Roman" w:hAnsi="Times New Roman" w:cs="Times New Roman"/>
          <w:sz w:val="24"/>
          <w:szCs w:val="24"/>
          <w:lang w:val="fr-CA"/>
        </w:rPr>
        <w:t>. Le but est d’évaluer tour à tour le monde absurde contemporain causé par le virus Covid-19 qui continue à faire des victimes soit par la mort soit par une perte de millions d'emplois jusqu'à présent. Le choix du sujet de l'étude provient du fait qu'</w:t>
      </w:r>
      <w:r w:rsidRPr="003A5EC4">
        <w:rPr>
          <w:rFonts w:ascii="Times New Roman" w:hAnsi="Times New Roman" w:cs="Times New Roman"/>
          <w:sz w:val="24"/>
          <w:szCs w:val="24"/>
          <w:lang w:val="fr-FR"/>
        </w:rPr>
        <w:t>au XXème siècle</w:t>
      </w:r>
      <w:r w:rsidRPr="003A5EC4">
        <w:rPr>
          <w:rFonts w:ascii="Times New Roman" w:hAnsi="Times New Roman" w:cs="Times New Roman"/>
          <w:sz w:val="24"/>
          <w:szCs w:val="24"/>
          <w:lang w:val="fr-CA"/>
        </w:rPr>
        <w:t>, l'humanité ne cesse à</w:t>
      </w:r>
      <w:r w:rsidRPr="003A5EC4">
        <w:rPr>
          <w:rFonts w:ascii="Times New Roman" w:hAnsi="Times New Roman" w:cs="Times New Roman"/>
          <w:sz w:val="24"/>
          <w:szCs w:val="24"/>
          <w:lang w:val="fr-FR"/>
        </w:rPr>
        <w:t xml:space="preserve"> chercher une explication</w:t>
      </w:r>
      <w:r w:rsidRPr="003A5EC4">
        <w:rPr>
          <w:rFonts w:ascii="Times New Roman" w:hAnsi="Times New Roman" w:cs="Times New Roman"/>
          <w:sz w:val="24"/>
          <w:szCs w:val="24"/>
          <w:lang w:val="fr-CA"/>
        </w:rPr>
        <w:t xml:space="preserve"> valable </w:t>
      </w:r>
      <w:r w:rsidRPr="003A5EC4">
        <w:rPr>
          <w:rFonts w:ascii="Times New Roman" w:hAnsi="Times New Roman" w:cs="Times New Roman"/>
          <w:sz w:val="24"/>
          <w:szCs w:val="24"/>
          <w:lang w:val="fr-FR"/>
        </w:rPr>
        <w:t xml:space="preserve">à </w:t>
      </w:r>
      <w:r w:rsidRPr="003A5EC4">
        <w:rPr>
          <w:rFonts w:ascii="Times New Roman" w:hAnsi="Times New Roman" w:cs="Times New Roman"/>
          <w:sz w:val="24"/>
          <w:szCs w:val="24"/>
          <w:lang w:val="fr-CA"/>
        </w:rPr>
        <w:t>des</w:t>
      </w:r>
      <w:r w:rsidRPr="003A5EC4">
        <w:rPr>
          <w:rFonts w:ascii="Times New Roman" w:hAnsi="Times New Roman" w:cs="Times New Roman"/>
          <w:sz w:val="24"/>
          <w:szCs w:val="24"/>
          <w:lang w:val="fr-FR"/>
        </w:rPr>
        <w:t xml:space="preserve"> maux</w:t>
      </w:r>
      <w:r w:rsidRPr="003A5EC4">
        <w:rPr>
          <w:rFonts w:ascii="Times New Roman" w:hAnsi="Times New Roman" w:cs="Times New Roman"/>
          <w:sz w:val="24"/>
          <w:szCs w:val="24"/>
          <w:lang w:val="fr-CA"/>
        </w:rPr>
        <w:t xml:space="preserve"> dont: </w:t>
      </w:r>
      <w:r w:rsidRPr="003A5EC4">
        <w:rPr>
          <w:rFonts w:ascii="Times New Roman" w:hAnsi="Times New Roman" w:cs="Times New Roman"/>
          <w:sz w:val="24"/>
          <w:szCs w:val="24"/>
          <w:lang w:val="fr-FR"/>
        </w:rPr>
        <w:t xml:space="preserve">le terrorisme, </w:t>
      </w:r>
      <w:r w:rsidRPr="003A5EC4">
        <w:rPr>
          <w:rFonts w:ascii="Times New Roman" w:hAnsi="Times New Roman" w:cs="Times New Roman"/>
          <w:sz w:val="24"/>
          <w:szCs w:val="24"/>
          <w:lang w:val="fr-CA"/>
        </w:rPr>
        <w:t xml:space="preserve">les pandémies, voir les fléaux, l'insécurité généralisés et alimentaire, </w:t>
      </w:r>
      <w:r w:rsidRPr="003A5EC4">
        <w:rPr>
          <w:rFonts w:ascii="Times New Roman" w:hAnsi="Times New Roman" w:cs="Times New Roman"/>
          <w:sz w:val="24"/>
          <w:szCs w:val="24"/>
          <w:lang w:val="fr-FR"/>
        </w:rPr>
        <w:t xml:space="preserve">les conflits existentiels. </w:t>
      </w:r>
      <w:r w:rsidRPr="003A5EC4">
        <w:rPr>
          <w:rFonts w:ascii="Times New Roman" w:hAnsi="Times New Roman" w:cs="Times New Roman"/>
          <w:sz w:val="24"/>
          <w:szCs w:val="24"/>
          <w:lang w:val="fr-CA"/>
        </w:rPr>
        <w:t xml:space="preserve">C'est ainsi que Camus et d'autres philosophes comme Sartre, Slimani et Levé réfléchissent sur l'existence humaine et sa valeur en se demandant pourquoi la vie a perdu tout sens. La réponse à ce malaise se trouve dans une phrase que Camus appelle absurdité de l'homme </w:t>
      </w:r>
      <w:r w:rsidR="0032609F" w:rsidRPr="003A5EC4">
        <w:rPr>
          <w:rFonts w:ascii="Times New Roman" w:hAnsi="Times New Roman" w:cs="Times New Roman"/>
          <w:sz w:val="24"/>
          <w:szCs w:val="24"/>
          <w:lang w:val="fr-CA"/>
        </w:rPr>
        <w:t>qui ne vit pour rien</w:t>
      </w:r>
      <w:r w:rsidRPr="003A5EC4">
        <w:rPr>
          <w:rFonts w:ascii="Times New Roman" w:hAnsi="Times New Roman" w:cs="Times New Roman"/>
          <w:sz w:val="24"/>
          <w:szCs w:val="24"/>
          <w:lang w:val="fr-CA"/>
        </w:rPr>
        <w:t xml:space="preserve"> dans un monde sans signification. En abordant la théorie psychanalytique de Sigmund Freud et la théorie sociologique d’Émile Durkheim. En nous espérons analyser à partir de ces théories, les comportements déraisonnables des personnages à la lumière de </w:t>
      </w:r>
      <w:r w:rsidRPr="003A5EC4">
        <w:rPr>
          <w:rFonts w:ascii="Times New Roman" w:hAnsi="Times New Roman" w:cs="Times New Roman"/>
          <w:i/>
          <w:iCs/>
          <w:sz w:val="24"/>
          <w:szCs w:val="24"/>
          <w:lang w:val="fr-CA"/>
        </w:rPr>
        <w:t xml:space="preserve">La Peste (1947), </w:t>
      </w:r>
      <w:r w:rsidRPr="003A5EC4">
        <w:rPr>
          <w:rFonts w:ascii="Times New Roman" w:hAnsi="Times New Roman" w:cs="Times New Roman"/>
          <w:sz w:val="24"/>
          <w:szCs w:val="24"/>
          <w:lang w:val="fr-CA"/>
        </w:rPr>
        <w:t>roman de base de l'étude comme présentées Camus et la pandémie de covid-19 qui a mis le monde au genou. L’étude tente à expliquer les raisons pour lesquelles le virus Covid-19 est présumé d’être fabriqué pour menacer le monde et une génération entière. Tout ceci dans le but d'aboutir à une conclusion sur l'essence de l'existence humaine.</w:t>
      </w:r>
    </w:p>
    <w:p w14:paraId="0DFCCA9A"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b/>
          <w:bCs/>
          <w:sz w:val="24"/>
          <w:szCs w:val="24"/>
          <w:lang w:val="fr-CA"/>
        </w:rPr>
        <w:t>Mots clés : Covide-19, Essence de la vie, Philosophie de l'absurde, Pandémie, XXème siècle</w:t>
      </w:r>
    </w:p>
    <w:p w14:paraId="5E38062E" w14:textId="77777777" w:rsidR="00E96775" w:rsidRPr="003A5EC4" w:rsidRDefault="00E96775"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Abstract</w:t>
      </w:r>
    </w:p>
    <w:p w14:paraId="2651FA90" w14:textId="690674E8" w:rsidR="00E96775" w:rsidRPr="003A5EC4" w:rsidRDefault="00E96775" w:rsidP="003A5EC4">
      <w:pPr>
        <w:spacing w:after="0"/>
        <w:jc w:val="both"/>
        <w:rPr>
          <w:rFonts w:ascii="Times New Roman" w:hAnsi="Times New Roman" w:cs="Times New Roman"/>
          <w:b/>
          <w:sz w:val="24"/>
          <w:szCs w:val="24"/>
        </w:rPr>
      </w:pPr>
      <w:r w:rsidRPr="003A5EC4">
        <w:rPr>
          <w:rFonts w:ascii="Times New Roman" w:hAnsi="Times New Roman" w:cs="Times New Roman"/>
          <w:sz w:val="24"/>
          <w:szCs w:val="24"/>
        </w:rPr>
        <w:t>In the 21</w:t>
      </w:r>
      <w:r w:rsidRPr="003A5EC4">
        <w:rPr>
          <w:rFonts w:ascii="Times New Roman" w:hAnsi="Times New Roman" w:cs="Times New Roman"/>
          <w:sz w:val="24"/>
          <w:szCs w:val="24"/>
          <w:vertAlign w:val="superscript"/>
        </w:rPr>
        <w:t>st</w:t>
      </w:r>
      <w:r w:rsidRPr="003A5EC4">
        <w:rPr>
          <w:rFonts w:ascii="Times New Roman" w:hAnsi="Times New Roman" w:cs="Times New Roman"/>
          <w:sz w:val="24"/>
          <w:szCs w:val="24"/>
        </w:rPr>
        <w:t xml:space="preserve"> century, researchers have continued to </w:t>
      </w:r>
      <w:r w:rsidR="0032609F" w:rsidRPr="003A5EC4">
        <w:rPr>
          <w:rFonts w:ascii="Times New Roman" w:hAnsi="Times New Roman" w:cs="Times New Roman"/>
          <w:sz w:val="24"/>
          <w:szCs w:val="24"/>
        </w:rPr>
        <w:t>seek valid</w:t>
      </w:r>
      <w:r w:rsidRPr="003A5EC4">
        <w:rPr>
          <w:rFonts w:ascii="Times New Roman" w:hAnsi="Times New Roman" w:cs="Times New Roman"/>
          <w:sz w:val="24"/>
          <w:szCs w:val="24"/>
        </w:rPr>
        <w:t xml:space="preserve"> explanation for societal ills that confronts mankind such as: terrorism, pandemics, or plagues, food and generalized insecurity, existential conflicts, yet little or no valid reason have justified these occurrences. This discourse examines Albert Camus’s position with regard to his philosophy of the absurd in </w:t>
      </w:r>
      <w:r w:rsidRPr="003A5EC4">
        <w:rPr>
          <w:rFonts w:ascii="Times New Roman" w:hAnsi="Times New Roman" w:cs="Times New Roman"/>
          <w:i/>
          <w:sz w:val="24"/>
          <w:szCs w:val="24"/>
        </w:rPr>
        <w:t>The Plague</w:t>
      </w:r>
      <w:r w:rsidRPr="003A5EC4">
        <w:rPr>
          <w:rFonts w:ascii="Times New Roman" w:hAnsi="Times New Roman" w:cs="Times New Roman"/>
          <w:sz w:val="24"/>
          <w:szCs w:val="24"/>
        </w:rPr>
        <w:t xml:space="preserve"> </w:t>
      </w:r>
      <w:r w:rsidRPr="003A5EC4">
        <w:rPr>
          <w:rFonts w:ascii="Times New Roman" w:hAnsi="Times New Roman" w:cs="Times New Roman"/>
          <w:i/>
          <w:sz w:val="24"/>
          <w:szCs w:val="24"/>
        </w:rPr>
        <w:t>(1947).</w:t>
      </w:r>
      <w:r w:rsidRPr="003A5EC4">
        <w:rPr>
          <w:rFonts w:ascii="Times New Roman" w:hAnsi="Times New Roman" w:cs="Times New Roman"/>
          <w:sz w:val="24"/>
          <w:szCs w:val="24"/>
        </w:rPr>
        <w:t xml:space="preserve"> The aim of the study is to evaluate the contemporary absurd world caused by the Covid-19 virus which has continued to claim victims either by death or by the loss of millions of jobs till date. Premised on the above, Camus and other philosophers such as Sartre, Slimani, and </w:t>
      </w:r>
      <w:proofErr w:type="spellStart"/>
      <w:r w:rsidRPr="003A5EC4">
        <w:rPr>
          <w:rFonts w:ascii="Times New Roman" w:hAnsi="Times New Roman" w:cs="Times New Roman"/>
          <w:sz w:val="24"/>
          <w:szCs w:val="24"/>
        </w:rPr>
        <w:t>Levé</w:t>
      </w:r>
      <w:proofErr w:type="spellEnd"/>
      <w:r w:rsidRPr="003A5EC4">
        <w:rPr>
          <w:rFonts w:ascii="Times New Roman" w:hAnsi="Times New Roman" w:cs="Times New Roman"/>
          <w:sz w:val="24"/>
          <w:szCs w:val="24"/>
        </w:rPr>
        <w:t xml:space="preserve"> begins to reflect on human existence and its fundamental value by asking why life has lost all meaning. The answer to this malaise is found in a sentence that Camus calls </w:t>
      </w:r>
      <w:r w:rsidRPr="003A5EC4">
        <w:rPr>
          <w:rFonts w:ascii="Times New Roman" w:hAnsi="Times New Roman" w:cs="Times New Roman"/>
          <w:i/>
          <w:sz w:val="24"/>
          <w:szCs w:val="24"/>
        </w:rPr>
        <w:t xml:space="preserve">the absurdity of the man </w:t>
      </w:r>
      <w:r w:rsidRPr="003A5EC4">
        <w:rPr>
          <w:rFonts w:ascii="Times New Roman" w:hAnsi="Times New Roman" w:cs="Times New Roman"/>
          <w:sz w:val="24"/>
          <w:szCs w:val="24"/>
        </w:rPr>
        <w:t xml:space="preserve">who lives for nothing in a meaningless world. The study is rooted in Sigmund Freud’s psychoanalytical theory and Emile Durkheim’s sociological frameworks to textually analyze the indifference and unbalanced of the characters and the predicament that befall mankind in </w:t>
      </w:r>
      <w:r w:rsidRPr="003A5EC4">
        <w:rPr>
          <w:rFonts w:ascii="Times New Roman" w:hAnsi="Times New Roman" w:cs="Times New Roman"/>
          <w:i/>
          <w:sz w:val="24"/>
          <w:szCs w:val="24"/>
        </w:rPr>
        <w:t>The Plague</w:t>
      </w:r>
      <w:r w:rsidRPr="003A5EC4">
        <w:rPr>
          <w:rFonts w:ascii="Times New Roman" w:hAnsi="Times New Roman" w:cs="Times New Roman"/>
          <w:sz w:val="24"/>
          <w:szCs w:val="24"/>
        </w:rPr>
        <w:t>, as presented Camus in the novel. The study’s extraction is to attempt to explain possible reasons why the Covid-19 virus is presumed to be man-made in a bit to threaten the world and an entire generation. An evaluation of all these shall aid the study to reach possible conclusions about the essence of human existence on earth.</w:t>
      </w:r>
    </w:p>
    <w:p w14:paraId="4356379C" w14:textId="77777777" w:rsidR="0032609F" w:rsidRDefault="0032609F" w:rsidP="003A5EC4">
      <w:pPr>
        <w:spacing w:after="0"/>
        <w:jc w:val="both"/>
        <w:rPr>
          <w:rFonts w:ascii="Times New Roman" w:hAnsi="Times New Roman" w:cs="Times New Roman"/>
          <w:b/>
          <w:sz w:val="24"/>
          <w:szCs w:val="24"/>
        </w:rPr>
      </w:pPr>
    </w:p>
    <w:p w14:paraId="4511E8C1" w14:textId="0BAE9351" w:rsidR="00E96775" w:rsidRDefault="00E96775" w:rsidP="003A5EC4">
      <w:pPr>
        <w:spacing w:after="0"/>
        <w:jc w:val="both"/>
        <w:rPr>
          <w:rFonts w:ascii="Times New Roman" w:hAnsi="Times New Roman" w:cs="Times New Roman"/>
          <w:b/>
          <w:sz w:val="24"/>
          <w:szCs w:val="24"/>
        </w:rPr>
      </w:pPr>
      <w:r w:rsidRPr="003A5EC4">
        <w:rPr>
          <w:rFonts w:ascii="Times New Roman" w:hAnsi="Times New Roman" w:cs="Times New Roman"/>
          <w:b/>
          <w:sz w:val="24"/>
          <w:szCs w:val="24"/>
        </w:rPr>
        <w:t>Key words: Covid-19, Essence of life, Philosophy of the absurd, Pandemic, 20</w:t>
      </w:r>
      <w:r w:rsidRPr="003A5EC4">
        <w:rPr>
          <w:rFonts w:ascii="Times New Roman" w:hAnsi="Times New Roman" w:cs="Times New Roman"/>
          <w:b/>
          <w:sz w:val="24"/>
          <w:szCs w:val="24"/>
          <w:vertAlign w:val="superscript"/>
        </w:rPr>
        <w:t>th</w:t>
      </w:r>
      <w:r w:rsidRPr="003A5EC4">
        <w:rPr>
          <w:rFonts w:ascii="Times New Roman" w:hAnsi="Times New Roman" w:cs="Times New Roman"/>
          <w:b/>
          <w:sz w:val="24"/>
          <w:szCs w:val="24"/>
        </w:rPr>
        <w:t xml:space="preserve"> century</w:t>
      </w:r>
    </w:p>
    <w:p w14:paraId="722B8C34" w14:textId="77777777" w:rsidR="0032609F" w:rsidRPr="0032609F" w:rsidRDefault="0032609F" w:rsidP="003A5EC4">
      <w:pPr>
        <w:spacing w:after="0"/>
        <w:jc w:val="both"/>
        <w:rPr>
          <w:rFonts w:ascii="Times New Roman" w:hAnsi="Times New Roman" w:cs="Times New Roman"/>
          <w:b/>
          <w:sz w:val="24"/>
          <w:szCs w:val="24"/>
        </w:rPr>
      </w:pPr>
    </w:p>
    <w:p w14:paraId="5B1B05DC" w14:textId="77777777" w:rsidR="00E96775" w:rsidRPr="003A5EC4" w:rsidRDefault="00E96775" w:rsidP="003A5EC4">
      <w:pPr>
        <w:spacing w:after="0"/>
        <w:jc w:val="both"/>
        <w:rPr>
          <w:rFonts w:ascii="Times New Roman" w:hAnsi="Times New Roman" w:cs="Times New Roman"/>
          <w:b/>
          <w:sz w:val="24"/>
          <w:szCs w:val="24"/>
          <w:lang w:val="fr-FR"/>
        </w:rPr>
      </w:pPr>
      <w:r w:rsidRPr="003A5EC4">
        <w:rPr>
          <w:rFonts w:ascii="Times New Roman" w:hAnsi="Times New Roman" w:cs="Times New Roman"/>
          <w:b/>
          <w:sz w:val="24"/>
          <w:szCs w:val="24"/>
          <w:lang w:val="fr-FR"/>
        </w:rPr>
        <w:t>1.Introduction</w:t>
      </w:r>
    </w:p>
    <w:p w14:paraId="36BCA948" w14:textId="77777777" w:rsidR="00E96775" w:rsidRPr="003A5EC4" w:rsidRDefault="00E96775" w:rsidP="003A5EC4">
      <w:pPr>
        <w:spacing w:after="0"/>
        <w:jc w:val="both"/>
        <w:rPr>
          <w:rFonts w:ascii="Times New Roman" w:hAnsi="Times New Roman" w:cs="Times New Roman"/>
          <w:b/>
          <w:sz w:val="24"/>
          <w:szCs w:val="24"/>
          <w:lang w:val="fr-CA"/>
        </w:rPr>
      </w:pPr>
      <w:r w:rsidRPr="003A5EC4">
        <w:rPr>
          <w:rFonts w:ascii="Times New Roman" w:hAnsi="Times New Roman" w:cs="Times New Roman"/>
          <w:sz w:val="24"/>
          <w:szCs w:val="24"/>
          <w:lang w:val="fr-CA"/>
        </w:rPr>
        <w:t xml:space="preserve">         Nous ne pouvons nier le fait qu’au XXème, la philosophie de l'absurde est bien citée et elle est souvent évoquée en relation avec Albert Camus. Aussi, il est évident qu'il existe de nombreux articles publiés sur la notion de l'absurde camusienne. Mais, il est impératif de souligner que le phénomène de l'absurde reste l'un des thèmes qui méritent d'être explorés puisque l'œuvre littéraire est perçue sur plusieurs niveaux sémantiques et la littérature française cherche de nouvelles voies d'expression afin de répondre à un nouvel idéal menaçant le monde entier à l'heure actuelle.</w:t>
      </w:r>
      <w:r w:rsidRPr="003A5EC4">
        <w:rPr>
          <w:rFonts w:ascii="Times New Roman" w:hAnsi="Times New Roman" w:cs="Times New Roman"/>
          <w:b/>
          <w:sz w:val="24"/>
          <w:szCs w:val="24"/>
          <w:lang w:val="fr-CA"/>
        </w:rPr>
        <w:t xml:space="preserve"> </w:t>
      </w:r>
      <w:r w:rsidRPr="003A5EC4">
        <w:rPr>
          <w:rFonts w:ascii="Times New Roman" w:hAnsi="Times New Roman" w:cs="Times New Roman"/>
          <w:sz w:val="24"/>
          <w:szCs w:val="24"/>
          <w:lang w:val="fr-CA"/>
        </w:rPr>
        <w:t>"</w:t>
      </w:r>
      <w:r w:rsidRPr="003A5EC4">
        <w:rPr>
          <w:rFonts w:ascii="Times New Roman" w:hAnsi="Times New Roman" w:cs="Times New Roman"/>
          <w:i/>
          <w:iCs/>
          <w:sz w:val="24"/>
          <w:szCs w:val="24"/>
          <w:lang w:val="fr-CA"/>
        </w:rPr>
        <w:t>Il n'y a point de hasard : tout est épreuve, ou punition or récompense ou prévoyance</w:t>
      </w:r>
      <w:r w:rsidRPr="003A5EC4">
        <w:rPr>
          <w:rFonts w:ascii="Times New Roman" w:hAnsi="Times New Roman" w:cs="Times New Roman"/>
          <w:sz w:val="24"/>
          <w:szCs w:val="24"/>
          <w:lang w:val="fr-CA"/>
        </w:rPr>
        <w:t>"</w:t>
      </w:r>
    </w:p>
    <w:p w14:paraId="7EB6F942"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C’est ainsi que Voltaire résume la tumultueuse vie du personnage clef, Zadig</w:t>
      </w:r>
      <w:r w:rsidRPr="003A5EC4">
        <w:rPr>
          <w:rFonts w:ascii="Times New Roman" w:hAnsi="Times New Roman" w:cs="Times New Roman"/>
          <w:sz w:val="24"/>
          <w:szCs w:val="24"/>
          <w:lang w:val="fr-CA"/>
        </w:rPr>
        <w:t>,</w:t>
      </w:r>
      <w:r w:rsidRPr="003A5EC4">
        <w:rPr>
          <w:rFonts w:ascii="Times New Roman" w:hAnsi="Times New Roman" w:cs="Times New Roman"/>
          <w:sz w:val="24"/>
          <w:szCs w:val="24"/>
          <w:lang w:val="fr-FR"/>
        </w:rPr>
        <w:t xml:space="preserve"> dans l’œuvre qui porte son nom. Il en découle une préoccupation majeure qu’on note chez bon nombre d’écrivains qu’est la condition défavorable de l’homme qui provoque son caractère déraisonnable sur terre. Alfred de Vigny démontre son amertume face aux injustices du destin sur l’homme. Et avec l’avènement de l’engagement au XXème siècle, Samuel Beckett démontre l’inutilité de la naissance de l’homme car il est condamné à souffrir. Jean Paul Sartre et Albert Camus se sont orientés non seulement vers des tendances de l’absurde, de la révolte mais aussi de l’athéisme. D’après eux, l’homme moderne est </w:t>
      </w:r>
      <w:proofErr w:type="spellStart"/>
      <w:r w:rsidRPr="003A5EC4">
        <w:rPr>
          <w:rFonts w:ascii="Times New Roman" w:hAnsi="Times New Roman" w:cs="Times New Roman"/>
          <w:sz w:val="24"/>
          <w:szCs w:val="24"/>
          <w:lang w:val="fr-FR"/>
        </w:rPr>
        <w:t>ébailli</w:t>
      </w:r>
      <w:proofErr w:type="spellEnd"/>
      <w:r w:rsidRPr="003A5EC4">
        <w:rPr>
          <w:rFonts w:ascii="Times New Roman" w:hAnsi="Times New Roman" w:cs="Times New Roman"/>
          <w:sz w:val="24"/>
          <w:szCs w:val="24"/>
          <w:lang w:val="fr-FR"/>
        </w:rPr>
        <w:t xml:space="preserve"> d’exister dans un monde où la paix, la justice, la liberté d’esprit sont précaires. Ainsi, il se réfugie dans ces concepts où il espère donner un sens à son existence.</w:t>
      </w:r>
    </w:p>
    <w:p w14:paraId="4C854B77"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           Franz Kafka, à travers ses œuvres, montre un soi qui n’a pas de sens. Dans la </w:t>
      </w:r>
      <w:r w:rsidRPr="003A5EC4">
        <w:rPr>
          <w:rFonts w:ascii="Times New Roman" w:hAnsi="Times New Roman" w:cs="Times New Roman"/>
          <w:i/>
          <w:iCs/>
          <w:sz w:val="24"/>
          <w:szCs w:val="24"/>
          <w:lang w:val="fr-FR"/>
        </w:rPr>
        <w:t xml:space="preserve">Métamorphose </w:t>
      </w:r>
      <w:r w:rsidRPr="003A5EC4">
        <w:rPr>
          <w:rFonts w:ascii="Times New Roman" w:hAnsi="Times New Roman" w:cs="Times New Roman"/>
          <w:i/>
          <w:iCs/>
          <w:sz w:val="24"/>
          <w:szCs w:val="24"/>
          <w:lang w:val="fr-CA"/>
        </w:rPr>
        <w:t xml:space="preserve">(1980), </w:t>
      </w:r>
      <w:r w:rsidRPr="003A5EC4">
        <w:rPr>
          <w:rFonts w:ascii="Times New Roman" w:hAnsi="Times New Roman" w:cs="Times New Roman"/>
          <w:sz w:val="24"/>
          <w:szCs w:val="24"/>
          <w:lang w:val="fr-FR"/>
        </w:rPr>
        <w:t xml:space="preserve">le soi est métamorphosé dans un insecte qui doit ramper les meubles jusqu’ au moment où il meurt de faim et de négligence. </w:t>
      </w:r>
      <w:r w:rsidRPr="003A5EC4">
        <w:rPr>
          <w:rFonts w:ascii="Times New Roman" w:hAnsi="Times New Roman" w:cs="Times New Roman"/>
          <w:sz w:val="24"/>
          <w:szCs w:val="24"/>
          <w:lang w:val="fr-CA"/>
        </w:rPr>
        <w:t>L</w:t>
      </w:r>
      <w:r w:rsidRPr="003A5EC4">
        <w:rPr>
          <w:rFonts w:ascii="Times New Roman" w:hAnsi="Times New Roman" w:cs="Times New Roman"/>
          <w:sz w:val="24"/>
          <w:szCs w:val="24"/>
          <w:lang w:val="fr-FR"/>
        </w:rPr>
        <w:t xml:space="preserve">’œuvre de Jean Paul-Sartre aussi montre l’être humaine délaissé dans un monde où il est absolument responsable de son sort. Sartre, dans </w:t>
      </w:r>
      <w:r w:rsidRPr="003A5EC4">
        <w:rPr>
          <w:rFonts w:ascii="Times New Roman" w:hAnsi="Times New Roman" w:cs="Times New Roman"/>
          <w:i/>
          <w:iCs/>
          <w:sz w:val="24"/>
          <w:szCs w:val="24"/>
          <w:lang w:val="fr-FR"/>
        </w:rPr>
        <w:t xml:space="preserve">La Nausée </w:t>
      </w:r>
      <w:r w:rsidRPr="003A5EC4">
        <w:rPr>
          <w:rFonts w:ascii="Times New Roman" w:hAnsi="Times New Roman" w:cs="Times New Roman"/>
          <w:i/>
          <w:iCs/>
          <w:sz w:val="24"/>
          <w:szCs w:val="24"/>
          <w:lang w:val="fr-CA"/>
        </w:rPr>
        <w:t>(</w:t>
      </w:r>
      <w:r w:rsidRPr="003A5EC4">
        <w:rPr>
          <w:rFonts w:ascii="Times New Roman" w:hAnsi="Times New Roman" w:cs="Times New Roman"/>
          <w:sz w:val="24"/>
          <w:szCs w:val="24"/>
          <w:lang w:val="fr-CA"/>
        </w:rPr>
        <w:t xml:space="preserve">1938), </w:t>
      </w:r>
      <w:r w:rsidRPr="003A5EC4">
        <w:rPr>
          <w:rFonts w:ascii="Times New Roman" w:hAnsi="Times New Roman" w:cs="Times New Roman"/>
          <w:sz w:val="24"/>
          <w:szCs w:val="24"/>
          <w:lang w:val="fr-FR"/>
        </w:rPr>
        <w:t xml:space="preserve">à travers le personnage d’Antoine Roquentin, montre que le sentiment de l’absurde peut surgir de la nausée qui soulève le cœur devant l’automatisme de nos actes, ce sentiment d’horreur devant le fourmillement de la contingence. </w:t>
      </w:r>
    </w:p>
    <w:p w14:paraId="30AD030D"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        </w:t>
      </w:r>
      <w:r w:rsidRPr="003A5EC4">
        <w:rPr>
          <w:rFonts w:ascii="Times New Roman" w:hAnsi="Times New Roman" w:cs="Times New Roman"/>
          <w:sz w:val="24"/>
          <w:szCs w:val="24"/>
          <w:lang w:val="fr-CA"/>
        </w:rPr>
        <w:t>Compte tenu de tout ceci</w:t>
      </w:r>
      <w:r w:rsidRPr="003A5EC4">
        <w:rPr>
          <w:rFonts w:ascii="Times New Roman" w:hAnsi="Times New Roman" w:cs="Times New Roman"/>
          <w:sz w:val="24"/>
          <w:szCs w:val="24"/>
          <w:lang w:val="fr-FR"/>
        </w:rPr>
        <w:t xml:space="preserve">, les écrivains </w:t>
      </w:r>
      <w:r w:rsidRPr="003A5EC4">
        <w:rPr>
          <w:rFonts w:ascii="Times New Roman" w:hAnsi="Times New Roman" w:cs="Times New Roman"/>
          <w:sz w:val="24"/>
          <w:szCs w:val="24"/>
          <w:lang w:val="fr-CA"/>
        </w:rPr>
        <w:t>pré</w:t>
      </w:r>
      <w:r w:rsidRPr="003A5EC4">
        <w:rPr>
          <w:rFonts w:ascii="Times New Roman" w:hAnsi="Times New Roman" w:cs="Times New Roman"/>
          <w:sz w:val="24"/>
          <w:szCs w:val="24"/>
          <w:lang w:val="fr-FR"/>
        </w:rPr>
        <w:t>vo</w:t>
      </w:r>
      <w:proofErr w:type="spellStart"/>
      <w:r w:rsidRPr="003A5EC4">
        <w:rPr>
          <w:rFonts w:ascii="Times New Roman" w:hAnsi="Times New Roman" w:cs="Times New Roman"/>
          <w:sz w:val="24"/>
          <w:szCs w:val="24"/>
          <w:lang w:val="fr-CA"/>
        </w:rPr>
        <w:t>ei</w:t>
      </w:r>
      <w:proofErr w:type="spellEnd"/>
      <w:r w:rsidRPr="003A5EC4">
        <w:rPr>
          <w:rFonts w:ascii="Times New Roman" w:hAnsi="Times New Roman" w:cs="Times New Roman"/>
          <w:sz w:val="24"/>
          <w:szCs w:val="24"/>
          <w:lang w:val="fr-FR"/>
        </w:rPr>
        <w:t xml:space="preserve">nt l’homme perdu dans le monde, toutes ses actions devenant insensées, absurdes, inutiles. L’homme est présenté comme </w:t>
      </w:r>
      <w:proofErr w:type="gramStart"/>
      <w:r w:rsidRPr="003A5EC4">
        <w:rPr>
          <w:rFonts w:ascii="Times New Roman" w:hAnsi="Times New Roman" w:cs="Times New Roman"/>
          <w:sz w:val="24"/>
          <w:szCs w:val="24"/>
          <w:lang w:val="fr-FR"/>
        </w:rPr>
        <w:t>étranger  dans</w:t>
      </w:r>
      <w:proofErr w:type="gramEnd"/>
      <w:r w:rsidRPr="003A5EC4">
        <w:rPr>
          <w:rFonts w:ascii="Times New Roman" w:hAnsi="Times New Roman" w:cs="Times New Roman"/>
          <w:sz w:val="24"/>
          <w:szCs w:val="24"/>
          <w:lang w:val="fr-FR"/>
        </w:rPr>
        <w:t xml:space="preserve"> le monde à cause du nonsense qui est évident dans la vie quotidienne de l’homme. En cela, les écrivains visent de transférer leur vision du monde dans leurs œuvres et de faire un commentaire sur la condition humaine</w:t>
      </w:r>
      <w:r w:rsidRPr="003A5EC4">
        <w:rPr>
          <w:rFonts w:ascii="Times New Roman" w:hAnsi="Times New Roman" w:cs="Times New Roman"/>
          <w:sz w:val="24"/>
          <w:szCs w:val="24"/>
          <w:lang w:val="fr-CA"/>
        </w:rPr>
        <w:t xml:space="preserve"> sur terre.</w:t>
      </w:r>
    </w:p>
    <w:p w14:paraId="785AD5FF" w14:textId="63147CD9"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        Il est à noter que l’essence de la littérature moderne est de se révolter contre les conventions traditionnelles de la littérature. Par conséquent, les écrivains ne voient plus l’importance de mettre l’accent sur la forme </w:t>
      </w:r>
      <w:r w:rsidR="0032609F" w:rsidRPr="003A5EC4">
        <w:rPr>
          <w:rFonts w:ascii="Times New Roman" w:hAnsi="Times New Roman" w:cs="Times New Roman"/>
          <w:sz w:val="24"/>
          <w:szCs w:val="24"/>
          <w:lang w:val="fr-FR"/>
        </w:rPr>
        <w:t>à cette</w:t>
      </w:r>
      <w:r w:rsidRPr="003A5EC4">
        <w:rPr>
          <w:rFonts w:ascii="Times New Roman" w:hAnsi="Times New Roman" w:cs="Times New Roman"/>
          <w:sz w:val="24"/>
          <w:szCs w:val="24"/>
          <w:lang w:val="fr-FR"/>
        </w:rPr>
        <w:t xml:space="preserve"> période. Ils essaient plutôt de montrer le désordre du monde dans leur style d’écrire. </w:t>
      </w:r>
      <w:r w:rsidRPr="003A5EC4">
        <w:rPr>
          <w:rFonts w:ascii="Times New Roman" w:hAnsi="Times New Roman" w:cs="Times New Roman"/>
          <w:sz w:val="24"/>
          <w:szCs w:val="24"/>
          <w:lang w:val="fr-CA"/>
        </w:rPr>
        <w:t>Dans</w:t>
      </w:r>
      <w:r w:rsidRPr="003A5EC4">
        <w:rPr>
          <w:rFonts w:ascii="Times New Roman" w:hAnsi="Times New Roman" w:cs="Times New Roman"/>
          <w:sz w:val="24"/>
          <w:szCs w:val="24"/>
          <w:lang w:val="fr-FR"/>
        </w:rPr>
        <w:t xml:space="preserve"> le théâtre de l’absurde, né dans les années 1950, on ne met pas la focalisation sur le développement des personnages et il n’y a pas d’intrigue définie. De plus, le théâtre de l’absurde se caractérise par la prise de conscience qui met en scène la solitude, </w:t>
      </w:r>
      <w:r w:rsidRPr="003A5EC4">
        <w:rPr>
          <w:rFonts w:ascii="Times New Roman" w:hAnsi="Times New Roman" w:cs="Times New Roman"/>
          <w:sz w:val="24"/>
          <w:szCs w:val="24"/>
          <w:lang w:val="fr-CA"/>
        </w:rPr>
        <w:t>l</w:t>
      </w:r>
      <w:r w:rsidRPr="003A5EC4">
        <w:rPr>
          <w:rFonts w:ascii="Times New Roman" w:hAnsi="Times New Roman" w:cs="Times New Roman"/>
          <w:sz w:val="24"/>
          <w:szCs w:val="24"/>
          <w:lang w:val="fr-FR"/>
        </w:rPr>
        <w:t xml:space="preserve">a souffrance et l’absurdité de la condition humaine. </w:t>
      </w:r>
      <w:r w:rsidRPr="003A5EC4">
        <w:rPr>
          <w:rFonts w:ascii="Times New Roman" w:hAnsi="Times New Roman" w:cs="Times New Roman"/>
          <w:sz w:val="24"/>
          <w:szCs w:val="24"/>
          <w:lang w:val="fr-CA"/>
        </w:rPr>
        <w:t>L'</w:t>
      </w:r>
      <w:r w:rsidRPr="003A5EC4">
        <w:rPr>
          <w:rFonts w:ascii="Times New Roman" w:hAnsi="Times New Roman" w:cs="Times New Roman"/>
          <w:sz w:val="24"/>
          <w:szCs w:val="24"/>
          <w:lang w:val="fr-FR"/>
        </w:rPr>
        <w:t xml:space="preserve">étude </w:t>
      </w:r>
      <w:r w:rsidRPr="003A5EC4">
        <w:rPr>
          <w:rFonts w:ascii="Times New Roman" w:hAnsi="Times New Roman" w:cs="Times New Roman"/>
          <w:sz w:val="24"/>
          <w:szCs w:val="24"/>
          <w:lang w:val="fr-CA"/>
        </w:rPr>
        <w:t xml:space="preserve">vise à </w:t>
      </w:r>
      <w:r w:rsidRPr="003A5EC4">
        <w:rPr>
          <w:rFonts w:ascii="Times New Roman" w:hAnsi="Times New Roman" w:cs="Times New Roman"/>
          <w:sz w:val="24"/>
          <w:szCs w:val="24"/>
          <w:lang w:val="fr-FR"/>
        </w:rPr>
        <w:t>faire la mise au point</w:t>
      </w:r>
      <w:r w:rsidRPr="003A5EC4">
        <w:rPr>
          <w:rFonts w:ascii="Times New Roman" w:hAnsi="Times New Roman" w:cs="Times New Roman"/>
          <w:sz w:val="24"/>
          <w:szCs w:val="24"/>
          <w:lang w:val="fr-CA"/>
        </w:rPr>
        <w:t xml:space="preserve">, et </w:t>
      </w:r>
      <w:r w:rsidRPr="003A5EC4">
        <w:rPr>
          <w:rFonts w:ascii="Times New Roman" w:hAnsi="Times New Roman" w:cs="Times New Roman"/>
          <w:sz w:val="24"/>
          <w:szCs w:val="24"/>
          <w:lang w:val="fr-FR"/>
        </w:rPr>
        <w:t xml:space="preserve">dans une perspective </w:t>
      </w:r>
      <w:proofErr w:type="spellStart"/>
      <w:r w:rsidRPr="003A5EC4">
        <w:rPr>
          <w:rFonts w:ascii="Times New Roman" w:hAnsi="Times New Roman" w:cs="Times New Roman"/>
          <w:sz w:val="24"/>
          <w:szCs w:val="24"/>
          <w:lang w:val="fr-CA"/>
        </w:rPr>
        <w:t>psych</w:t>
      </w:r>
      <w:proofErr w:type="spellEnd"/>
      <w:r w:rsidRPr="003A5EC4">
        <w:rPr>
          <w:rFonts w:ascii="Times New Roman" w:hAnsi="Times New Roman" w:cs="Times New Roman"/>
          <w:sz w:val="24"/>
          <w:szCs w:val="24"/>
          <w:lang w:val="fr-FR"/>
        </w:rPr>
        <w:t xml:space="preserve">analytique et </w:t>
      </w:r>
      <w:r w:rsidRPr="003A5EC4">
        <w:rPr>
          <w:rFonts w:ascii="Times New Roman" w:hAnsi="Times New Roman" w:cs="Times New Roman"/>
          <w:sz w:val="24"/>
          <w:szCs w:val="24"/>
          <w:lang w:val="fr-CA"/>
        </w:rPr>
        <w:t>sociologique</w:t>
      </w:r>
      <w:r w:rsidRPr="003A5EC4">
        <w:rPr>
          <w:rFonts w:ascii="Times New Roman" w:hAnsi="Times New Roman" w:cs="Times New Roman"/>
          <w:sz w:val="24"/>
          <w:szCs w:val="24"/>
          <w:lang w:val="fr-FR"/>
        </w:rPr>
        <w:t>, la philosophie de l’absurde</w:t>
      </w:r>
      <w:r w:rsidRPr="003A5EC4">
        <w:rPr>
          <w:rFonts w:ascii="Times New Roman" w:hAnsi="Times New Roman" w:cs="Times New Roman"/>
          <w:i/>
          <w:sz w:val="24"/>
          <w:szCs w:val="24"/>
          <w:lang w:val="fr-CA"/>
        </w:rPr>
        <w:t xml:space="preserve"> </w:t>
      </w:r>
      <w:r w:rsidRPr="003A5EC4">
        <w:rPr>
          <w:rFonts w:ascii="Times New Roman" w:hAnsi="Times New Roman" w:cs="Times New Roman"/>
          <w:sz w:val="24"/>
          <w:szCs w:val="24"/>
          <w:lang w:val="fr-CA"/>
        </w:rPr>
        <w:t xml:space="preserve">dans </w:t>
      </w:r>
      <w:r w:rsidRPr="003A5EC4">
        <w:rPr>
          <w:rFonts w:ascii="Times New Roman" w:hAnsi="Times New Roman" w:cs="Times New Roman"/>
          <w:i/>
          <w:sz w:val="24"/>
          <w:szCs w:val="24"/>
          <w:lang w:val="fr-CA"/>
        </w:rPr>
        <w:t xml:space="preserve">La Peste (1947) </w:t>
      </w:r>
      <w:r w:rsidRPr="003A5EC4">
        <w:rPr>
          <w:rFonts w:ascii="Times New Roman" w:hAnsi="Times New Roman" w:cs="Times New Roman"/>
          <w:sz w:val="24"/>
          <w:szCs w:val="24"/>
          <w:lang w:val="fr-CA"/>
        </w:rPr>
        <w:t>d</w:t>
      </w:r>
      <w:r w:rsidRPr="003A5EC4">
        <w:rPr>
          <w:rFonts w:ascii="Times New Roman" w:hAnsi="Times New Roman" w:cs="Times New Roman"/>
          <w:sz w:val="24"/>
          <w:szCs w:val="24"/>
          <w:lang w:val="fr-FR"/>
        </w:rPr>
        <w:t>’Albert Camus</w:t>
      </w:r>
      <w:r w:rsidRPr="003A5EC4">
        <w:rPr>
          <w:rFonts w:ascii="Times New Roman" w:hAnsi="Times New Roman" w:cs="Times New Roman"/>
          <w:sz w:val="24"/>
          <w:szCs w:val="24"/>
          <w:lang w:val="fr-CA"/>
        </w:rPr>
        <w:t xml:space="preserve"> afin d'interroger sa position sur cette notion. Le but est aussi d'analyser tour à tour l'absurdité du monde contemporain causé par la pandémie de Covid-19 </w:t>
      </w:r>
      <w:r w:rsidR="0032609F" w:rsidRPr="003A5EC4">
        <w:rPr>
          <w:rFonts w:ascii="Times New Roman" w:hAnsi="Times New Roman" w:cs="Times New Roman"/>
          <w:sz w:val="24"/>
          <w:szCs w:val="24"/>
          <w:lang w:val="fr-CA"/>
        </w:rPr>
        <w:t>qui bouleverse</w:t>
      </w:r>
      <w:r w:rsidRPr="003A5EC4">
        <w:rPr>
          <w:rFonts w:ascii="Times New Roman" w:hAnsi="Times New Roman" w:cs="Times New Roman"/>
          <w:sz w:val="24"/>
          <w:szCs w:val="24"/>
          <w:lang w:val="fr-CA"/>
        </w:rPr>
        <w:t xml:space="preserve"> le monde </w:t>
      </w:r>
      <w:r w:rsidR="0032609F" w:rsidRPr="003A5EC4">
        <w:rPr>
          <w:rFonts w:ascii="Times New Roman" w:hAnsi="Times New Roman" w:cs="Times New Roman"/>
          <w:sz w:val="24"/>
          <w:szCs w:val="24"/>
          <w:lang w:val="fr-CA"/>
        </w:rPr>
        <w:t>moderne.</w:t>
      </w:r>
      <w:r w:rsidR="0032609F" w:rsidRPr="003A5EC4">
        <w:rPr>
          <w:rFonts w:ascii="Times New Roman" w:hAnsi="Times New Roman" w:cs="Times New Roman"/>
          <w:sz w:val="24"/>
          <w:szCs w:val="24"/>
          <w:lang w:val="fr-FR"/>
        </w:rPr>
        <w:t xml:space="preserve"> Ces</w:t>
      </w:r>
      <w:r w:rsidRPr="003A5EC4">
        <w:rPr>
          <w:rFonts w:ascii="Times New Roman" w:hAnsi="Times New Roman" w:cs="Times New Roman"/>
          <w:sz w:val="24"/>
          <w:szCs w:val="24"/>
          <w:lang w:val="fr-CA"/>
        </w:rPr>
        <w:t xml:space="preserve"> conditions humaines menaçant </w:t>
      </w:r>
      <w:r w:rsidRPr="003A5EC4">
        <w:rPr>
          <w:rFonts w:ascii="Times New Roman" w:hAnsi="Times New Roman" w:cs="Times New Roman"/>
          <w:sz w:val="24"/>
          <w:szCs w:val="24"/>
          <w:lang w:val="fr-FR"/>
        </w:rPr>
        <w:t>l’homme modern</w:t>
      </w:r>
      <w:r w:rsidRPr="003A5EC4">
        <w:rPr>
          <w:rFonts w:ascii="Times New Roman" w:hAnsi="Times New Roman" w:cs="Times New Roman"/>
          <w:sz w:val="24"/>
          <w:szCs w:val="24"/>
          <w:lang w:val="fr-CA"/>
        </w:rPr>
        <w:t>e nous font réfléchir sur des</w:t>
      </w:r>
      <w:r w:rsidRPr="003A5EC4">
        <w:rPr>
          <w:rFonts w:ascii="Times New Roman" w:hAnsi="Times New Roman" w:cs="Times New Roman"/>
          <w:sz w:val="24"/>
          <w:szCs w:val="24"/>
          <w:lang w:val="fr-FR"/>
        </w:rPr>
        <w:t xml:space="preserve"> grandes questions philosophiques </w:t>
      </w:r>
      <w:r w:rsidRPr="003A5EC4">
        <w:rPr>
          <w:rFonts w:ascii="Times New Roman" w:hAnsi="Times New Roman" w:cs="Times New Roman"/>
          <w:sz w:val="24"/>
          <w:szCs w:val="24"/>
          <w:lang w:val="fr-CA"/>
        </w:rPr>
        <w:t xml:space="preserve">posées par Camus toujours sur la valeur de l'existence humaine. Elles sont les suivantes: </w:t>
      </w:r>
      <w:r w:rsidRPr="003A5EC4">
        <w:rPr>
          <w:rFonts w:ascii="Times New Roman" w:hAnsi="Times New Roman" w:cs="Times New Roman"/>
          <w:sz w:val="24"/>
          <w:szCs w:val="24"/>
          <w:lang w:val="fr-FR"/>
        </w:rPr>
        <w:t xml:space="preserve">à quoi sert la vie? Où se trouve le salut de </w:t>
      </w:r>
      <w:r w:rsidR="0032609F" w:rsidRPr="003A5EC4">
        <w:rPr>
          <w:rFonts w:ascii="Times New Roman" w:hAnsi="Times New Roman" w:cs="Times New Roman"/>
          <w:sz w:val="24"/>
          <w:szCs w:val="24"/>
          <w:lang w:val="fr-FR"/>
        </w:rPr>
        <w:t>l’homme ?</w:t>
      </w:r>
      <w:r w:rsidRPr="003A5EC4">
        <w:rPr>
          <w:rFonts w:ascii="Times New Roman" w:hAnsi="Times New Roman" w:cs="Times New Roman"/>
          <w:sz w:val="24"/>
          <w:szCs w:val="24"/>
          <w:lang w:val="fr-FR"/>
        </w:rPr>
        <w:t xml:space="preserve"> Pourquoi est-ce qu’on </w:t>
      </w:r>
      <w:r w:rsidR="0032609F" w:rsidRPr="003A5EC4">
        <w:rPr>
          <w:rFonts w:ascii="Times New Roman" w:hAnsi="Times New Roman" w:cs="Times New Roman"/>
          <w:sz w:val="24"/>
          <w:szCs w:val="24"/>
          <w:lang w:val="fr-FR"/>
        </w:rPr>
        <w:t>na</w:t>
      </w:r>
      <w:r w:rsidR="0032609F" w:rsidRPr="003A5EC4">
        <w:rPr>
          <w:rFonts w:ascii="Times New Roman" w:hAnsi="Times New Roman" w:cs="Times New Roman"/>
          <w:sz w:val="24"/>
          <w:szCs w:val="24"/>
          <w:lang w:val="fr-CA"/>
        </w:rPr>
        <w:t>î</w:t>
      </w:r>
      <w:r w:rsidR="0032609F" w:rsidRPr="003A5EC4">
        <w:rPr>
          <w:rFonts w:ascii="Times New Roman" w:hAnsi="Times New Roman" w:cs="Times New Roman"/>
          <w:sz w:val="24"/>
          <w:szCs w:val="24"/>
          <w:lang w:val="fr-FR"/>
        </w:rPr>
        <w:t>t ?</w:t>
      </w:r>
      <w:r w:rsidRPr="003A5EC4">
        <w:rPr>
          <w:rFonts w:ascii="Times New Roman" w:hAnsi="Times New Roman" w:cs="Times New Roman"/>
          <w:sz w:val="24"/>
          <w:szCs w:val="24"/>
          <w:lang w:val="fr-FR"/>
        </w:rPr>
        <w:t xml:space="preserve"> La vie</w:t>
      </w:r>
      <w:r w:rsidRPr="003A5EC4">
        <w:rPr>
          <w:rFonts w:ascii="Times New Roman" w:hAnsi="Times New Roman" w:cs="Times New Roman"/>
          <w:sz w:val="24"/>
          <w:szCs w:val="24"/>
          <w:lang w:val="fr-CA"/>
        </w:rPr>
        <w:t xml:space="preserve"> </w:t>
      </w:r>
      <w:proofErr w:type="spellStart"/>
      <w:r w:rsidRPr="003A5EC4">
        <w:rPr>
          <w:rFonts w:ascii="Times New Roman" w:hAnsi="Times New Roman" w:cs="Times New Roman"/>
          <w:sz w:val="24"/>
          <w:szCs w:val="24"/>
          <w:lang w:val="fr-FR"/>
        </w:rPr>
        <w:t>vaut-elle</w:t>
      </w:r>
      <w:proofErr w:type="spellEnd"/>
      <w:r w:rsidRPr="003A5EC4">
        <w:rPr>
          <w:rFonts w:ascii="Times New Roman" w:hAnsi="Times New Roman" w:cs="Times New Roman"/>
          <w:sz w:val="24"/>
          <w:szCs w:val="24"/>
          <w:lang w:val="fr-FR"/>
        </w:rPr>
        <w:t xml:space="preserve"> la peine d’être </w:t>
      </w:r>
      <w:r w:rsidR="0032609F" w:rsidRPr="003A5EC4">
        <w:rPr>
          <w:rFonts w:ascii="Times New Roman" w:hAnsi="Times New Roman" w:cs="Times New Roman"/>
          <w:sz w:val="24"/>
          <w:szCs w:val="24"/>
          <w:lang w:val="fr-FR"/>
        </w:rPr>
        <w:t>vécue ?</w:t>
      </w:r>
      <w:r w:rsidRPr="003A5EC4">
        <w:rPr>
          <w:rFonts w:ascii="Times New Roman" w:hAnsi="Times New Roman" w:cs="Times New Roman"/>
          <w:sz w:val="24"/>
          <w:szCs w:val="24"/>
          <w:lang w:val="fr-FR"/>
        </w:rPr>
        <w:t xml:space="preserve"> J</w:t>
      </w:r>
      <w:proofErr w:type="spellStart"/>
      <w:r w:rsidRPr="003A5EC4">
        <w:rPr>
          <w:rFonts w:ascii="Times New Roman" w:hAnsi="Times New Roman" w:cs="Times New Roman"/>
          <w:sz w:val="24"/>
          <w:szCs w:val="24"/>
          <w:lang w:val="fr-CA"/>
        </w:rPr>
        <w:t>uger</w:t>
      </w:r>
      <w:proofErr w:type="spellEnd"/>
      <w:r w:rsidRPr="003A5EC4">
        <w:rPr>
          <w:rFonts w:ascii="Times New Roman" w:hAnsi="Times New Roman" w:cs="Times New Roman"/>
          <w:sz w:val="24"/>
          <w:szCs w:val="24"/>
          <w:lang w:val="fr-CA"/>
        </w:rPr>
        <w:t xml:space="preserve"> que la vie vaut ou ne vaut pas la peine d'être vécue, c'est répondre à la question fondamentale de la philosophie".</w:t>
      </w:r>
    </w:p>
    <w:p w14:paraId="4FD09464" w14:textId="77777777" w:rsidR="00E96775" w:rsidRPr="003A5EC4" w:rsidRDefault="00E96775" w:rsidP="003A5EC4">
      <w:pPr>
        <w:spacing w:after="0"/>
        <w:jc w:val="both"/>
        <w:rPr>
          <w:rFonts w:ascii="Times New Roman" w:hAnsi="Times New Roman" w:cs="Times New Roman"/>
          <w:b/>
          <w:sz w:val="24"/>
          <w:szCs w:val="24"/>
          <w:lang w:val="fr-CA"/>
        </w:rPr>
      </w:pPr>
    </w:p>
    <w:p w14:paraId="0FD9AACE" w14:textId="77777777" w:rsidR="00E96775" w:rsidRPr="003A5EC4" w:rsidRDefault="00E96775" w:rsidP="003A5EC4">
      <w:pPr>
        <w:spacing w:after="0"/>
        <w:jc w:val="both"/>
        <w:rPr>
          <w:rFonts w:ascii="Times New Roman" w:hAnsi="Times New Roman" w:cs="Times New Roman"/>
          <w:b/>
          <w:sz w:val="24"/>
          <w:szCs w:val="24"/>
          <w:lang w:val="fr-FR"/>
        </w:rPr>
      </w:pPr>
      <w:r w:rsidRPr="003A5EC4">
        <w:rPr>
          <w:rFonts w:ascii="Times New Roman" w:hAnsi="Times New Roman" w:cs="Times New Roman"/>
          <w:b/>
          <w:sz w:val="24"/>
          <w:szCs w:val="24"/>
          <w:lang w:val="fr-CA"/>
        </w:rPr>
        <w:t>2. Revue de la littérature : Le monde absurde contemporain</w:t>
      </w:r>
    </w:p>
    <w:p w14:paraId="2C7A5896" w14:textId="77777777" w:rsidR="00E96775" w:rsidRPr="003A5EC4" w:rsidRDefault="00E96775" w:rsidP="003A5EC4">
      <w:pPr>
        <w:spacing w:after="0"/>
        <w:ind w:firstLine="72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L’absurde est une philosophie qui a beaucoup </w:t>
      </w:r>
      <w:r w:rsidRPr="003A5EC4">
        <w:rPr>
          <w:rFonts w:ascii="Times New Roman" w:hAnsi="Times New Roman" w:cs="Times New Roman"/>
          <w:sz w:val="24"/>
          <w:szCs w:val="24"/>
          <w:lang w:val="fr-CA"/>
        </w:rPr>
        <w:t>préoccupé</w:t>
      </w:r>
      <w:r w:rsidRPr="003A5EC4">
        <w:rPr>
          <w:rFonts w:ascii="Times New Roman" w:hAnsi="Times New Roman" w:cs="Times New Roman"/>
          <w:sz w:val="24"/>
          <w:szCs w:val="24"/>
          <w:lang w:val="fr-FR"/>
        </w:rPr>
        <w:t xml:space="preserve"> les philosophes et les écrivains à travers les siècles. Ainsi, ils ont essayé de lui donner une clarification valable. Malgré le fait qu’ils la conçoivent selon leur propre manière, toute</w:t>
      </w:r>
      <w:r w:rsidRPr="003A5EC4">
        <w:rPr>
          <w:rFonts w:ascii="Times New Roman" w:hAnsi="Times New Roman" w:cs="Times New Roman"/>
          <w:sz w:val="24"/>
          <w:szCs w:val="24"/>
          <w:lang w:val="fr-CA"/>
        </w:rPr>
        <w:t>s</w:t>
      </w:r>
      <w:r w:rsidRPr="003A5EC4">
        <w:rPr>
          <w:rFonts w:ascii="Times New Roman" w:hAnsi="Times New Roman" w:cs="Times New Roman"/>
          <w:sz w:val="24"/>
          <w:szCs w:val="24"/>
          <w:lang w:val="fr-FR"/>
        </w:rPr>
        <w:t xml:space="preserve"> les définitions aboutissent au fait que l’absurde est la prise de conscience de l’homme de sa condition dérisoire, du nonsense de la vie dans un monde irrationnel, un monde qui a perdu tout sens. </w:t>
      </w:r>
    </w:p>
    <w:p w14:paraId="6CA52B5C" w14:textId="7B6AFF93" w:rsidR="00E96775" w:rsidRPr="003A5EC4" w:rsidRDefault="00E96775" w:rsidP="003A5EC4">
      <w:pPr>
        <w:spacing w:after="0"/>
        <w:ind w:firstLine="720"/>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 xml:space="preserve">Dans de nombreuses études, le phénomène de l'absurde camusien est perçu des perspectives diverses: un penseur athée, l'homme révolté, l'homme indifférent pour ne citer que ceux-ci. Maurice </w:t>
      </w:r>
      <w:proofErr w:type="spellStart"/>
      <w:r w:rsidRPr="003A5EC4">
        <w:rPr>
          <w:rFonts w:ascii="Times New Roman" w:hAnsi="Times New Roman" w:cs="Times New Roman"/>
          <w:sz w:val="24"/>
          <w:szCs w:val="24"/>
          <w:lang w:val="fr-CA"/>
        </w:rPr>
        <w:t>Weyembergh</w:t>
      </w:r>
      <w:proofErr w:type="spellEnd"/>
      <w:r w:rsidRPr="003A5EC4">
        <w:rPr>
          <w:rFonts w:ascii="Times New Roman" w:hAnsi="Times New Roman" w:cs="Times New Roman"/>
          <w:sz w:val="24"/>
          <w:szCs w:val="24"/>
          <w:lang w:val="fr-CA"/>
        </w:rPr>
        <w:t xml:space="preserve"> résume dans sa conclusion sur Camus que "L'écrivain a en effet répété, tout au long de sa vie, qu'il ne croyait pas en Dieu. Il nous invite à bien examiner ses différents essais ou ses interventions dans la presse et nous présente une série d'éléments qui </w:t>
      </w:r>
      <w:r w:rsidR="0032609F" w:rsidRPr="003A5EC4">
        <w:rPr>
          <w:rFonts w:ascii="Times New Roman" w:hAnsi="Times New Roman" w:cs="Times New Roman"/>
          <w:sz w:val="24"/>
          <w:szCs w:val="24"/>
          <w:lang w:val="fr-CA"/>
        </w:rPr>
        <w:t>compliquent la</w:t>
      </w:r>
      <w:r w:rsidRPr="003A5EC4">
        <w:rPr>
          <w:rFonts w:ascii="Times New Roman" w:hAnsi="Times New Roman" w:cs="Times New Roman"/>
          <w:sz w:val="24"/>
          <w:szCs w:val="24"/>
          <w:lang w:val="fr-CA"/>
        </w:rPr>
        <w:t xml:space="preserve"> position qu'il lui prête à l'égard de Dieu. Pour lui, "</w:t>
      </w:r>
      <w:r w:rsidR="0032609F" w:rsidRPr="003A5EC4">
        <w:rPr>
          <w:rFonts w:ascii="Times New Roman" w:hAnsi="Times New Roman" w:cs="Times New Roman"/>
          <w:sz w:val="24"/>
          <w:szCs w:val="24"/>
          <w:lang w:val="fr-CA"/>
        </w:rPr>
        <w:t>Camus y</w:t>
      </w:r>
      <w:r w:rsidRPr="003A5EC4">
        <w:rPr>
          <w:rFonts w:ascii="Times New Roman" w:hAnsi="Times New Roman" w:cs="Times New Roman"/>
          <w:sz w:val="24"/>
          <w:szCs w:val="24"/>
          <w:lang w:val="fr-CA"/>
        </w:rPr>
        <w:t xml:space="preserve"> souligne à de multiples reprises ne jamais chercher à remettre en question l'existence de Dieu. Il répète d'ailleurs, quelques années plus tard, à l'occasion d'une conférence donnée à l'invitation des Frères Dominicains de La Tour-Maubourg autour du thème « Ce que les Chrétiens peuvent apporter aux incroyants », qu'il n'est pas parti « du principe que la vérité chrétienne était illusoire, mais simplement qu’il n’avait pu y entrer » Camus" (371). </w:t>
      </w:r>
    </w:p>
    <w:p w14:paraId="177D6375" w14:textId="77777777" w:rsidR="00E96775" w:rsidRPr="003A5EC4" w:rsidRDefault="00E96775" w:rsidP="003A5EC4">
      <w:pPr>
        <w:spacing w:after="0"/>
        <w:ind w:firstLine="720"/>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 xml:space="preserve">Camus à chaque fois cherché à prendre ses distances par rapport à l'athéisme. Il déclare ainsi, dans un entretien publié dans le journal </w:t>
      </w:r>
      <w:r w:rsidRPr="003A5EC4">
        <w:rPr>
          <w:rFonts w:ascii="Times New Roman" w:hAnsi="Times New Roman" w:cs="Times New Roman"/>
          <w:i/>
          <w:iCs/>
          <w:sz w:val="24"/>
          <w:szCs w:val="24"/>
          <w:lang w:val="fr-CA"/>
        </w:rPr>
        <w:t>Le Monde</w:t>
      </w:r>
      <w:r w:rsidRPr="003A5EC4">
        <w:rPr>
          <w:rFonts w:ascii="Times New Roman" w:hAnsi="Times New Roman" w:cs="Times New Roman"/>
          <w:sz w:val="24"/>
          <w:szCs w:val="24"/>
          <w:lang w:val="fr-CA"/>
        </w:rPr>
        <w:t xml:space="preserve"> en 1956 :"</w:t>
      </w:r>
      <w:r w:rsidRPr="003A5EC4">
        <w:rPr>
          <w:rFonts w:ascii="Times New Roman" w:hAnsi="Times New Roman" w:cs="Times New Roman"/>
          <w:i/>
          <w:iCs/>
          <w:sz w:val="24"/>
          <w:szCs w:val="24"/>
          <w:lang w:val="fr-CA"/>
        </w:rPr>
        <w:t>Je ne crois pas en Dieu, c’est vrai</w:t>
      </w:r>
      <w:r w:rsidRPr="003A5EC4">
        <w:rPr>
          <w:rFonts w:ascii="Times New Roman" w:hAnsi="Times New Roman" w:cs="Times New Roman"/>
          <w:sz w:val="24"/>
          <w:szCs w:val="24"/>
          <w:lang w:val="fr-CA"/>
        </w:rPr>
        <w:t xml:space="preserve">. Mais je ne suis pas athée pour autant". Cette position contradictoire manifestée par Camus sur sa croyance religieuse, selon </w:t>
      </w:r>
      <w:proofErr w:type="spellStart"/>
      <w:r w:rsidRPr="003A5EC4">
        <w:rPr>
          <w:rFonts w:ascii="Times New Roman" w:hAnsi="Times New Roman" w:cs="Times New Roman"/>
          <w:sz w:val="24"/>
          <w:szCs w:val="24"/>
          <w:lang w:val="fr-CA"/>
        </w:rPr>
        <w:t>Weyembergh</w:t>
      </w:r>
      <w:proofErr w:type="spellEnd"/>
      <w:r w:rsidRPr="003A5EC4">
        <w:rPr>
          <w:rFonts w:ascii="Times New Roman" w:hAnsi="Times New Roman" w:cs="Times New Roman"/>
          <w:sz w:val="24"/>
          <w:szCs w:val="24"/>
          <w:lang w:val="fr-CA"/>
        </w:rPr>
        <w:t xml:space="preserve">, ne montre que son sentiment de l'absurde qui limite l'homme à ses actes et à sa pensée. </w:t>
      </w:r>
    </w:p>
    <w:p w14:paraId="405D3CDF" w14:textId="77777777" w:rsidR="00E96775" w:rsidRPr="003A5EC4" w:rsidRDefault="00E96775" w:rsidP="003A5EC4">
      <w:pPr>
        <w:spacing w:after="0"/>
        <w:jc w:val="both"/>
        <w:rPr>
          <w:rFonts w:ascii="Times New Roman" w:hAnsi="Times New Roman" w:cs="Times New Roman"/>
          <w:sz w:val="24"/>
          <w:szCs w:val="24"/>
          <w:lang w:val="fr-CA"/>
        </w:rPr>
      </w:pPr>
      <w:r w:rsidRPr="003A5EC4">
        <w:rPr>
          <w:rFonts w:ascii="Times New Roman" w:hAnsi="Times New Roman" w:cs="Times New Roman"/>
          <w:sz w:val="24"/>
          <w:szCs w:val="24"/>
          <w:lang w:val="fr-FR"/>
        </w:rPr>
        <w:t xml:space="preserve">Selon </w:t>
      </w:r>
      <w:proofErr w:type="spellStart"/>
      <w:r w:rsidRPr="003A5EC4">
        <w:rPr>
          <w:rFonts w:ascii="Times New Roman" w:hAnsi="Times New Roman" w:cs="Times New Roman"/>
          <w:sz w:val="24"/>
          <w:szCs w:val="24"/>
          <w:lang w:val="fr-FR"/>
        </w:rPr>
        <w:t>Angrey</w:t>
      </w:r>
      <w:proofErr w:type="spellEnd"/>
      <w:r w:rsidRPr="003A5EC4">
        <w:rPr>
          <w:rFonts w:ascii="Times New Roman" w:hAnsi="Times New Roman" w:cs="Times New Roman"/>
          <w:sz w:val="24"/>
          <w:szCs w:val="24"/>
          <w:lang w:val="fr-FR"/>
        </w:rPr>
        <w:t xml:space="preserve"> (2014) cité par </w:t>
      </w:r>
      <w:proofErr w:type="spellStart"/>
      <w:r w:rsidRPr="003A5EC4">
        <w:rPr>
          <w:rFonts w:ascii="Times New Roman" w:hAnsi="Times New Roman" w:cs="Times New Roman"/>
          <w:sz w:val="24"/>
          <w:szCs w:val="24"/>
          <w:lang w:val="fr-FR"/>
        </w:rPr>
        <w:t>Agwu</w:t>
      </w:r>
      <w:proofErr w:type="spellEnd"/>
      <w:r w:rsidRPr="003A5EC4">
        <w:rPr>
          <w:rFonts w:ascii="Times New Roman" w:hAnsi="Times New Roman" w:cs="Times New Roman"/>
          <w:sz w:val="24"/>
          <w:szCs w:val="24"/>
          <w:lang w:val="fr-FR"/>
        </w:rPr>
        <w:t xml:space="preserve"> P, A (2018</w:t>
      </w:r>
      <w:proofErr w:type="gramStart"/>
      <w:r w:rsidRPr="003A5EC4">
        <w:rPr>
          <w:rFonts w:ascii="Times New Roman" w:hAnsi="Times New Roman" w:cs="Times New Roman"/>
          <w:sz w:val="24"/>
          <w:szCs w:val="24"/>
          <w:lang w:val="fr-FR"/>
        </w:rPr>
        <w:t>):</w:t>
      </w:r>
      <w:proofErr w:type="gramEnd"/>
      <w:r w:rsidRPr="003A5EC4">
        <w:rPr>
          <w:rFonts w:ascii="Times New Roman" w:hAnsi="Times New Roman" w:cs="Times New Roman"/>
          <w:sz w:val="24"/>
          <w:szCs w:val="24"/>
          <w:lang w:val="fr-FR"/>
        </w:rPr>
        <w:t xml:space="preserve"> « L’homme, dans un </w:t>
      </w:r>
      <w:proofErr w:type="spellStart"/>
      <w:r w:rsidRPr="003A5EC4">
        <w:rPr>
          <w:rFonts w:ascii="Times New Roman" w:hAnsi="Times New Roman" w:cs="Times New Roman"/>
          <w:sz w:val="24"/>
          <w:szCs w:val="24"/>
          <w:lang w:val="fr-FR"/>
        </w:rPr>
        <w:t>syst</w:t>
      </w:r>
      <w:proofErr w:type="spellEnd"/>
      <w:r w:rsidRPr="003A5EC4">
        <w:rPr>
          <w:rFonts w:ascii="Times New Roman" w:hAnsi="Times New Roman" w:cs="Times New Roman"/>
          <w:sz w:val="24"/>
          <w:szCs w:val="24"/>
          <w:lang w:val="fr-CA"/>
        </w:rPr>
        <w:t>è</w:t>
      </w:r>
      <w:r w:rsidRPr="003A5EC4">
        <w:rPr>
          <w:rFonts w:ascii="Times New Roman" w:hAnsi="Times New Roman" w:cs="Times New Roman"/>
          <w:sz w:val="24"/>
          <w:szCs w:val="24"/>
          <w:lang w:val="fr-FR"/>
        </w:rPr>
        <w:t>m</w:t>
      </w:r>
      <w:r w:rsidRPr="003A5EC4">
        <w:rPr>
          <w:rFonts w:ascii="Times New Roman" w:hAnsi="Times New Roman" w:cs="Times New Roman"/>
          <w:sz w:val="24"/>
          <w:szCs w:val="24"/>
          <w:lang w:val="fr-CA"/>
        </w:rPr>
        <w:t>e</w:t>
      </w:r>
      <w:r w:rsidRPr="003A5EC4">
        <w:rPr>
          <w:rFonts w:ascii="Times New Roman" w:hAnsi="Times New Roman" w:cs="Times New Roman"/>
          <w:sz w:val="24"/>
          <w:szCs w:val="24"/>
          <w:lang w:val="fr-FR"/>
        </w:rPr>
        <w:t xml:space="preserve"> socio-politique tyrannique, doit se sentir libre, heureux, et prêt à contribuer sa quote-part à l’amélioration de sa vie individuelle et celle de la collectivité humaine à laquelle il appartient » (25)</w:t>
      </w:r>
      <w:r w:rsidRPr="003A5EC4">
        <w:rPr>
          <w:rFonts w:ascii="Times New Roman" w:hAnsi="Times New Roman" w:cs="Times New Roman"/>
          <w:sz w:val="24"/>
          <w:szCs w:val="24"/>
          <w:vertAlign w:val="superscript"/>
          <w:lang w:val="fr-CA"/>
        </w:rPr>
        <w:t xml:space="preserve"> .                                          </w:t>
      </w:r>
    </w:p>
    <w:p w14:paraId="53F507C9"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CA"/>
        </w:rPr>
        <w:t xml:space="preserve">          </w:t>
      </w:r>
      <w:r w:rsidRPr="003A5EC4">
        <w:rPr>
          <w:rFonts w:ascii="Times New Roman" w:hAnsi="Times New Roman" w:cs="Times New Roman"/>
          <w:sz w:val="24"/>
          <w:szCs w:val="24"/>
          <w:lang w:val="fr-FR"/>
        </w:rPr>
        <w:t xml:space="preserve">Par cette citation, </w:t>
      </w:r>
      <w:proofErr w:type="spellStart"/>
      <w:r w:rsidRPr="003A5EC4">
        <w:rPr>
          <w:rFonts w:ascii="Times New Roman" w:hAnsi="Times New Roman" w:cs="Times New Roman"/>
          <w:sz w:val="24"/>
          <w:szCs w:val="24"/>
          <w:lang w:val="fr-FR"/>
        </w:rPr>
        <w:t>Angrey</w:t>
      </w:r>
      <w:proofErr w:type="spellEnd"/>
      <w:r w:rsidRPr="003A5EC4">
        <w:rPr>
          <w:rFonts w:ascii="Times New Roman" w:hAnsi="Times New Roman" w:cs="Times New Roman"/>
          <w:sz w:val="24"/>
          <w:szCs w:val="24"/>
          <w:lang w:val="fr-FR"/>
        </w:rPr>
        <w:t xml:space="preserve"> essaie de dire que l’homme doit lutter sans cesse contre l’absurdité de sa vie occasionnée par les dirigeants politiques car il a un devoir déterminant à s’exécuter en ce qui concerne la gestion de sa vie personnelle et l’acquisition de sa liberté et de son bonheur. De plus, cet avis correspond à celui d’André Malraux, </w:t>
      </w:r>
      <w:proofErr w:type="spellStart"/>
      <w:r w:rsidRPr="003A5EC4">
        <w:rPr>
          <w:rFonts w:ascii="Times New Roman" w:hAnsi="Times New Roman" w:cs="Times New Roman"/>
          <w:sz w:val="24"/>
          <w:szCs w:val="24"/>
          <w:lang w:val="fr-FR"/>
        </w:rPr>
        <w:t>cit</w:t>
      </w:r>
      <w:proofErr w:type="spellEnd"/>
      <w:r w:rsidRPr="003A5EC4">
        <w:rPr>
          <w:rFonts w:ascii="Times New Roman" w:hAnsi="Times New Roman" w:cs="Times New Roman"/>
          <w:sz w:val="24"/>
          <w:szCs w:val="24"/>
          <w:lang w:val="fr-CA"/>
        </w:rPr>
        <w:t xml:space="preserve">é </w:t>
      </w:r>
      <w:r w:rsidRPr="003A5EC4">
        <w:rPr>
          <w:rFonts w:ascii="Times New Roman" w:hAnsi="Times New Roman" w:cs="Times New Roman"/>
          <w:sz w:val="24"/>
          <w:szCs w:val="24"/>
          <w:lang w:val="fr-FR"/>
        </w:rPr>
        <w:t xml:space="preserve">par </w:t>
      </w:r>
      <w:proofErr w:type="spellStart"/>
      <w:r w:rsidRPr="003A5EC4">
        <w:rPr>
          <w:rFonts w:ascii="Times New Roman" w:hAnsi="Times New Roman" w:cs="Times New Roman"/>
          <w:sz w:val="24"/>
          <w:szCs w:val="24"/>
          <w:lang w:val="fr-FR"/>
        </w:rPr>
        <w:t>Angrey</w:t>
      </w:r>
      <w:proofErr w:type="spellEnd"/>
      <w:r w:rsidRPr="003A5EC4">
        <w:rPr>
          <w:rFonts w:ascii="Times New Roman" w:hAnsi="Times New Roman" w:cs="Times New Roman"/>
          <w:sz w:val="24"/>
          <w:szCs w:val="24"/>
          <w:lang w:val="fr-CA"/>
        </w:rPr>
        <w:t xml:space="preserve">, </w:t>
      </w:r>
      <w:r w:rsidRPr="003A5EC4">
        <w:rPr>
          <w:rFonts w:ascii="Times New Roman" w:hAnsi="Times New Roman" w:cs="Times New Roman"/>
          <w:sz w:val="24"/>
          <w:szCs w:val="24"/>
          <w:lang w:val="fr-FR"/>
        </w:rPr>
        <w:t xml:space="preserve">qui constate que </w:t>
      </w:r>
    </w:p>
    <w:p w14:paraId="7A387C83"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i/>
          <w:sz w:val="24"/>
          <w:szCs w:val="24"/>
          <w:lang w:val="fr-FR"/>
        </w:rPr>
        <w:t xml:space="preserve"> L’on ne peut pas vivre dans l’absurde</w:t>
      </w:r>
      <w:r w:rsidRPr="003A5EC4">
        <w:rPr>
          <w:rFonts w:ascii="Times New Roman" w:hAnsi="Times New Roman" w:cs="Times New Roman"/>
          <w:sz w:val="24"/>
          <w:szCs w:val="24"/>
          <w:lang w:val="fr-FR"/>
        </w:rPr>
        <w:t xml:space="preserve"> </w:t>
      </w:r>
      <w:r w:rsidRPr="003A5EC4">
        <w:rPr>
          <w:rFonts w:ascii="Times New Roman" w:hAnsi="Times New Roman" w:cs="Times New Roman"/>
          <w:sz w:val="24"/>
          <w:szCs w:val="24"/>
          <w:lang w:val="fr-CA"/>
        </w:rPr>
        <w:t>(</w:t>
      </w:r>
      <w:r w:rsidRPr="003A5EC4">
        <w:rPr>
          <w:rFonts w:ascii="Times New Roman" w:hAnsi="Times New Roman" w:cs="Times New Roman"/>
          <w:sz w:val="24"/>
          <w:szCs w:val="24"/>
          <w:lang w:val="fr-FR"/>
        </w:rPr>
        <w:t>23).</w:t>
      </w:r>
    </w:p>
    <w:p w14:paraId="640DAD44"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         D’après cette citation, l’homme qui vit dans un monde où le lien entre lui et le monde métaphysique est brisé et perdu, ne doit pas rester les bras croisés mais doit se battre afin d’améliorer sa condition d’homme dans sa propre société.</w:t>
      </w:r>
    </w:p>
    <w:p w14:paraId="7BBCF752" w14:textId="4E2DD4AF" w:rsidR="00E96775" w:rsidRPr="003A5EC4" w:rsidRDefault="00E96775" w:rsidP="0032609F">
      <w:pPr>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        Néanmoins, </w:t>
      </w:r>
      <w:proofErr w:type="spellStart"/>
      <w:r w:rsidRPr="003A5EC4">
        <w:rPr>
          <w:rFonts w:ascii="Times New Roman" w:hAnsi="Times New Roman" w:cs="Times New Roman"/>
          <w:sz w:val="24"/>
          <w:szCs w:val="24"/>
          <w:lang w:val="fr-FR"/>
        </w:rPr>
        <w:t>Angrey</w:t>
      </w:r>
      <w:proofErr w:type="spellEnd"/>
      <w:r w:rsidRPr="003A5EC4">
        <w:rPr>
          <w:rFonts w:ascii="Times New Roman" w:hAnsi="Times New Roman" w:cs="Times New Roman"/>
          <w:sz w:val="24"/>
          <w:szCs w:val="24"/>
          <w:lang w:val="fr-FR"/>
        </w:rPr>
        <w:t xml:space="preserve">, bien qu’il ait précisé dans le corpus les mots de Jacques </w:t>
      </w:r>
      <w:proofErr w:type="spellStart"/>
      <w:r w:rsidRPr="003A5EC4">
        <w:rPr>
          <w:rFonts w:ascii="Times New Roman" w:hAnsi="Times New Roman" w:cs="Times New Roman"/>
          <w:sz w:val="24"/>
          <w:szCs w:val="24"/>
          <w:lang w:val="fr-FR"/>
        </w:rPr>
        <w:t>Bersani</w:t>
      </w:r>
      <w:proofErr w:type="spellEnd"/>
      <w:r w:rsidRPr="003A5EC4">
        <w:rPr>
          <w:rFonts w:ascii="Times New Roman" w:hAnsi="Times New Roman" w:cs="Times New Roman"/>
          <w:sz w:val="24"/>
          <w:szCs w:val="24"/>
          <w:lang w:val="fr-FR"/>
        </w:rPr>
        <w:t xml:space="preserve"> et ses compagnons de plume, qui affirment que Camus lui-même sent que la littérature doit être liée au commentaire politique qui doit aller de pair avec l’essai philosophique et la protestation morale, il s’est beaucoup </w:t>
      </w:r>
      <w:proofErr w:type="spellStart"/>
      <w:r w:rsidRPr="003A5EC4">
        <w:rPr>
          <w:rFonts w:ascii="Times New Roman" w:hAnsi="Times New Roman" w:cs="Times New Roman"/>
          <w:sz w:val="24"/>
          <w:szCs w:val="24"/>
          <w:lang w:val="fr-FR"/>
        </w:rPr>
        <w:t>focalis</w:t>
      </w:r>
      <w:proofErr w:type="spellEnd"/>
      <w:r w:rsidRPr="003A5EC4">
        <w:rPr>
          <w:rFonts w:ascii="Times New Roman" w:hAnsi="Times New Roman" w:cs="Times New Roman"/>
          <w:sz w:val="24"/>
          <w:szCs w:val="24"/>
          <w:lang w:val="fr-CA"/>
        </w:rPr>
        <w:t>é</w:t>
      </w:r>
      <w:r w:rsidRPr="003A5EC4">
        <w:rPr>
          <w:rFonts w:ascii="Times New Roman" w:hAnsi="Times New Roman" w:cs="Times New Roman"/>
          <w:sz w:val="24"/>
          <w:szCs w:val="24"/>
          <w:lang w:val="fr-FR"/>
        </w:rPr>
        <w:t xml:space="preserve"> sur le côté politique de l’absurde sans tenir compte du regard</w:t>
      </w:r>
      <w:r w:rsidRPr="003A5EC4">
        <w:rPr>
          <w:rFonts w:ascii="Times New Roman" w:hAnsi="Times New Roman" w:cs="Times New Roman"/>
          <w:sz w:val="24"/>
          <w:szCs w:val="24"/>
          <w:lang w:val="fr-CA"/>
        </w:rPr>
        <w:t xml:space="preserve"> </w:t>
      </w:r>
      <w:r w:rsidRPr="003A5EC4">
        <w:rPr>
          <w:rFonts w:ascii="Times New Roman" w:hAnsi="Times New Roman" w:cs="Times New Roman"/>
          <w:sz w:val="24"/>
          <w:szCs w:val="24"/>
          <w:lang w:val="fr-FR"/>
        </w:rPr>
        <w:t xml:space="preserve">philosophique de ce phénomène. La protestation morale est bien sortie mais le côté philosophique de sa contribution se trouve exclu. Voilà pourquoi il note dans le </w:t>
      </w:r>
      <w:r w:rsidRPr="003A5EC4">
        <w:rPr>
          <w:rFonts w:ascii="Times New Roman" w:hAnsi="Times New Roman" w:cs="Times New Roman"/>
          <w:i/>
          <w:sz w:val="24"/>
          <w:szCs w:val="24"/>
          <w:lang w:val="fr-FR"/>
        </w:rPr>
        <w:t>Mythe de Sisyphe</w:t>
      </w:r>
      <w:r w:rsidRPr="003A5EC4">
        <w:rPr>
          <w:rFonts w:ascii="Times New Roman" w:hAnsi="Times New Roman" w:cs="Times New Roman"/>
          <w:sz w:val="24"/>
          <w:szCs w:val="24"/>
          <w:lang w:val="fr-FR"/>
        </w:rPr>
        <w:t xml:space="preserve"> quelques éléments qui semblent résumer ses propres </w:t>
      </w:r>
      <w:r w:rsidR="0032609F" w:rsidRPr="003A5EC4">
        <w:rPr>
          <w:rFonts w:ascii="Times New Roman" w:hAnsi="Times New Roman" w:cs="Times New Roman"/>
          <w:sz w:val="24"/>
          <w:szCs w:val="24"/>
          <w:lang w:val="fr-FR"/>
        </w:rPr>
        <w:t>expériences</w:t>
      </w:r>
      <w:r w:rsidR="0032609F" w:rsidRPr="003A5EC4">
        <w:rPr>
          <w:rFonts w:ascii="Times New Roman" w:hAnsi="Times New Roman" w:cs="Times New Roman"/>
          <w:sz w:val="24"/>
          <w:szCs w:val="24"/>
          <w:lang w:val="fr-CA"/>
        </w:rPr>
        <w:t xml:space="preserve"> :</w:t>
      </w:r>
    </w:p>
    <w:p w14:paraId="1B68FB07" w14:textId="77777777" w:rsidR="00E96775" w:rsidRPr="003A5EC4" w:rsidRDefault="00E96775" w:rsidP="003A5EC4">
      <w:pPr>
        <w:spacing w:after="0"/>
        <w:ind w:left="1584" w:right="1584"/>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Je tire de l’absurde trois conséquences qui sont : ma révolte, ma liberté, ma passion, par le seul jeu de ma conscience. Je transforme en règle de vie ce qui était invitation à la mort et je réfute toutes formes de suicide </w:t>
      </w:r>
      <w:r w:rsidRPr="003A5EC4">
        <w:rPr>
          <w:rFonts w:ascii="Times New Roman" w:hAnsi="Times New Roman" w:cs="Times New Roman"/>
          <w:sz w:val="24"/>
          <w:szCs w:val="24"/>
          <w:lang w:val="fr-CA"/>
        </w:rPr>
        <w:t>(</w:t>
      </w:r>
      <w:r w:rsidRPr="003A5EC4">
        <w:rPr>
          <w:rFonts w:ascii="Times New Roman" w:hAnsi="Times New Roman" w:cs="Times New Roman"/>
          <w:sz w:val="24"/>
          <w:szCs w:val="24"/>
          <w:lang w:val="fr-FR"/>
        </w:rPr>
        <w:t>15).</w:t>
      </w:r>
    </w:p>
    <w:p w14:paraId="2573074C" w14:textId="5C9386D1" w:rsidR="00E96775" w:rsidRPr="003A5EC4" w:rsidRDefault="00E96775" w:rsidP="0032609F">
      <w:pPr>
        <w:spacing w:before="240"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      Camus insiste que l’homme </w:t>
      </w:r>
      <w:proofErr w:type="gramStart"/>
      <w:r w:rsidRPr="003A5EC4">
        <w:rPr>
          <w:rFonts w:ascii="Times New Roman" w:hAnsi="Times New Roman" w:cs="Times New Roman"/>
          <w:sz w:val="24"/>
          <w:szCs w:val="24"/>
          <w:lang w:val="fr-FR"/>
        </w:rPr>
        <w:t>doit</w:t>
      </w:r>
      <w:proofErr w:type="gramEnd"/>
      <w:r w:rsidRPr="003A5EC4">
        <w:rPr>
          <w:rFonts w:ascii="Times New Roman" w:hAnsi="Times New Roman" w:cs="Times New Roman"/>
          <w:sz w:val="24"/>
          <w:szCs w:val="24"/>
          <w:lang w:val="fr-FR"/>
        </w:rPr>
        <w:t xml:space="preserve"> lutter contre l’exigence du malheur, de la misère et de l’injustice sociale.</w:t>
      </w:r>
      <w:r w:rsidRPr="003A5EC4">
        <w:rPr>
          <w:rFonts w:ascii="Times New Roman" w:hAnsi="Times New Roman" w:cs="Times New Roman"/>
          <w:sz w:val="24"/>
          <w:szCs w:val="24"/>
          <w:lang w:val="fr-CA"/>
        </w:rPr>
        <w:t xml:space="preserve"> Néanmoins, l</w:t>
      </w:r>
      <w:r w:rsidRPr="003A5EC4">
        <w:rPr>
          <w:rFonts w:ascii="Times New Roman" w:hAnsi="Times New Roman" w:cs="Times New Roman"/>
          <w:sz w:val="24"/>
          <w:szCs w:val="24"/>
          <w:lang w:val="fr-FR"/>
        </w:rPr>
        <w:t>e t</w:t>
      </w:r>
      <w:r w:rsidRPr="003A5EC4">
        <w:rPr>
          <w:rFonts w:ascii="Times New Roman" w:hAnsi="Times New Roman" w:cs="Times New Roman"/>
          <w:sz w:val="24"/>
          <w:szCs w:val="24"/>
          <w:lang w:val="fr-CA"/>
        </w:rPr>
        <w:t>hème</w:t>
      </w:r>
      <w:r w:rsidRPr="003A5EC4">
        <w:rPr>
          <w:rFonts w:ascii="Times New Roman" w:hAnsi="Times New Roman" w:cs="Times New Roman"/>
          <w:sz w:val="24"/>
          <w:szCs w:val="24"/>
          <w:lang w:val="fr-FR"/>
        </w:rPr>
        <w:t xml:space="preserve"> de l’absurde est employé dans un sens </w:t>
      </w:r>
      <w:r w:rsidR="0032609F" w:rsidRPr="003A5EC4">
        <w:rPr>
          <w:rFonts w:ascii="Times New Roman" w:hAnsi="Times New Roman" w:cs="Times New Roman"/>
          <w:sz w:val="24"/>
          <w:szCs w:val="24"/>
          <w:lang w:val="fr-FR"/>
        </w:rPr>
        <w:t>philosophique pour</w:t>
      </w:r>
      <w:r w:rsidRPr="003A5EC4">
        <w:rPr>
          <w:rFonts w:ascii="Times New Roman" w:hAnsi="Times New Roman" w:cs="Times New Roman"/>
          <w:sz w:val="24"/>
          <w:szCs w:val="24"/>
          <w:lang w:val="fr-FR"/>
        </w:rPr>
        <w:t xml:space="preserve"> désigner certaines créations littéraires</w:t>
      </w:r>
      <w:r w:rsidRPr="003A5EC4">
        <w:rPr>
          <w:rFonts w:ascii="Times New Roman" w:hAnsi="Times New Roman" w:cs="Times New Roman"/>
          <w:sz w:val="24"/>
          <w:szCs w:val="24"/>
          <w:lang w:val="fr-CA"/>
        </w:rPr>
        <w:t xml:space="preserve"> et la</w:t>
      </w:r>
      <w:r w:rsidRPr="003A5EC4">
        <w:rPr>
          <w:rFonts w:ascii="Times New Roman" w:hAnsi="Times New Roman" w:cs="Times New Roman"/>
          <w:sz w:val="24"/>
          <w:szCs w:val="24"/>
          <w:lang w:val="fr-FR"/>
        </w:rPr>
        <w:t xml:space="preserve"> littérature de l’absurde a ainsi connu son </w:t>
      </w:r>
      <w:r w:rsidR="0032609F" w:rsidRPr="003A5EC4">
        <w:rPr>
          <w:rFonts w:ascii="Times New Roman" w:hAnsi="Times New Roman" w:cs="Times New Roman"/>
          <w:sz w:val="24"/>
          <w:szCs w:val="24"/>
          <w:lang w:val="fr-FR"/>
        </w:rPr>
        <w:t>apogée après</w:t>
      </w:r>
      <w:r w:rsidRPr="003A5EC4">
        <w:rPr>
          <w:rFonts w:ascii="Times New Roman" w:hAnsi="Times New Roman" w:cs="Times New Roman"/>
          <w:sz w:val="24"/>
          <w:szCs w:val="24"/>
          <w:lang w:val="fr-FR"/>
        </w:rPr>
        <w:t xml:space="preserve"> les deux guerres mondiale</w:t>
      </w:r>
      <w:r w:rsidRPr="003A5EC4">
        <w:rPr>
          <w:rFonts w:ascii="Times New Roman" w:hAnsi="Times New Roman" w:cs="Times New Roman"/>
          <w:sz w:val="24"/>
          <w:szCs w:val="24"/>
          <w:lang w:val="fr-CA"/>
        </w:rPr>
        <w:t xml:space="preserve">s et, en plus, des horreurs liées à la guerre elle-même. Les historiens nous informent qu'il y a eu l'extermination des millions d'êtres humains au nom d'une idéologie absurde. La détonation de la bombe atomique </w:t>
      </w:r>
      <w:proofErr w:type="gramStart"/>
      <w:r w:rsidRPr="003A5EC4">
        <w:rPr>
          <w:rFonts w:ascii="Times New Roman" w:hAnsi="Times New Roman" w:cs="Times New Roman"/>
          <w:sz w:val="24"/>
          <w:szCs w:val="24"/>
          <w:lang w:val="fr-CA"/>
        </w:rPr>
        <w:t>sur  Hiroshima</w:t>
      </w:r>
      <w:proofErr w:type="gramEnd"/>
      <w:r w:rsidRPr="003A5EC4">
        <w:rPr>
          <w:rFonts w:ascii="Times New Roman" w:hAnsi="Times New Roman" w:cs="Times New Roman"/>
          <w:sz w:val="24"/>
          <w:szCs w:val="24"/>
          <w:lang w:val="fr-CA"/>
        </w:rPr>
        <w:t xml:space="preserve"> et Nagasaki puis les menaces de la guerre froide.</w:t>
      </w:r>
      <w:r w:rsidRPr="003A5EC4">
        <w:rPr>
          <w:rFonts w:ascii="Times New Roman" w:hAnsi="Times New Roman" w:cs="Times New Roman"/>
          <w:sz w:val="24"/>
          <w:szCs w:val="24"/>
          <w:lang w:val="fr-FR"/>
        </w:rPr>
        <w:t>Les guerres</w:t>
      </w:r>
      <w:r w:rsidRPr="003A5EC4">
        <w:rPr>
          <w:rFonts w:ascii="Times New Roman" w:hAnsi="Times New Roman" w:cs="Times New Roman"/>
          <w:sz w:val="24"/>
          <w:szCs w:val="24"/>
          <w:lang w:val="fr-CA"/>
        </w:rPr>
        <w:t xml:space="preserve"> </w:t>
      </w:r>
      <w:r w:rsidRPr="003A5EC4">
        <w:rPr>
          <w:rFonts w:ascii="Times New Roman" w:hAnsi="Times New Roman" w:cs="Times New Roman"/>
          <w:sz w:val="24"/>
          <w:szCs w:val="24"/>
          <w:lang w:val="fr-FR"/>
        </w:rPr>
        <w:t>avaient une grande incidence sur la perception du monde par des philosophes, des écrivains et même des dramaturges aussi bien que leurs créations</w:t>
      </w:r>
      <w:r w:rsidRPr="003A5EC4">
        <w:rPr>
          <w:rFonts w:ascii="Times New Roman" w:hAnsi="Times New Roman" w:cs="Times New Roman"/>
          <w:sz w:val="24"/>
          <w:szCs w:val="24"/>
          <w:lang w:val="fr-CA"/>
        </w:rPr>
        <w:t xml:space="preserve"> littéraires</w:t>
      </w:r>
      <w:r w:rsidRPr="003A5EC4">
        <w:rPr>
          <w:rFonts w:ascii="Times New Roman" w:hAnsi="Times New Roman" w:cs="Times New Roman"/>
          <w:sz w:val="24"/>
          <w:szCs w:val="24"/>
          <w:lang w:val="fr-FR"/>
        </w:rPr>
        <w:t>.</w:t>
      </w:r>
      <w:r w:rsidRPr="003A5EC4">
        <w:rPr>
          <w:rFonts w:ascii="Times New Roman" w:hAnsi="Times New Roman" w:cs="Times New Roman"/>
          <w:sz w:val="24"/>
          <w:szCs w:val="24"/>
          <w:lang w:val="fr-CA"/>
        </w:rPr>
        <w:t>Ainsi, ils o</w:t>
      </w:r>
      <w:r w:rsidRPr="003A5EC4">
        <w:rPr>
          <w:rFonts w:ascii="Times New Roman" w:hAnsi="Times New Roman" w:cs="Times New Roman"/>
          <w:sz w:val="24"/>
          <w:szCs w:val="24"/>
          <w:lang w:val="fr-FR"/>
        </w:rPr>
        <w:t xml:space="preserve">nt perçu </w:t>
      </w:r>
      <w:r w:rsidRPr="003A5EC4">
        <w:rPr>
          <w:rFonts w:ascii="Times New Roman" w:hAnsi="Times New Roman" w:cs="Times New Roman"/>
          <w:sz w:val="24"/>
          <w:szCs w:val="24"/>
          <w:lang w:val="fr-CA"/>
        </w:rPr>
        <w:t xml:space="preserve">l' </w:t>
      </w:r>
      <w:r w:rsidRPr="003A5EC4">
        <w:rPr>
          <w:rFonts w:ascii="Times New Roman" w:hAnsi="Times New Roman" w:cs="Times New Roman"/>
          <w:sz w:val="24"/>
          <w:szCs w:val="24"/>
          <w:lang w:val="fr-FR"/>
        </w:rPr>
        <w:t>absence d’un Dieu et</w:t>
      </w:r>
      <w:r w:rsidRPr="003A5EC4">
        <w:rPr>
          <w:rFonts w:ascii="Times New Roman" w:hAnsi="Times New Roman" w:cs="Times New Roman"/>
          <w:sz w:val="24"/>
          <w:szCs w:val="24"/>
          <w:lang w:val="fr-CA"/>
        </w:rPr>
        <w:t xml:space="preserve"> le</w:t>
      </w:r>
      <w:r w:rsidRPr="003A5EC4">
        <w:rPr>
          <w:rFonts w:ascii="Times New Roman" w:hAnsi="Times New Roman" w:cs="Times New Roman"/>
          <w:sz w:val="24"/>
          <w:szCs w:val="24"/>
          <w:lang w:val="fr-FR"/>
        </w:rPr>
        <w:t xml:space="preserve"> manque de communication entre les hommes </w:t>
      </w:r>
      <w:r w:rsidRPr="003A5EC4">
        <w:rPr>
          <w:rFonts w:ascii="Times New Roman" w:hAnsi="Times New Roman" w:cs="Times New Roman"/>
          <w:sz w:val="24"/>
          <w:szCs w:val="24"/>
          <w:lang w:val="fr-CA"/>
        </w:rPr>
        <w:t xml:space="preserve">en </w:t>
      </w:r>
      <w:proofErr w:type="spellStart"/>
      <w:r w:rsidRPr="003A5EC4">
        <w:rPr>
          <w:rFonts w:ascii="Times New Roman" w:hAnsi="Times New Roman" w:cs="Times New Roman"/>
          <w:sz w:val="24"/>
          <w:szCs w:val="24"/>
          <w:lang w:val="fr-FR"/>
        </w:rPr>
        <w:t>essay</w:t>
      </w:r>
      <w:r w:rsidRPr="003A5EC4">
        <w:rPr>
          <w:rFonts w:ascii="Times New Roman" w:hAnsi="Times New Roman" w:cs="Times New Roman"/>
          <w:sz w:val="24"/>
          <w:szCs w:val="24"/>
          <w:lang w:val="fr-CA"/>
        </w:rPr>
        <w:t>ant</w:t>
      </w:r>
      <w:proofErr w:type="spellEnd"/>
      <w:r w:rsidRPr="003A5EC4">
        <w:rPr>
          <w:rFonts w:ascii="Times New Roman" w:hAnsi="Times New Roman" w:cs="Times New Roman"/>
          <w:sz w:val="24"/>
          <w:szCs w:val="24"/>
          <w:lang w:val="fr-FR"/>
        </w:rPr>
        <w:t xml:space="preserve"> de reproduire cette absence de Dieu et ce manque de communication dans leurs œuvres</w:t>
      </w:r>
      <w:r w:rsidRPr="003A5EC4">
        <w:rPr>
          <w:rFonts w:ascii="Times New Roman" w:hAnsi="Times New Roman" w:cs="Times New Roman"/>
          <w:sz w:val="24"/>
          <w:szCs w:val="24"/>
          <w:lang w:val="fr-CA"/>
        </w:rPr>
        <w:t>.</w:t>
      </w:r>
      <w:r w:rsidRPr="003A5EC4">
        <w:rPr>
          <w:rFonts w:ascii="Times New Roman" w:hAnsi="Times New Roman" w:cs="Times New Roman"/>
          <w:sz w:val="24"/>
          <w:szCs w:val="24"/>
          <w:lang w:val="fr-FR"/>
        </w:rPr>
        <w:t xml:space="preserve">  </w:t>
      </w:r>
    </w:p>
    <w:p w14:paraId="48EBBA96"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         Dans la pièce, </w:t>
      </w:r>
      <w:r w:rsidRPr="003A5EC4">
        <w:rPr>
          <w:rFonts w:ascii="Times New Roman" w:hAnsi="Times New Roman" w:cs="Times New Roman"/>
          <w:i/>
          <w:iCs/>
          <w:sz w:val="24"/>
          <w:szCs w:val="24"/>
          <w:lang w:val="fr-FR"/>
        </w:rPr>
        <w:t xml:space="preserve">La </w:t>
      </w:r>
      <w:proofErr w:type="spellStart"/>
      <w:r w:rsidRPr="003A5EC4">
        <w:rPr>
          <w:rFonts w:ascii="Times New Roman" w:hAnsi="Times New Roman" w:cs="Times New Roman"/>
          <w:i/>
          <w:iCs/>
          <w:sz w:val="24"/>
          <w:szCs w:val="24"/>
          <w:lang w:val="fr-FR"/>
        </w:rPr>
        <w:t>Contatrice</w:t>
      </w:r>
      <w:proofErr w:type="spellEnd"/>
      <w:r w:rsidRPr="003A5EC4">
        <w:rPr>
          <w:rFonts w:ascii="Times New Roman" w:hAnsi="Times New Roman" w:cs="Times New Roman"/>
          <w:i/>
          <w:iCs/>
          <w:sz w:val="24"/>
          <w:szCs w:val="24"/>
          <w:lang w:val="fr-FR"/>
        </w:rPr>
        <w:t xml:space="preserve"> Chauve</w:t>
      </w:r>
      <w:r w:rsidRPr="003A5EC4">
        <w:rPr>
          <w:rFonts w:ascii="Times New Roman" w:hAnsi="Times New Roman" w:cs="Times New Roman"/>
          <w:i/>
          <w:iCs/>
          <w:sz w:val="24"/>
          <w:szCs w:val="24"/>
          <w:lang w:val="fr-CA"/>
        </w:rPr>
        <w:t xml:space="preserve"> (1950)</w:t>
      </w:r>
      <w:r w:rsidRPr="003A5EC4">
        <w:rPr>
          <w:rFonts w:ascii="Times New Roman" w:hAnsi="Times New Roman" w:cs="Times New Roman"/>
          <w:sz w:val="24"/>
          <w:szCs w:val="24"/>
          <w:lang w:val="fr-FR"/>
        </w:rPr>
        <w:t xml:space="preserve">, Ionesco présente au lecteur des personnages qui tiennent des propos incohérents et rendent la communication difficile, voire impossible. Samuel Beckett, dans ses pièces et romans, montre une existence dénuée de toute signification. Les deux vagabonds, Vladimir et Estragon, dans sa pièce célèbre, </w:t>
      </w:r>
      <w:r w:rsidRPr="003A5EC4">
        <w:rPr>
          <w:rFonts w:ascii="Times New Roman" w:hAnsi="Times New Roman" w:cs="Times New Roman"/>
          <w:i/>
          <w:iCs/>
          <w:sz w:val="24"/>
          <w:szCs w:val="24"/>
          <w:lang w:val="fr-FR"/>
        </w:rPr>
        <w:t xml:space="preserve">En attendant Godot </w:t>
      </w:r>
      <w:r w:rsidRPr="003A5EC4">
        <w:rPr>
          <w:rFonts w:ascii="Times New Roman" w:hAnsi="Times New Roman" w:cs="Times New Roman"/>
          <w:i/>
          <w:iCs/>
          <w:sz w:val="24"/>
          <w:szCs w:val="24"/>
          <w:lang w:val="fr-CA"/>
        </w:rPr>
        <w:t>(1952)</w:t>
      </w:r>
      <w:r w:rsidRPr="003A5EC4">
        <w:rPr>
          <w:rFonts w:ascii="Times New Roman" w:hAnsi="Times New Roman" w:cs="Times New Roman"/>
          <w:sz w:val="24"/>
          <w:szCs w:val="24"/>
          <w:lang w:val="fr-FR"/>
        </w:rPr>
        <w:t xml:space="preserve"> sont tracassés par l’ennui dans leur attente d’un nommé </w:t>
      </w:r>
      <w:r w:rsidRPr="003A5EC4">
        <w:rPr>
          <w:rFonts w:ascii="Times New Roman" w:hAnsi="Times New Roman" w:cs="Times New Roman"/>
          <w:sz w:val="24"/>
          <w:szCs w:val="24"/>
          <w:lang w:val="fr-CA"/>
        </w:rPr>
        <w:t>"</w:t>
      </w:r>
      <w:r w:rsidRPr="003A5EC4">
        <w:rPr>
          <w:rFonts w:ascii="Times New Roman" w:hAnsi="Times New Roman" w:cs="Times New Roman"/>
          <w:i/>
          <w:iCs/>
          <w:sz w:val="24"/>
          <w:szCs w:val="24"/>
          <w:lang w:val="fr-FR"/>
        </w:rPr>
        <w:t>Godot</w:t>
      </w:r>
      <w:r w:rsidRPr="003A5EC4">
        <w:rPr>
          <w:rFonts w:ascii="Times New Roman" w:hAnsi="Times New Roman" w:cs="Times New Roman"/>
          <w:i/>
          <w:iCs/>
          <w:sz w:val="24"/>
          <w:szCs w:val="24"/>
          <w:lang w:val="fr-CA"/>
        </w:rPr>
        <w:t>".</w:t>
      </w:r>
      <w:r w:rsidRPr="003A5EC4">
        <w:rPr>
          <w:rFonts w:ascii="Times New Roman" w:hAnsi="Times New Roman" w:cs="Times New Roman"/>
          <w:sz w:val="24"/>
          <w:szCs w:val="24"/>
          <w:lang w:val="fr-FR"/>
        </w:rPr>
        <w:t xml:space="preserve"> Leur vie, qui n’a pas de sens</w:t>
      </w:r>
      <w:r w:rsidRPr="003A5EC4">
        <w:rPr>
          <w:rFonts w:ascii="Times New Roman" w:hAnsi="Times New Roman" w:cs="Times New Roman"/>
          <w:sz w:val="24"/>
          <w:szCs w:val="24"/>
          <w:lang w:val="fr-CA"/>
        </w:rPr>
        <w:t xml:space="preserve"> est </w:t>
      </w:r>
      <w:r w:rsidRPr="003A5EC4">
        <w:rPr>
          <w:rFonts w:ascii="Times New Roman" w:hAnsi="Times New Roman" w:cs="Times New Roman"/>
          <w:sz w:val="24"/>
          <w:szCs w:val="24"/>
          <w:lang w:val="fr-FR"/>
        </w:rPr>
        <w:t xml:space="preserve">caractérisée par la répétition de gestes </w:t>
      </w:r>
      <w:r w:rsidRPr="003A5EC4">
        <w:rPr>
          <w:rFonts w:ascii="Times New Roman" w:hAnsi="Times New Roman" w:cs="Times New Roman"/>
          <w:sz w:val="24"/>
          <w:szCs w:val="24"/>
          <w:lang w:val="fr-CA"/>
        </w:rPr>
        <w:t xml:space="preserve">au </w:t>
      </w:r>
      <w:r w:rsidRPr="003A5EC4">
        <w:rPr>
          <w:rFonts w:ascii="Times New Roman" w:hAnsi="Times New Roman" w:cs="Times New Roman"/>
          <w:sz w:val="24"/>
          <w:szCs w:val="24"/>
          <w:lang w:val="fr-FR"/>
        </w:rPr>
        <w:t xml:space="preserve">quotidien dans la gestion de leur vie. Dans son essai sur l’absurde, </w:t>
      </w:r>
      <w:r w:rsidRPr="003A5EC4">
        <w:rPr>
          <w:rFonts w:ascii="Times New Roman" w:hAnsi="Times New Roman" w:cs="Times New Roman"/>
          <w:i/>
          <w:iCs/>
          <w:sz w:val="24"/>
          <w:szCs w:val="24"/>
          <w:lang w:val="fr-FR"/>
        </w:rPr>
        <w:t xml:space="preserve">Le </w:t>
      </w:r>
      <w:r w:rsidRPr="003A5EC4">
        <w:rPr>
          <w:rFonts w:ascii="Times New Roman" w:hAnsi="Times New Roman" w:cs="Times New Roman"/>
          <w:i/>
          <w:iCs/>
          <w:sz w:val="24"/>
          <w:szCs w:val="24"/>
          <w:lang w:val="fr-CA"/>
        </w:rPr>
        <w:t>M</w:t>
      </w:r>
      <w:proofErr w:type="spellStart"/>
      <w:r w:rsidRPr="003A5EC4">
        <w:rPr>
          <w:rFonts w:ascii="Times New Roman" w:hAnsi="Times New Roman" w:cs="Times New Roman"/>
          <w:i/>
          <w:iCs/>
          <w:sz w:val="24"/>
          <w:szCs w:val="24"/>
          <w:lang w:val="fr-FR"/>
        </w:rPr>
        <w:t>ythe</w:t>
      </w:r>
      <w:proofErr w:type="spellEnd"/>
      <w:r w:rsidRPr="003A5EC4">
        <w:rPr>
          <w:rFonts w:ascii="Times New Roman" w:hAnsi="Times New Roman" w:cs="Times New Roman"/>
          <w:i/>
          <w:iCs/>
          <w:sz w:val="24"/>
          <w:szCs w:val="24"/>
          <w:lang w:val="fr-FR"/>
        </w:rPr>
        <w:t xml:space="preserve"> de Sisyphe</w:t>
      </w:r>
      <w:r w:rsidRPr="003A5EC4">
        <w:rPr>
          <w:rFonts w:ascii="Times New Roman" w:hAnsi="Times New Roman" w:cs="Times New Roman"/>
          <w:i/>
          <w:iCs/>
          <w:sz w:val="24"/>
          <w:szCs w:val="24"/>
          <w:lang w:val="fr-CA"/>
        </w:rPr>
        <w:t xml:space="preserve"> (1942), </w:t>
      </w:r>
      <w:r w:rsidRPr="003A5EC4">
        <w:rPr>
          <w:rFonts w:ascii="Times New Roman" w:hAnsi="Times New Roman" w:cs="Times New Roman"/>
          <w:sz w:val="24"/>
          <w:szCs w:val="24"/>
          <w:lang w:val="fr-FR"/>
        </w:rPr>
        <w:t xml:space="preserve">Camus s’inspire de la mythologie grecque pour démontrer l’absurdité de toute existence humaine. Camus reprend le traitement de l’absurde à travers la vie monotone du personnage de Meursault, dans </w:t>
      </w:r>
      <w:proofErr w:type="gramStart"/>
      <w:r w:rsidRPr="003A5EC4">
        <w:rPr>
          <w:rFonts w:ascii="Times New Roman" w:hAnsi="Times New Roman" w:cs="Times New Roman"/>
          <w:i/>
          <w:iCs/>
          <w:sz w:val="24"/>
          <w:szCs w:val="24"/>
          <w:lang w:val="fr-FR"/>
        </w:rPr>
        <w:t>L’ Étranger</w:t>
      </w:r>
      <w:proofErr w:type="gramEnd"/>
      <w:r w:rsidRPr="003A5EC4">
        <w:rPr>
          <w:rFonts w:ascii="Times New Roman" w:hAnsi="Times New Roman" w:cs="Times New Roman"/>
          <w:sz w:val="24"/>
          <w:szCs w:val="24"/>
          <w:lang w:val="fr-FR"/>
        </w:rPr>
        <w:t xml:space="preserve">. Sartre (1947) constate que </w:t>
      </w:r>
      <w:r w:rsidRPr="003A5EC4">
        <w:rPr>
          <w:rFonts w:ascii="Times New Roman" w:hAnsi="Times New Roman" w:cs="Times New Roman"/>
          <w:i/>
          <w:iCs/>
          <w:sz w:val="24"/>
          <w:szCs w:val="24"/>
          <w:lang w:val="fr-FR"/>
        </w:rPr>
        <w:t xml:space="preserve">Le Mythe de Sisyphe </w:t>
      </w:r>
      <w:r w:rsidRPr="003A5EC4">
        <w:rPr>
          <w:rFonts w:ascii="Times New Roman" w:hAnsi="Times New Roman" w:cs="Times New Roman"/>
          <w:sz w:val="24"/>
          <w:szCs w:val="24"/>
          <w:lang w:val="fr-FR"/>
        </w:rPr>
        <w:t xml:space="preserve">vise </w:t>
      </w:r>
      <w:proofErr w:type="gramStart"/>
      <w:r w:rsidRPr="003A5EC4">
        <w:rPr>
          <w:rFonts w:ascii="Times New Roman" w:hAnsi="Times New Roman" w:cs="Times New Roman"/>
          <w:sz w:val="24"/>
          <w:szCs w:val="24"/>
          <w:lang w:val="fr-FR"/>
        </w:rPr>
        <w:t>à  donner</w:t>
      </w:r>
      <w:proofErr w:type="gramEnd"/>
      <w:r w:rsidRPr="003A5EC4">
        <w:rPr>
          <w:rFonts w:ascii="Times New Roman" w:hAnsi="Times New Roman" w:cs="Times New Roman"/>
          <w:sz w:val="24"/>
          <w:szCs w:val="24"/>
          <w:lang w:val="fr-FR"/>
        </w:rPr>
        <w:t xml:space="preserve"> au lecteur la «</w:t>
      </w:r>
      <w:r w:rsidRPr="003A5EC4">
        <w:rPr>
          <w:rFonts w:ascii="Times New Roman" w:hAnsi="Times New Roman" w:cs="Times New Roman"/>
          <w:i/>
          <w:iCs/>
          <w:sz w:val="24"/>
          <w:szCs w:val="24"/>
          <w:lang w:val="fr-FR"/>
        </w:rPr>
        <w:t>notion de l’absurde</w:t>
      </w:r>
      <w:r w:rsidRPr="003A5EC4">
        <w:rPr>
          <w:rFonts w:ascii="Times New Roman" w:hAnsi="Times New Roman" w:cs="Times New Roman"/>
          <w:sz w:val="24"/>
          <w:szCs w:val="24"/>
          <w:lang w:val="fr-FR"/>
        </w:rPr>
        <w:t xml:space="preserve">» et </w:t>
      </w:r>
      <w:r w:rsidRPr="003A5EC4">
        <w:rPr>
          <w:rFonts w:ascii="Times New Roman" w:hAnsi="Times New Roman" w:cs="Times New Roman"/>
          <w:i/>
          <w:iCs/>
          <w:sz w:val="24"/>
          <w:szCs w:val="24"/>
          <w:lang w:val="fr-FR"/>
        </w:rPr>
        <w:t>L’Étranger</w:t>
      </w:r>
      <w:r w:rsidRPr="003A5EC4">
        <w:rPr>
          <w:rFonts w:ascii="Times New Roman" w:hAnsi="Times New Roman" w:cs="Times New Roman"/>
          <w:sz w:val="24"/>
          <w:szCs w:val="24"/>
          <w:lang w:val="fr-FR"/>
        </w:rPr>
        <w:t xml:space="preserve"> lui donne «</w:t>
      </w:r>
      <w:r w:rsidRPr="003A5EC4">
        <w:rPr>
          <w:rFonts w:ascii="Times New Roman" w:hAnsi="Times New Roman" w:cs="Times New Roman"/>
          <w:i/>
          <w:iCs/>
          <w:sz w:val="24"/>
          <w:szCs w:val="24"/>
          <w:lang w:val="fr-FR"/>
        </w:rPr>
        <w:t>le sentiment de l’absurde</w:t>
      </w:r>
      <w:r w:rsidRPr="003A5EC4">
        <w:rPr>
          <w:rFonts w:ascii="Times New Roman" w:hAnsi="Times New Roman" w:cs="Times New Roman"/>
          <w:sz w:val="24"/>
          <w:szCs w:val="24"/>
          <w:lang w:val="fr-FR"/>
        </w:rPr>
        <w:t>».</w:t>
      </w:r>
    </w:p>
    <w:p w14:paraId="1661ED61"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        Dans l’optique de la présente étude, l’absurdité portera un nouveau regard sur la manière dont Albert Camus a présenté le caractère déraisonnable, et à la fois déséquilibré de l’homme face aux problèmes</w:t>
      </w:r>
      <w:r w:rsidRPr="003A5EC4">
        <w:rPr>
          <w:rFonts w:ascii="Times New Roman" w:hAnsi="Times New Roman" w:cs="Times New Roman"/>
          <w:sz w:val="24"/>
          <w:szCs w:val="24"/>
          <w:lang w:val="fr-CA"/>
        </w:rPr>
        <w:t xml:space="preserve"> tels </w:t>
      </w:r>
      <w:proofErr w:type="gramStart"/>
      <w:r w:rsidRPr="003A5EC4">
        <w:rPr>
          <w:rFonts w:ascii="Times New Roman" w:hAnsi="Times New Roman" w:cs="Times New Roman"/>
          <w:sz w:val="24"/>
          <w:szCs w:val="24"/>
          <w:lang w:val="fr-CA"/>
        </w:rPr>
        <w:t>que:</w:t>
      </w:r>
      <w:proofErr w:type="gramEnd"/>
      <w:r w:rsidRPr="003A5EC4">
        <w:rPr>
          <w:rFonts w:ascii="Times New Roman" w:hAnsi="Times New Roman" w:cs="Times New Roman"/>
          <w:sz w:val="24"/>
          <w:szCs w:val="24"/>
          <w:lang w:val="fr-CA"/>
        </w:rPr>
        <w:t xml:space="preserve"> </w:t>
      </w:r>
      <w:r w:rsidRPr="003A5EC4">
        <w:rPr>
          <w:rFonts w:ascii="Times New Roman" w:hAnsi="Times New Roman" w:cs="Times New Roman"/>
          <w:sz w:val="24"/>
          <w:szCs w:val="24"/>
          <w:lang w:val="fr-FR"/>
        </w:rPr>
        <w:t>le terrorisme,</w:t>
      </w:r>
      <w:r w:rsidRPr="003A5EC4">
        <w:rPr>
          <w:rFonts w:ascii="Times New Roman" w:hAnsi="Times New Roman" w:cs="Times New Roman"/>
          <w:sz w:val="24"/>
          <w:szCs w:val="24"/>
          <w:lang w:val="fr-CA"/>
        </w:rPr>
        <w:t>la pandémie de Covid-19, l'insécurité,</w:t>
      </w:r>
      <w:r w:rsidRPr="003A5EC4">
        <w:rPr>
          <w:rFonts w:ascii="Times New Roman" w:hAnsi="Times New Roman" w:cs="Times New Roman"/>
          <w:sz w:val="24"/>
          <w:szCs w:val="24"/>
          <w:lang w:val="fr-FR"/>
        </w:rPr>
        <w:t xml:space="preserve">les conflits existentiels, la pauvreté, les catastrophes naturelles et même les </w:t>
      </w:r>
      <w:r w:rsidRPr="003A5EC4">
        <w:rPr>
          <w:rFonts w:ascii="Times New Roman" w:hAnsi="Times New Roman" w:cs="Times New Roman"/>
          <w:sz w:val="24"/>
          <w:szCs w:val="24"/>
          <w:lang w:val="fr-CA"/>
        </w:rPr>
        <w:t>deux</w:t>
      </w:r>
      <w:r w:rsidRPr="003A5EC4">
        <w:rPr>
          <w:rFonts w:ascii="Times New Roman" w:hAnsi="Times New Roman" w:cs="Times New Roman"/>
          <w:sz w:val="24"/>
          <w:szCs w:val="24"/>
          <w:lang w:val="fr-FR"/>
        </w:rPr>
        <w:t xml:space="preserve"> </w:t>
      </w:r>
      <w:r w:rsidRPr="003A5EC4">
        <w:rPr>
          <w:rFonts w:ascii="Times New Roman" w:hAnsi="Times New Roman" w:cs="Times New Roman"/>
          <w:sz w:val="24"/>
          <w:szCs w:val="24"/>
          <w:lang w:val="fr-CA"/>
        </w:rPr>
        <w:t>g</w:t>
      </w:r>
      <w:proofErr w:type="spellStart"/>
      <w:r w:rsidRPr="003A5EC4">
        <w:rPr>
          <w:rFonts w:ascii="Times New Roman" w:hAnsi="Times New Roman" w:cs="Times New Roman"/>
          <w:sz w:val="24"/>
          <w:szCs w:val="24"/>
          <w:lang w:val="fr-FR"/>
        </w:rPr>
        <w:t>uerres</w:t>
      </w:r>
      <w:proofErr w:type="spellEnd"/>
      <w:r w:rsidRPr="003A5EC4">
        <w:rPr>
          <w:rFonts w:ascii="Times New Roman" w:hAnsi="Times New Roman" w:cs="Times New Roman"/>
          <w:sz w:val="24"/>
          <w:szCs w:val="24"/>
          <w:lang w:val="fr-CA"/>
        </w:rPr>
        <w:t xml:space="preserve"> mondiales </w:t>
      </w:r>
      <w:r w:rsidRPr="003A5EC4">
        <w:rPr>
          <w:rFonts w:ascii="Times New Roman" w:hAnsi="Times New Roman" w:cs="Times New Roman"/>
          <w:sz w:val="24"/>
          <w:szCs w:val="24"/>
          <w:lang w:val="fr-FR"/>
        </w:rPr>
        <w:t>qui minent sa société</w:t>
      </w:r>
      <w:r w:rsidRPr="003A5EC4">
        <w:rPr>
          <w:rFonts w:ascii="Times New Roman" w:hAnsi="Times New Roman" w:cs="Times New Roman"/>
          <w:sz w:val="24"/>
          <w:szCs w:val="24"/>
          <w:lang w:val="fr-CA"/>
        </w:rPr>
        <w:t xml:space="preserve"> et le rôle d'un Dieu silencieux qui reste les bras croisés</w:t>
      </w:r>
    </w:p>
    <w:p w14:paraId="45DC5065" w14:textId="77777777" w:rsidR="00E96775" w:rsidRPr="003A5EC4" w:rsidRDefault="00E96775" w:rsidP="003A5EC4">
      <w:pPr>
        <w:spacing w:after="0"/>
        <w:jc w:val="both"/>
        <w:rPr>
          <w:rFonts w:ascii="Times New Roman" w:hAnsi="Times New Roman" w:cs="Times New Roman"/>
          <w:b/>
          <w:sz w:val="24"/>
          <w:szCs w:val="24"/>
          <w:lang w:val="fr-FR"/>
        </w:rPr>
      </w:pPr>
      <w:r w:rsidRPr="003A5EC4">
        <w:rPr>
          <w:rFonts w:ascii="Times New Roman" w:hAnsi="Times New Roman" w:cs="Times New Roman"/>
          <w:b/>
          <w:sz w:val="24"/>
          <w:szCs w:val="24"/>
          <w:lang w:val="fr-CA"/>
        </w:rPr>
        <w:t>3. Perspectives</w:t>
      </w:r>
      <w:r w:rsidRPr="003A5EC4">
        <w:rPr>
          <w:rFonts w:ascii="Times New Roman" w:hAnsi="Times New Roman" w:cs="Times New Roman"/>
          <w:b/>
          <w:sz w:val="24"/>
          <w:szCs w:val="24"/>
          <w:lang w:val="fr-FR"/>
        </w:rPr>
        <w:t xml:space="preserve"> théorique</w:t>
      </w:r>
      <w:r w:rsidRPr="003A5EC4">
        <w:rPr>
          <w:rFonts w:ascii="Times New Roman" w:hAnsi="Times New Roman" w:cs="Times New Roman"/>
          <w:b/>
          <w:sz w:val="24"/>
          <w:szCs w:val="24"/>
          <w:lang w:val="fr-CA"/>
        </w:rPr>
        <w:t>s : Approches psychanalytique et sociologique</w:t>
      </w:r>
    </w:p>
    <w:p w14:paraId="30050856"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          Notre étude adoptera l’approche psychanalytique</w:t>
      </w:r>
      <w:r w:rsidRPr="003A5EC4">
        <w:rPr>
          <w:rFonts w:ascii="Times New Roman" w:hAnsi="Times New Roman" w:cs="Times New Roman"/>
          <w:sz w:val="24"/>
          <w:szCs w:val="24"/>
          <w:lang w:val="fr-CA"/>
        </w:rPr>
        <w:t xml:space="preserve"> et l'approche sociologique</w:t>
      </w:r>
      <w:r w:rsidRPr="003A5EC4">
        <w:rPr>
          <w:rFonts w:ascii="Times New Roman" w:hAnsi="Times New Roman" w:cs="Times New Roman"/>
          <w:sz w:val="24"/>
          <w:szCs w:val="24"/>
          <w:lang w:val="fr-FR"/>
        </w:rPr>
        <w:t xml:space="preserve"> en raison du thème littéraire choisi. Le texte littéraire est un produit d’une ou de plusieurs contradictions idéologiques qui ne peuvent être résolues que par l’idéologie. De ce fait, nous pouvons dire que Camus réalise dans </w:t>
      </w:r>
      <w:r w:rsidRPr="003A5EC4">
        <w:rPr>
          <w:rFonts w:ascii="Times New Roman" w:hAnsi="Times New Roman" w:cs="Times New Roman"/>
          <w:i/>
          <w:sz w:val="24"/>
          <w:szCs w:val="24"/>
          <w:lang w:val="fr-FR"/>
        </w:rPr>
        <w:t xml:space="preserve">La </w:t>
      </w:r>
      <w:r w:rsidRPr="003A5EC4">
        <w:rPr>
          <w:rFonts w:ascii="Times New Roman" w:hAnsi="Times New Roman" w:cs="Times New Roman"/>
          <w:i/>
          <w:sz w:val="24"/>
          <w:szCs w:val="24"/>
          <w:lang w:val="fr-CA"/>
        </w:rPr>
        <w:t>P</w:t>
      </w:r>
      <w:r w:rsidRPr="003A5EC4">
        <w:rPr>
          <w:rFonts w:ascii="Times New Roman" w:hAnsi="Times New Roman" w:cs="Times New Roman"/>
          <w:i/>
          <w:sz w:val="24"/>
          <w:szCs w:val="24"/>
          <w:lang w:val="fr-FR"/>
        </w:rPr>
        <w:t>este</w:t>
      </w:r>
      <w:r w:rsidRPr="003A5EC4">
        <w:rPr>
          <w:rFonts w:ascii="Times New Roman" w:hAnsi="Times New Roman" w:cs="Times New Roman"/>
          <w:sz w:val="24"/>
          <w:szCs w:val="24"/>
          <w:lang w:val="fr-FR"/>
        </w:rPr>
        <w:t>, son projet idéologique où</w:t>
      </w:r>
      <w:r w:rsidRPr="003A5EC4">
        <w:rPr>
          <w:rFonts w:ascii="Times New Roman" w:hAnsi="Times New Roman" w:cs="Times New Roman"/>
          <w:sz w:val="24"/>
          <w:szCs w:val="24"/>
          <w:lang w:val="fr-CA"/>
        </w:rPr>
        <w:t>,</w:t>
      </w:r>
      <w:r w:rsidRPr="003A5EC4">
        <w:rPr>
          <w:rFonts w:ascii="Times New Roman" w:hAnsi="Times New Roman" w:cs="Times New Roman"/>
          <w:sz w:val="24"/>
          <w:szCs w:val="24"/>
          <w:lang w:val="fr-FR"/>
        </w:rPr>
        <w:t xml:space="preserve"> selon lui, son intention </w:t>
      </w:r>
      <w:proofErr w:type="gramStart"/>
      <w:r w:rsidRPr="003A5EC4">
        <w:rPr>
          <w:rFonts w:ascii="Times New Roman" w:hAnsi="Times New Roman" w:cs="Times New Roman"/>
          <w:sz w:val="24"/>
          <w:szCs w:val="24"/>
          <w:lang w:val="fr-FR"/>
        </w:rPr>
        <w:t>d’ "</w:t>
      </w:r>
      <w:proofErr w:type="gramEnd"/>
      <w:r w:rsidRPr="003A5EC4">
        <w:rPr>
          <w:rFonts w:ascii="Times New Roman" w:hAnsi="Times New Roman" w:cs="Times New Roman"/>
          <w:sz w:val="24"/>
          <w:szCs w:val="24"/>
          <w:lang w:val="fr-FR"/>
        </w:rPr>
        <w:t xml:space="preserve">être au service de la vérité et celui de la liberté" en tisse une allégorie au nazisme et la lutte de la résistance française contre ce dernier. La psychanalyse postule que l’individu n’assume consciemment qu’une partie de ce qu’il dit et de ce qu’il croit être, que ce qu’il dit en vérité lui échappe autant que la vérité de son être. En outre, on a pu penser qu’une œuvre littéraire était d’abord le fruit de son époque. Le roman est ainsi un espace imaginaire dont l’organisation relève des techniques narratives spécifiques, mais aussi, et en même temps, un microcosme social dont tous les éléments réfractent la totalité d’une unité socioculturelle, elle-même insérée dans le monde réel. C’est même dans la mesure où le roman fonctionne comme une société qu’il atteint à la cohérence d’une pratique, et par-là sans doute, accède à la littéralité, ce qui fait de lui une œuvre littéraire.       </w:t>
      </w:r>
    </w:p>
    <w:p w14:paraId="4C1D9652" w14:textId="77777777" w:rsidR="00E96775" w:rsidRPr="003A5EC4" w:rsidRDefault="00E96775" w:rsidP="003A5EC4">
      <w:pPr>
        <w:spacing w:after="0"/>
        <w:jc w:val="both"/>
        <w:rPr>
          <w:rFonts w:ascii="Times New Roman" w:hAnsi="Times New Roman" w:cs="Times New Roman"/>
          <w:sz w:val="24"/>
          <w:szCs w:val="24"/>
          <w:lang w:val="fr-CA"/>
        </w:rPr>
      </w:pPr>
      <w:r w:rsidRPr="003A5EC4">
        <w:rPr>
          <w:rFonts w:ascii="Times New Roman" w:hAnsi="Times New Roman" w:cs="Times New Roman"/>
          <w:sz w:val="24"/>
          <w:szCs w:val="24"/>
          <w:lang w:val="fr-FR"/>
        </w:rPr>
        <w:t xml:space="preserve">          </w:t>
      </w:r>
      <w:r w:rsidRPr="003A5EC4">
        <w:rPr>
          <w:rFonts w:ascii="Times New Roman" w:hAnsi="Times New Roman" w:cs="Times New Roman"/>
          <w:sz w:val="24"/>
          <w:szCs w:val="24"/>
          <w:lang w:val="fr-CA"/>
        </w:rPr>
        <w:t xml:space="preserve"> La première chose que Durkheim (1895), offre chronologiquement à son lecteur lors du premier chapitre des règles de la méthode sociologique, c’est un ensemble d’exemples de faits sociaux parmi lesquels figurent les "règles juridiques, morales, les dogmes religieux et les systèmes financiers" (6). Il souligne ensuite qu’</w:t>
      </w:r>
    </w:p>
    <w:p w14:paraId="261CA1C8" w14:textId="77777777" w:rsidR="00E96775" w:rsidRPr="003A5EC4" w:rsidRDefault="00E96775" w:rsidP="003A5EC4">
      <w:pPr>
        <w:spacing w:after="0"/>
        <w:ind w:left="2268" w:right="2234"/>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 xml:space="preserve"> Un fait social se reconnaît au pouvoir de coercition externe qu’il exerce ou est susceptible d’exercer sur les individus ; et la présence de ce pouvoir se reconnaît à son tour soit à l’existence de quelque sanction déterminée, soit à la résistance que le fait oppose à toute entreprise individuelle qui tend à lui faire violence (11). </w:t>
      </w:r>
    </w:p>
    <w:p w14:paraId="33772EE7" w14:textId="77777777" w:rsidR="00E96775" w:rsidRPr="003A5EC4" w:rsidRDefault="00E96775" w:rsidP="003A5EC4">
      <w:pPr>
        <w:spacing w:after="0"/>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 xml:space="preserve">        En d’autres termes, Durkheim suggère que le fait social exerce une force sociale extérieure sur l’individu et qu’il détermine les comportements individuels. Il confirme d’ailleurs cette position puisqu’après avoir présenté le fait social par ses manifestations, il conclut son chapitre en </w:t>
      </w:r>
      <w:proofErr w:type="spellStart"/>
      <w:r w:rsidRPr="003A5EC4">
        <w:rPr>
          <w:rFonts w:ascii="Times New Roman" w:hAnsi="Times New Roman" w:cs="Times New Roman"/>
          <w:sz w:val="24"/>
          <w:szCs w:val="24"/>
          <w:lang w:val="fr-CA"/>
        </w:rPr>
        <w:t>ffirmant</w:t>
      </w:r>
      <w:proofErr w:type="spellEnd"/>
      <w:r w:rsidRPr="003A5EC4">
        <w:rPr>
          <w:rFonts w:ascii="Times New Roman" w:hAnsi="Times New Roman" w:cs="Times New Roman"/>
          <w:sz w:val="24"/>
          <w:szCs w:val="24"/>
          <w:lang w:val="fr-CA"/>
        </w:rPr>
        <w:t xml:space="preserve"> :</w:t>
      </w:r>
    </w:p>
    <w:p w14:paraId="7E4F2510" w14:textId="77777777" w:rsidR="00E96775" w:rsidRPr="003A5EC4" w:rsidRDefault="00E96775" w:rsidP="003A5EC4">
      <w:pPr>
        <w:spacing w:after="0"/>
        <w:ind w:left="2268" w:right="2234"/>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Notre définition comprendra donc tout le défini si nous disons : Est fait social toute manière de faire, fixée ou non, susceptible d’exercer sur l’individu une contrainte extérieure ; ou bien encore, qui est générale dans l’étendue d’une société donnée tout en ayant une existence propre, indépendante de ses manifestations individuelles (14).</w:t>
      </w:r>
    </w:p>
    <w:p w14:paraId="3D4DCC27" w14:textId="77777777" w:rsidR="00E96775" w:rsidRPr="003A5EC4" w:rsidRDefault="00E96775" w:rsidP="003A5EC4">
      <w:pPr>
        <w:spacing w:after="0"/>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 xml:space="preserve">        Le fait social aurait dû avoir une double nature. Il est certes la norme en tant que telle, qui oriente et détermine les comportements individuels. Mais il est également la force qui caractérise la sanction en cas de résistance ou de transgression ; sanction qui se reconnaît au pouvoir de coercition externe qu’elle exerce. L’objet de la sociologie de Durkheim aurait donc une double dimension. La sociologie devrait à la fois étudier les normes c’est-à-dire les forces déterminant en tendance les comportements individuels, ce que Durkheim précise dans sa définition finale. Elle aurait également dû s’intéresser à la sanction qui se présente aussi comme une force de réaction effective et physique aux déviances constatées.</w:t>
      </w:r>
    </w:p>
    <w:p w14:paraId="6C9DB906" w14:textId="77777777" w:rsidR="00E96775" w:rsidRPr="003A5EC4" w:rsidRDefault="00E96775" w:rsidP="003A5EC4">
      <w:pPr>
        <w:spacing w:after="0"/>
        <w:ind w:firstLine="72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Appliqué</w:t>
      </w:r>
      <w:r w:rsidRPr="003A5EC4">
        <w:rPr>
          <w:rFonts w:ascii="Times New Roman" w:hAnsi="Times New Roman" w:cs="Times New Roman"/>
          <w:sz w:val="24"/>
          <w:szCs w:val="24"/>
          <w:lang w:val="fr-CA"/>
        </w:rPr>
        <w:t>es</w:t>
      </w:r>
      <w:r w:rsidRPr="003A5EC4">
        <w:rPr>
          <w:rFonts w:ascii="Times New Roman" w:hAnsi="Times New Roman" w:cs="Times New Roman"/>
          <w:sz w:val="24"/>
          <w:szCs w:val="24"/>
          <w:lang w:val="fr-FR"/>
        </w:rPr>
        <w:t xml:space="preserve"> à notre étude, l’approche psychanalytique </w:t>
      </w:r>
      <w:r w:rsidRPr="003A5EC4">
        <w:rPr>
          <w:rFonts w:ascii="Times New Roman" w:hAnsi="Times New Roman" w:cs="Times New Roman"/>
          <w:sz w:val="24"/>
          <w:szCs w:val="24"/>
          <w:lang w:val="fr-CA"/>
        </w:rPr>
        <w:t xml:space="preserve">et la théorie sociologique </w:t>
      </w:r>
      <w:proofErr w:type="gramStart"/>
      <w:r w:rsidRPr="003A5EC4">
        <w:rPr>
          <w:rFonts w:ascii="Times New Roman" w:hAnsi="Times New Roman" w:cs="Times New Roman"/>
          <w:sz w:val="24"/>
          <w:szCs w:val="24"/>
          <w:lang w:val="fr-FR"/>
        </w:rPr>
        <w:t>analyser</w:t>
      </w:r>
      <w:r w:rsidRPr="003A5EC4">
        <w:rPr>
          <w:rFonts w:ascii="Times New Roman" w:hAnsi="Times New Roman" w:cs="Times New Roman"/>
          <w:sz w:val="24"/>
          <w:szCs w:val="24"/>
          <w:lang w:val="fr-CA"/>
        </w:rPr>
        <w:t>ont</w:t>
      </w:r>
      <w:r w:rsidRPr="003A5EC4">
        <w:rPr>
          <w:rFonts w:ascii="Times New Roman" w:hAnsi="Times New Roman" w:cs="Times New Roman"/>
          <w:sz w:val="24"/>
          <w:szCs w:val="24"/>
          <w:lang w:val="fr-FR"/>
        </w:rPr>
        <w:t xml:space="preserve">  le</w:t>
      </w:r>
      <w:proofErr w:type="gramEnd"/>
      <w:r w:rsidRPr="003A5EC4">
        <w:rPr>
          <w:rFonts w:ascii="Times New Roman" w:hAnsi="Times New Roman" w:cs="Times New Roman"/>
          <w:sz w:val="24"/>
          <w:szCs w:val="24"/>
          <w:lang w:val="fr-FR"/>
        </w:rPr>
        <w:t xml:space="preserve"> désordre mental, l’expérience traumatisante, mis à l’épreuve par le héros de roman de base de l’étude </w:t>
      </w:r>
      <w:r w:rsidRPr="003A5EC4">
        <w:rPr>
          <w:rFonts w:ascii="Times New Roman" w:hAnsi="Times New Roman" w:cs="Times New Roman"/>
          <w:i/>
          <w:sz w:val="24"/>
          <w:szCs w:val="24"/>
          <w:lang w:val="fr-FR"/>
        </w:rPr>
        <w:t xml:space="preserve">La </w:t>
      </w:r>
      <w:r w:rsidRPr="003A5EC4">
        <w:rPr>
          <w:rFonts w:ascii="Times New Roman" w:hAnsi="Times New Roman" w:cs="Times New Roman"/>
          <w:i/>
          <w:sz w:val="24"/>
          <w:szCs w:val="24"/>
          <w:lang w:val="fr-CA"/>
        </w:rPr>
        <w:t>P</w:t>
      </w:r>
      <w:r w:rsidRPr="003A5EC4">
        <w:rPr>
          <w:rFonts w:ascii="Times New Roman" w:hAnsi="Times New Roman" w:cs="Times New Roman"/>
          <w:i/>
          <w:sz w:val="24"/>
          <w:szCs w:val="24"/>
          <w:lang w:val="fr-FR"/>
        </w:rPr>
        <w:t>este,</w:t>
      </w:r>
      <w:r w:rsidRPr="003A5EC4">
        <w:rPr>
          <w:rFonts w:ascii="Times New Roman" w:hAnsi="Times New Roman" w:cs="Times New Roman"/>
          <w:sz w:val="24"/>
          <w:szCs w:val="24"/>
          <w:lang w:val="fr-FR"/>
        </w:rPr>
        <w:t xml:space="preserve"> à la personne Rieux et </w:t>
      </w:r>
      <w:proofErr w:type="spellStart"/>
      <w:r w:rsidRPr="003A5EC4">
        <w:rPr>
          <w:rFonts w:ascii="Times New Roman" w:hAnsi="Times New Roman" w:cs="Times New Roman"/>
          <w:sz w:val="24"/>
          <w:szCs w:val="24"/>
          <w:lang w:val="fr-FR"/>
        </w:rPr>
        <w:t>Tarrou</w:t>
      </w:r>
      <w:proofErr w:type="spellEnd"/>
      <w:r w:rsidRPr="003A5EC4">
        <w:rPr>
          <w:rFonts w:ascii="Times New Roman" w:hAnsi="Times New Roman" w:cs="Times New Roman"/>
          <w:sz w:val="24"/>
          <w:szCs w:val="24"/>
          <w:lang w:val="fr-FR"/>
        </w:rPr>
        <w:t xml:space="preserve"> et bien d’autres comme présentés par Camus.</w:t>
      </w:r>
    </w:p>
    <w:p w14:paraId="79D0189B" w14:textId="77777777" w:rsidR="00E96775" w:rsidRPr="003A5EC4" w:rsidRDefault="00E96775" w:rsidP="003A5EC4">
      <w:pPr>
        <w:spacing w:after="0"/>
        <w:jc w:val="both"/>
        <w:rPr>
          <w:rFonts w:ascii="Times New Roman" w:hAnsi="Times New Roman" w:cs="Times New Roman"/>
          <w:b/>
          <w:bCs/>
          <w:sz w:val="24"/>
          <w:szCs w:val="24"/>
          <w:lang w:val="fr-CA"/>
        </w:rPr>
      </w:pPr>
      <w:r w:rsidRPr="003A5EC4">
        <w:rPr>
          <w:rFonts w:ascii="Times New Roman" w:hAnsi="Times New Roman" w:cs="Times New Roman"/>
          <w:b/>
          <w:bCs/>
          <w:sz w:val="24"/>
          <w:szCs w:val="24"/>
          <w:lang w:val="fr-CA"/>
        </w:rPr>
        <w:t xml:space="preserve">4. La méthodologie : </w:t>
      </w:r>
      <w:r w:rsidRPr="003A5EC4">
        <w:rPr>
          <w:rFonts w:ascii="Times New Roman" w:hAnsi="Times New Roman" w:cs="Times New Roman"/>
          <w:b/>
          <w:sz w:val="24"/>
          <w:szCs w:val="24"/>
          <w:lang w:val="fr-FR"/>
        </w:rPr>
        <w:t xml:space="preserve">Analyse textuelle, </w:t>
      </w:r>
      <w:proofErr w:type="gramStart"/>
      <w:r w:rsidRPr="003A5EC4">
        <w:rPr>
          <w:rFonts w:ascii="Times New Roman" w:hAnsi="Times New Roman" w:cs="Times New Roman"/>
          <w:b/>
          <w:sz w:val="24"/>
          <w:szCs w:val="24"/>
          <w:lang w:val="fr-FR"/>
        </w:rPr>
        <w:t xml:space="preserve">observation,  </w:t>
      </w:r>
      <w:r w:rsidRPr="003A5EC4">
        <w:rPr>
          <w:rFonts w:ascii="Times New Roman" w:hAnsi="Times New Roman" w:cs="Times New Roman"/>
          <w:b/>
          <w:bCs/>
          <w:sz w:val="24"/>
          <w:szCs w:val="24"/>
          <w:lang w:val="fr-CA"/>
        </w:rPr>
        <w:t>méthodes</w:t>
      </w:r>
      <w:proofErr w:type="gramEnd"/>
      <w:r w:rsidRPr="003A5EC4">
        <w:rPr>
          <w:rFonts w:ascii="Times New Roman" w:hAnsi="Times New Roman" w:cs="Times New Roman"/>
          <w:b/>
          <w:bCs/>
          <w:sz w:val="24"/>
          <w:szCs w:val="24"/>
          <w:lang w:val="fr-CA"/>
        </w:rPr>
        <w:t xml:space="preserve"> impériales et qualitatives</w:t>
      </w:r>
      <w:r w:rsidRPr="003A5EC4">
        <w:rPr>
          <w:rFonts w:ascii="Times New Roman" w:hAnsi="Times New Roman" w:cs="Times New Roman"/>
          <w:sz w:val="24"/>
          <w:szCs w:val="24"/>
          <w:lang w:val="fr-FR"/>
        </w:rPr>
        <w:t xml:space="preserve">          </w:t>
      </w:r>
      <w:r w:rsidRPr="003A5EC4">
        <w:rPr>
          <w:rFonts w:ascii="Times New Roman" w:hAnsi="Times New Roman" w:cs="Times New Roman"/>
          <w:b/>
          <w:bCs/>
          <w:sz w:val="24"/>
          <w:szCs w:val="24"/>
          <w:lang w:val="fr-CA"/>
        </w:rPr>
        <w:t xml:space="preserve"> </w:t>
      </w:r>
    </w:p>
    <w:p w14:paraId="3F4CF535"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      Dans le cadre de la réduction d’un travail de recherche, il faut toujours une méthodologie qui illustre le processus par lequel la rédaction est achevée. Suite à cette prise de conscience, il incombe de choisir une ou des méthodes qui conduisent l’étude à une bonne fine. La méthodologie de la recherche est perçue par Murthy &amp; </w:t>
      </w:r>
      <w:proofErr w:type="spellStart"/>
      <w:r w:rsidRPr="003A5EC4">
        <w:rPr>
          <w:rFonts w:ascii="Times New Roman" w:hAnsi="Times New Roman" w:cs="Times New Roman"/>
          <w:sz w:val="24"/>
          <w:szCs w:val="24"/>
          <w:lang w:val="fr-FR"/>
        </w:rPr>
        <w:t>Bhojanna</w:t>
      </w:r>
      <w:proofErr w:type="spellEnd"/>
      <w:r w:rsidRPr="003A5EC4">
        <w:rPr>
          <w:rFonts w:ascii="Times New Roman" w:hAnsi="Times New Roman" w:cs="Times New Roman"/>
          <w:sz w:val="24"/>
          <w:szCs w:val="24"/>
          <w:lang w:val="fr-FR"/>
        </w:rPr>
        <w:t xml:space="preserve">, (2009) comme un moyen systématique pour résoudre un problème de recherche par la collecte de données, à l’aide de techniques diverses.  Il s’agit d’un ensemble de principes et d’idées qui guident la conception d’enquête. Les donnes de notre étude sont tirées d’un roman du vingtième siècle qui est très symbolique au choix du sujet de l’étude ainsi adopte. Pour réaliser l’objectif de notre corpus, nous avons choisi à faire une analyse textuelle de </w:t>
      </w:r>
      <w:r w:rsidRPr="003A5EC4">
        <w:rPr>
          <w:rFonts w:ascii="Times New Roman" w:hAnsi="Times New Roman" w:cs="Times New Roman"/>
          <w:i/>
          <w:sz w:val="24"/>
          <w:szCs w:val="24"/>
          <w:lang w:val="fr-FR"/>
        </w:rPr>
        <w:t>La Paste</w:t>
      </w:r>
      <w:r w:rsidRPr="003A5EC4">
        <w:rPr>
          <w:rFonts w:ascii="Times New Roman" w:hAnsi="Times New Roman" w:cs="Times New Roman"/>
          <w:sz w:val="24"/>
          <w:szCs w:val="24"/>
          <w:lang w:val="fr-FR"/>
        </w:rPr>
        <w:t xml:space="preserve"> d’Albert Camus, en raison des problèmes répandus </w:t>
      </w:r>
      <w:proofErr w:type="gramStart"/>
      <w:r w:rsidRPr="003A5EC4">
        <w:rPr>
          <w:rFonts w:ascii="Times New Roman" w:hAnsi="Times New Roman" w:cs="Times New Roman"/>
          <w:sz w:val="24"/>
          <w:szCs w:val="24"/>
          <w:lang w:val="fr-FR"/>
        </w:rPr>
        <w:t>dans  la</w:t>
      </w:r>
      <w:proofErr w:type="gramEnd"/>
      <w:r w:rsidRPr="003A5EC4">
        <w:rPr>
          <w:rFonts w:ascii="Times New Roman" w:hAnsi="Times New Roman" w:cs="Times New Roman"/>
          <w:sz w:val="24"/>
          <w:szCs w:val="24"/>
          <w:lang w:val="fr-FR"/>
        </w:rPr>
        <w:t xml:space="preserve"> société contemporaine tels que le virus covid-19, comme présentée dans le roman de base de l’étude.</w:t>
      </w:r>
    </w:p>
    <w:p w14:paraId="0667D8AF" w14:textId="77777777" w:rsidR="00E96775" w:rsidRPr="003A5EC4" w:rsidRDefault="00E96775" w:rsidP="003A5EC4">
      <w:pPr>
        <w:spacing w:after="0"/>
        <w:jc w:val="both"/>
        <w:rPr>
          <w:rFonts w:ascii="Times New Roman" w:hAnsi="Times New Roman" w:cs="Times New Roman"/>
          <w:bCs/>
          <w:sz w:val="24"/>
          <w:szCs w:val="24"/>
          <w:lang w:val="fr-CA"/>
        </w:rPr>
      </w:pPr>
      <w:r w:rsidRPr="003A5EC4">
        <w:rPr>
          <w:rFonts w:ascii="Times New Roman" w:hAnsi="Times New Roman" w:cs="Times New Roman"/>
          <w:b/>
          <w:bCs/>
          <w:sz w:val="24"/>
          <w:szCs w:val="24"/>
          <w:lang w:val="fr-CA"/>
        </w:rPr>
        <w:t xml:space="preserve">      </w:t>
      </w:r>
      <w:r w:rsidRPr="003A5EC4">
        <w:rPr>
          <w:rFonts w:ascii="Times New Roman" w:hAnsi="Times New Roman" w:cs="Times New Roman"/>
          <w:bCs/>
          <w:sz w:val="24"/>
          <w:szCs w:val="24"/>
          <w:lang w:val="fr-CA"/>
        </w:rPr>
        <w:t>Dans l’optique d’analyses des données, l’étude a adoptée des méthodes impériales et qualitatives pour gérer l’interprétation des fragments pris des données. Notre choix de la méthode qualificative dans l’étude vise à créer une description complète et détaillée de notre observation qui nous permet d’achever une analyse textuelle approfondie sur le virus (covid-19), qui a bouleversé le monde entier. De plus, au lieu de fournir les résultats de la recherche basés sur des prédictions et des explications incertaines, la méthode qualificative offrait une interprétation de première main des données recueillies par des méthodes de lecture et observation, ce qui nous a aidé à contextualiser les résultats de notre processus de la collecte de données.</w:t>
      </w:r>
    </w:p>
    <w:p w14:paraId="58F070AA" w14:textId="77777777" w:rsidR="00E96775" w:rsidRPr="003A5EC4" w:rsidRDefault="00E96775" w:rsidP="003A5EC4">
      <w:pPr>
        <w:spacing w:after="0"/>
        <w:jc w:val="both"/>
        <w:rPr>
          <w:rFonts w:ascii="Times New Roman" w:hAnsi="Times New Roman" w:cs="Times New Roman"/>
          <w:b/>
          <w:bCs/>
          <w:sz w:val="24"/>
          <w:szCs w:val="24"/>
          <w:lang w:val="fr-CA"/>
        </w:rPr>
      </w:pPr>
    </w:p>
    <w:p w14:paraId="1B1F015A" w14:textId="77777777" w:rsidR="00E96775" w:rsidRPr="003A5EC4" w:rsidRDefault="00E96775" w:rsidP="003A5EC4">
      <w:pPr>
        <w:spacing w:after="0"/>
        <w:jc w:val="both"/>
        <w:rPr>
          <w:rFonts w:ascii="Times New Roman" w:hAnsi="Times New Roman" w:cs="Times New Roman"/>
          <w:b/>
          <w:sz w:val="24"/>
          <w:szCs w:val="24"/>
          <w:lang w:val="fr-CA"/>
        </w:rPr>
      </w:pPr>
      <w:r w:rsidRPr="003A5EC4">
        <w:rPr>
          <w:rFonts w:ascii="Times New Roman" w:hAnsi="Times New Roman" w:cs="Times New Roman"/>
          <w:b/>
          <w:sz w:val="24"/>
          <w:szCs w:val="24"/>
          <w:lang w:val="fr-CA"/>
        </w:rPr>
        <w:t>5.0 Analyse textuelle de l’œuvre et la discussion</w:t>
      </w:r>
    </w:p>
    <w:p w14:paraId="0F839A23" w14:textId="77777777" w:rsidR="00E96775" w:rsidRPr="003A5EC4" w:rsidRDefault="00E96775" w:rsidP="003A5EC4">
      <w:pPr>
        <w:spacing w:after="0"/>
        <w:jc w:val="both"/>
        <w:rPr>
          <w:rFonts w:ascii="Times New Roman" w:hAnsi="Times New Roman" w:cs="Times New Roman"/>
          <w:b/>
          <w:sz w:val="24"/>
          <w:szCs w:val="24"/>
          <w:lang w:val="fr-FR"/>
        </w:rPr>
      </w:pPr>
      <w:r w:rsidRPr="003A5EC4">
        <w:rPr>
          <w:rFonts w:ascii="Times New Roman" w:hAnsi="Times New Roman" w:cs="Times New Roman"/>
          <w:b/>
          <w:sz w:val="24"/>
          <w:szCs w:val="24"/>
          <w:lang w:val="fr-CA"/>
        </w:rPr>
        <w:t>5.1 L’indifférence et le caractère</w:t>
      </w:r>
      <w:r w:rsidRPr="003A5EC4">
        <w:rPr>
          <w:rFonts w:ascii="Times New Roman" w:hAnsi="Times New Roman" w:cs="Times New Roman"/>
          <w:b/>
          <w:sz w:val="24"/>
          <w:szCs w:val="24"/>
          <w:lang w:val="fr-FR"/>
        </w:rPr>
        <w:t xml:space="preserve"> </w:t>
      </w:r>
      <w:proofErr w:type="spellStart"/>
      <w:r w:rsidRPr="003A5EC4">
        <w:rPr>
          <w:rFonts w:ascii="Times New Roman" w:hAnsi="Times New Roman" w:cs="Times New Roman"/>
          <w:b/>
          <w:sz w:val="24"/>
          <w:szCs w:val="24"/>
          <w:lang w:val="fr-FR"/>
        </w:rPr>
        <w:t>absurd</w:t>
      </w:r>
      <w:proofErr w:type="spellEnd"/>
      <w:r w:rsidRPr="003A5EC4">
        <w:rPr>
          <w:rFonts w:ascii="Times New Roman" w:hAnsi="Times New Roman" w:cs="Times New Roman"/>
          <w:b/>
          <w:sz w:val="24"/>
          <w:szCs w:val="24"/>
          <w:lang w:val="fr-CA"/>
        </w:rPr>
        <w:t>e</w:t>
      </w:r>
      <w:r w:rsidRPr="003A5EC4">
        <w:rPr>
          <w:rFonts w:ascii="Times New Roman" w:hAnsi="Times New Roman" w:cs="Times New Roman"/>
          <w:b/>
          <w:sz w:val="24"/>
          <w:szCs w:val="24"/>
          <w:lang w:val="fr-FR"/>
        </w:rPr>
        <w:t xml:space="preserve"> dans </w:t>
      </w:r>
      <w:r w:rsidRPr="003A5EC4">
        <w:rPr>
          <w:rFonts w:ascii="Times New Roman" w:hAnsi="Times New Roman" w:cs="Times New Roman"/>
          <w:b/>
          <w:i/>
          <w:iCs/>
          <w:sz w:val="24"/>
          <w:szCs w:val="24"/>
          <w:lang w:val="fr-FR"/>
        </w:rPr>
        <w:t xml:space="preserve">La </w:t>
      </w:r>
      <w:proofErr w:type="spellStart"/>
      <w:r w:rsidRPr="003A5EC4">
        <w:rPr>
          <w:rFonts w:ascii="Times New Roman" w:hAnsi="Times New Roman" w:cs="Times New Roman"/>
          <w:b/>
          <w:i/>
          <w:iCs/>
          <w:sz w:val="24"/>
          <w:szCs w:val="24"/>
          <w:lang w:val="fr-CA"/>
        </w:rPr>
        <w:t>Pe</w:t>
      </w:r>
      <w:r w:rsidRPr="003A5EC4">
        <w:rPr>
          <w:rFonts w:ascii="Times New Roman" w:hAnsi="Times New Roman" w:cs="Times New Roman"/>
          <w:b/>
          <w:i/>
          <w:iCs/>
          <w:sz w:val="24"/>
          <w:szCs w:val="24"/>
          <w:lang w:val="fr-FR"/>
        </w:rPr>
        <w:t>ste</w:t>
      </w:r>
      <w:proofErr w:type="spellEnd"/>
      <w:r w:rsidRPr="003A5EC4">
        <w:rPr>
          <w:rFonts w:ascii="Times New Roman" w:hAnsi="Times New Roman" w:cs="Times New Roman"/>
          <w:b/>
          <w:i/>
          <w:iCs/>
          <w:sz w:val="24"/>
          <w:szCs w:val="24"/>
          <w:lang w:val="fr-FR"/>
        </w:rPr>
        <w:t xml:space="preserve">        </w:t>
      </w:r>
      <w:r w:rsidRPr="003A5EC4">
        <w:rPr>
          <w:rFonts w:ascii="Times New Roman" w:hAnsi="Times New Roman" w:cs="Times New Roman"/>
          <w:b/>
          <w:sz w:val="24"/>
          <w:szCs w:val="24"/>
          <w:lang w:val="fr-FR"/>
        </w:rPr>
        <w:t xml:space="preserve">         </w:t>
      </w:r>
    </w:p>
    <w:p w14:paraId="46BCEC48"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         Ce qui se joue à Oran dans le roman se joue aussi au quotidien dans nos propres existences. C’est ainsi que notent </w:t>
      </w:r>
      <w:proofErr w:type="spellStart"/>
      <w:r w:rsidRPr="003A5EC4">
        <w:rPr>
          <w:rFonts w:ascii="Times New Roman" w:hAnsi="Times New Roman" w:cs="Times New Roman"/>
          <w:sz w:val="24"/>
          <w:szCs w:val="24"/>
          <w:lang w:val="fr-FR"/>
        </w:rPr>
        <w:t>Agwu</w:t>
      </w:r>
      <w:proofErr w:type="spellEnd"/>
      <w:r w:rsidRPr="003A5EC4">
        <w:rPr>
          <w:rFonts w:ascii="Times New Roman" w:hAnsi="Times New Roman" w:cs="Times New Roman"/>
          <w:sz w:val="24"/>
          <w:szCs w:val="24"/>
          <w:lang w:val="fr-FR"/>
        </w:rPr>
        <w:t xml:space="preserve"> P.A et Kati G.O que « comme projeté Camus en 1947 dans </w:t>
      </w:r>
      <w:r w:rsidRPr="003A5EC4">
        <w:rPr>
          <w:rFonts w:ascii="Times New Roman" w:hAnsi="Times New Roman" w:cs="Times New Roman"/>
          <w:i/>
          <w:sz w:val="24"/>
          <w:szCs w:val="24"/>
          <w:lang w:val="fr-FR"/>
        </w:rPr>
        <w:t>La peste</w:t>
      </w:r>
      <w:r w:rsidRPr="003A5EC4">
        <w:rPr>
          <w:rFonts w:ascii="Times New Roman" w:hAnsi="Times New Roman" w:cs="Times New Roman"/>
          <w:sz w:val="24"/>
          <w:szCs w:val="24"/>
          <w:lang w:val="fr-FR"/>
        </w:rPr>
        <w:t>, traduit en anglais comme « </w:t>
      </w:r>
      <w:r w:rsidRPr="003A5EC4">
        <w:rPr>
          <w:rFonts w:ascii="Times New Roman" w:hAnsi="Times New Roman" w:cs="Times New Roman"/>
          <w:i/>
          <w:sz w:val="24"/>
          <w:szCs w:val="24"/>
          <w:lang w:val="fr-FR"/>
        </w:rPr>
        <w:t xml:space="preserve">The </w:t>
      </w:r>
      <w:proofErr w:type="spellStart"/>
      <w:r w:rsidRPr="003A5EC4">
        <w:rPr>
          <w:rFonts w:ascii="Times New Roman" w:hAnsi="Times New Roman" w:cs="Times New Roman"/>
          <w:i/>
          <w:sz w:val="24"/>
          <w:szCs w:val="24"/>
          <w:lang w:val="fr-FR"/>
        </w:rPr>
        <w:t>Plague</w:t>
      </w:r>
      <w:proofErr w:type="spellEnd"/>
      <w:r w:rsidRPr="003A5EC4">
        <w:rPr>
          <w:rFonts w:ascii="Times New Roman" w:hAnsi="Times New Roman" w:cs="Times New Roman"/>
          <w:i/>
          <w:sz w:val="24"/>
          <w:szCs w:val="24"/>
          <w:lang w:val="fr-FR"/>
        </w:rPr>
        <w:t> »</w:t>
      </w:r>
      <w:r w:rsidRPr="003A5EC4">
        <w:rPr>
          <w:rFonts w:ascii="Times New Roman" w:hAnsi="Times New Roman" w:cs="Times New Roman"/>
          <w:sz w:val="24"/>
          <w:szCs w:val="24"/>
          <w:lang w:val="fr-FR"/>
        </w:rPr>
        <w:t xml:space="preserve">, le monde contemporain, face à la pandémie de covide-19, est caractérisée par les quarantaines, contagieux atmosphérique, taux élevés de mortalité, médecins exhaustifs, hôpitaux saturés, les débats religieux et les interprétations différentes » (70). Il s’agit d’un miroir de notre propre condition humaine absurde. </w:t>
      </w:r>
      <w:r w:rsidRPr="003A5EC4">
        <w:rPr>
          <w:rFonts w:ascii="Times New Roman" w:hAnsi="Times New Roman" w:cs="Times New Roman"/>
          <w:i/>
          <w:sz w:val="24"/>
          <w:szCs w:val="24"/>
          <w:lang w:val="fr-FR"/>
        </w:rPr>
        <w:t xml:space="preserve">La peste </w:t>
      </w:r>
      <w:r w:rsidRPr="003A5EC4">
        <w:rPr>
          <w:rFonts w:ascii="Times New Roman" w:hAnsi="Times New Roman" w:cs="Times New Roman"/>
          <w:sz w:val="24"/>
          <w:szCs w:val="24"/>
          <w:lang w:val="fr-FR"/>
        </w:rPr>
        <w:t>de Camus</w:t>
      </w:r>
      <w:r w:rsidRPr="003A5EC4">
        <w:rPr>
          <w:rFonts w:ascii="Times New Roman" w:hAnsi="Times New Roman" w:cs="Times New Roman"/>
          <w:i/>
          <w:sz w:val="24"/>
          <w:szCs w:val="24"/>
          <w:lang w:val="fr-FR"/>
        </w:rPr>
        <w:t xml:space="preserve"> </w:t>
      </w:r>
      <w:r w:rsidRPr="003A5EC4">
        <w:rPr>
          <w:rFonts w:ascii="Times New Roman" w:hAnsi="Times New Roman" w:cs="Times New Roman"/>
          <w:sz w:val="24"/>
          <w:szCs w:val="24"/>
          <w:lang w:val="fr-FR"/>
        </w:rPr>
        <w:t xml:space="preserve">n’aborde que les mêmes thèmes </w:t>
      </w:r>
      <w:r w:rsidRPr="003A5EC4">
        <w:rPr>
          <w:rFonts w:ascii="Times New Roman" w:hAnsi="Times New Roman" w:cs="Times New Roman"/>
          <w:sz w:val="24"/>
          <w:szCs w:val="24"/>
          <w:lang w:val="fr-CA"/>
        </w:rPr>
        <w:t>du</w:t>
      </w:r>
      <w:r w:rsidRPr="003A5EC4">
        <w:rPr>
          <w:rFonts w:ascii="Times New Roman" w:hAnsi="Times New Roman" w:cs="Times New Roman"/>
          <w:sz w:val="24"/>
          <w:szCs w:val="24"/>
          <w:lang w:val="fr-FR"/>
        </w:rPr>
        <w:t xml:space="preserve"> nonsense de la vie qui est sans doute la plus pressante</w:t>
      </w:r>
      <w:r w:rsidRPr="003A5EC4">
        <w:rPr>
          <w:rFonts w:ascii="Times New Roman" w:hAnsi="Times New Roman" w:cs="Times New Roman"/>
          <w:sz w:val="24"/>
          <w:szCs w:val="24"/>
          <w:lang w:val="fr-CA"/>
        </w:rPr>
        <w:t xml:space="preserve"> </w:t>
      </w:r>
      <w:r w:rsidRPr="003A5EC4">
        <w:rPr>
          <w:rFonts w:ascii="Times New Roman" w:hAnsi="Times New Roman" w:cs="Times New Roman"/>
          <w:sz w:val="24"/>
          <w:szCs w:val="24"/>
          <w:lang w:val="fr-FR"/>
        </w:rPr>
        <w:t xml:space="preserve">question de notre communication. Ce que </w:t>
      </w:r>
      <w:r w:rsidRPr="003A5EC4">
        <w:rPr>
          <w:rFonts w:ascii="Times New Roman" w:hAnsi="Times New Roman" w:cs="Times New Roman"/>
          <w:i/>
          <w:sz w:val="24"/>
          <w:szCs w:val="24"/>
          <w:lang w:val="fr-FR"/>
        </w:rPr>
        <w:t xml:space="preserve">La </w:t>
      </w:r>
      <w:proofErr w:type="spellStart"/>
      <w:r w:rsidRPr="003A5EC4">
        <w:rPr>
          <w:rFonts w:ascii="Times New Roman" w:hAnsi="Times New Roman" w:cs="Times New Roman"/>
          <w:i/>
          <w:sz w:val="24"/>
          <w:szCs w:val="24"/>
          <w:lang w:val="fr-CA"/>
        </w:rPr>
        <w:t>Pe</w:t>
      </w:r>
      <w:r w:rsidRPr="003A5EC4">
        <w:rPr>
          <w:rFonts w:ascii="Times New Roman" w:hAnsi="Times New Roman" w:cs="Times New Roman"/>
          <w:i/>
          <w:sz w:val="24"/>
          <w:szCs w:val="24"/>
          <w:lang w:val="fr-FR"/>
        </w:rPr>
        <w:t>ste</w:t>
      </w:r>
      <w:proofErr w:type="spellEnd"/>
      <w:r w:rsidRPr="003A5EC4">
        <w:rPr>
          <w:rFonts w:ascii="Times New Roman" w:hAnsi="Times New Roman" w:cs="Times New Roman"/>
          <w:i/>
          <w:sz w:val="24"/>
          <w:szCs w:val="24"/>
          <w:lang w:val="fr-FR"/>
        </w:rPr>
        <w:t xml:space="preserve"> </w:t>
      </w:r>
      <w:r w:rsidRPr="003A5EC4">
        <w:rPr>
          <w:rFonts w:ascii="Times New Roman" w:hAnsi="Times New Roman" w:cs="Times New Roman"/>
          <w:sz w:val="24"/>
          <w:szCs w:val="24"/>
          <w:lang w:val="fr-FR"/>
        </w:rPr>
        <w:t>révèle</w:t>
      </w:r>
      <w:r w:rsidRPr="003A5EC4">
        <w:rPr>
          <w:rFonts w:ascii="Times New Roman" w:hAnsi="Times New Roman" w:cs="Times New Roman"/>
          <w:sz w:val="24"/>
          <w:szCs w:val="24"/>
          <w:lang w:val="fr-CA"/>
        </w:rPr>
        <w:t xml:space="preserve">, </w:t>
      </w:r>
      <w:r w:rsidRPr="003A5EC4">
        <w:rPr>
          <w:rFonts w:ascii="Times New Roman" w:hAnsi="Times New Roman" w:cs="Times New Roman"/>
          <w:sz w:val="24"/>
          <w:szCs w:val="24"/>
          <w:lang w:val="fr-FR"/>
        </w:rPr>
        <w:t xml:space="preserve">selon l’auteur, c’est l’absurdité de la vie humaine et non pas un prétendu manque de piété. </w:t>
      </w:r>
      <w:proofErr w:type="spellStart"/>
      <w:r w:rsidRPr="003A5EC4">
        <w:rPr>
          <w:rFonts w:ascii="Times New Roman" w:hAnsi="Times New Roman" w:cs="Times New Roman"/>
          <w:sz w:val="24"/>
          <w:szCs w:val="24"/>
          <w:lang w:val="fr-FR"/>
        </w:rPr>
        <w:t>Tarrou</w:t>
      </w:r>
      <w:proofErr w:type="spellEnd"/>
      <w:r w:rsidRPr="003A5EC4">
        <w:rPr>
          <w:rFonts w:ascii="Times New Roman" w:hAnsi="Times New Roman" w:cs="Times New Roman"/>
          <w:sz w:val="24"/>
          <w:szCs w:val="24"/>
          <w:lang w:val="fr-FR"/>
        </w:rPr>
        <w:t>, symbole de l’homme absurde</w:t>
      </w:r>
      <w:r w:rsidRPr="003A5EC4">
        <w:rPr>
          <w:rFonts w:ascii="Times New Roman" w:hAnsi="Times New Roman" w:cs="Times New Roman"/>
          <w:sz w:val="24"/>
          <w:szCs w:val="24"/>
          <w:lang w:val="fr-CA"/>
        </w:rPr>
        <w:t xml:space="preserve">, </w:t>
      </w:r>
      <w:r w:rsidRPr="003A5EC4">
        <w:rPr>
          <w:rFonts w:ascii="Times New Roman" w:hAnsi="Times New Roman" w:cs="Times New Roman"/>
          <w:sz w:val="24"/>
          <w:szCs w:val="24"/>
          <w:lang w:val="fr-FR"/>
        </w:rPr>
        <w:t xml:space="preserve">ne parvient pas à dépasser sa condition d’homme absurde car il ne croit pas véritablement en l’homme et </w:t>
      </w:r>
      <w:proofErr w:type="spellStart"/>
      <w:r w:rsidRPr="003A5EC4">
        <w:rPr>
          <w:rFonts w:ascii="Times New Roman" w:hAnsi="Times New Roman" w:cs="Times New Roman"/>
          <w:sz w:val="24"/>
          <w:szCs w:val="24"/>
          <w:lang w:val="fr-FR"/>
        </w:rPr>
        <w:t>renonc</w:t>
      </w:r>
      <w:proofErr w:type="spellEnd"/>
      <w:r w:rsidRPr="003A5EC4">
        <w:rPr>
          <w:rFonts w:ascii="Times New Roman" w:hAnsi="Times New Roman" w:cs="Times New Roman"/>
          <w:sz w:val="24"/>
          <w:szCs w:val="24"/>
          <w:lang w:val="fr-CA"/>
        </w:rPr>
        <w:t>e</w:t>
      </w:r>
      <w:r w:rsidRPr="003A5EC4">
        <w:rPr>
          <w:rFonts w:ascii="Times New Roman" w:hAnsi="Times New Roman" w:cs="Times New Roman"/>
          <w:sz w:val="24"/>
          <w:szCs w:val="24"/>
          <w:lang w:val="fr-FR"/>
        </w:rPr>
        <w:t xml:space="preserve"> l’action collective. Il est, en quelque sorte, figé dans sa position de "victime" et de "Saint sans Dieu" qu’il désirait être. Il privilégie l’intellectualisation et le langage au détriment de l’action, ce qui le condamne à mourir à la fin du roman. De plus, une valeur allégorique de </w:t>
      </w:r>
      <w:r w:rsidRPr="003A5EC4">
        <w:rPr>
          <w:rFonts w:ascii="Times New Roman" w:hAnsi="Times New Roman" w:cs="Times New Roman"/>
          <w:i/>
          <w:sz w:val="24"/>
          <w:szCs w:val="24"/>
          <w:lang w:val="fr-FR"/>
        </w:rPr>
        <w:t xml:space="preserve">La </w:t>
      </w:r>
      <w:r w:rsidRPr="003A5EC4">
        <w:rPr>
          <w:rFonts w:ascii="Times New Roman" w:hAnsi="Times New Roman" w:cs="Times New Roman"/>
          <w:i/>
          <w:sz w:val="24"/>
          <w:szCs w:val="24"/>
          <w:lang w:val="fr-CA"/>
        </w:rPr>
        <w:t>P</w:t>
      </w:r>
      <w:r w:rsidRPr="003A5EC4">
        <w:rPr>
          <w:rFonts w:ascii="Times New Roman" w:hAnsi="Times New Roman" w:cs="Times New Roman"/>
          <w:i/>
          <w:sz w:val="24"/>
          <w:szCs w:val="24"/>
          <w:lang w:val="fr-FR"/>
        </w:rPr>
        <w:t>este</w:t>
      </w:r>
      <w:r w:rsidRPr="003A5EC4">
        <w:rPr>
          <w:rFonts w:ascii="Times New Roman" w:hAnsi="Times New Roman" w:cs="Times New Roman"/>
          <w:sz w:val="24"/>
          <w:szCs w:val="24"/>
          <w:lang w:val="fr-FR"/>
        </w:rPr>
        <w:t xml:space="preserve"> se manifeste là où on relèvera l’expression "au matin, ils revenaient au fléau, c’est-à-dire à la routine".</w:t>
      </w:r>
    </w:p>
    <w:p w14:paraId="58C16F81"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        Rappelons que pour Camus, l’aspect machinal de l’existence est la première caractéristique de l’absurdité de la vie humaine. Notons aussi la métaphore du sommeil qui traverse tout le début du passage. "Sommeil", ils dormaient déjà en vérité, long sommeil et ils se sont réveillés en sursaut. L’homme absurde est ce dormeur éveillé qui mène une vie machinale, sans but, sans aucun sens, cet homme qui s’aveugle lui-même. Le sommeil symbolise cette absence de conscience en l’homme. </w:t>
      </w:r>
    </w:p>
    <w:p w14:paraId="0FDF908B"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         </w:t>
      </w:r>
      <w:r w:rsidRPr="003A5EC4">
        <w:rPr>
          <w:rFonts w:ascii="Times New Roman" w:hAnsi="Times New Roman" w:cs="Times New Roman"/>
          <w:sz w:val="24"/>
          <w:szCs w:val="24"/>
          <w:lang w:val="fr-CA"/>
        </w:rPr>
        <w:t>Et</w:t>
      </w:r>
      <w:r w:rsidRPr="003A5EC4">
        <w:rPr>
          <w:rFonts w:ascii="Times New Roman" w:hAnsi="Times New Roman" w:cs="Times New Roman"/>
          <w:sz w:val="24"/>
          <w:szCs w:val="24"/>
          <w:lang w:val="fr-FR"/>
        </w:rPr>
        <w:t xml:space="preserve"> Rieux, étant le personnage clé du roman, est celui qui </w:t>
      </w:r>
      <w:r w:rsidRPr="003A5EC4">
        <w:rPr>
          <w:rFonts w:ascii="Times New Roman" w:hAnsi="Times New Roman" w:cs="Times New Roman"/>
          <w:sz w:val="24"/>
          <w:szCs w:val="24"/>
          <w:lang w:val="fr-CA"/>
        </w:rPr>
        <w:t>met</w:t>
      </w:r>
      <w:r w:rsidRPr="003A5EC4">
        <w:rPr>
          <w:rFonts w:ascii="Times New Roman" w:hAnsi="Times New Roman" w:cs="Times New Roman"/>
          <w:sz w:val="24"/>
          <w:szCs w:val="24"/>
          <w:lang w:val="fr-FR"/>
        </w:rPr>
        <w:t xml:space="preserve"> l’antithèse à la religion du père </w:t>
      </w:r>
      <w:proofErr w:type="spellStart"/>
      <w:r w:rsidRPr="003A5EC4">
        <w:rPr>
          <w:rFonts w:ascii="Times New Roman" w:hAnsi="Times New Roman" w:cs="Times New Roman"/>
          <w:sz w:val="24"/>
          <w:szCs w:val="24"/>
          <w:lang w:val="fr-FR"/>
        </w:rPr>
        <w:t>Paneloux</w:t>
      </w:r>
      <w:proofErr w:type="spellEnd"/>
      <w:r w:rsidRPr="003A5EC4">
        <w:rPr>
          <w:rFonts w:ascii="Times New Roman" w:hAnsi="Times New Roman" w:cs="Times New Roman"/>
          <w:sz w:val="24"/>
          <w:szCs w:val="24"/>
          <w:lang w:val="fr-FR"/>
        </w:rPr>
        <w:t xml:space="preserve">. Il sert de modèle à Camus qui veut montrer à travers Rieux que Dieu n’est pas aussi présent qu’on peut le croire, car l’absurdité de la condition humaine ne le concerne pas, puisque l’homme est </w:t>
      </w:r>
      <w:proofErr w:type="spellStart"/>
      <w:r w:rsidRPr="003A5EC4">
        <w:rPr>
          <w:rFonts w:ascii="Times New Roman" w:hAnsi="Times New Roman" w:cs="Times New Roman"/>
          <w:sz w:val="24"/>
          <w:szCs w:val="24"/>
          <w:lang w:val="fr-CA"/>
        </w:rPr>
        <w:t>abandonn</w:t>
      </w:r>
      <w:proofErr w:type="spellEnd"/>
      <w:r w:rsidRPr="003A5EC4">
        <w:rPr>
          <w:rFonts w:ascii="Times New Roman" w:hAnsi="Times New Roman" w:cs="Times New Roman"/>
          <w:sz w:val="24"/>
          <w:szCs w:val="24"/>
          <w:lang w:val="fr-FR"/>
        </w:rPr>
        <w:t xml:space="preserve">é à son triste sort. </w:t>
      </w:r>
      <w:proofErr w:type="spellStart"/>
      <w:r w:rsidRPr="003A5EC4">
        <w:rPr>
          <w:rFonts w:ascii="Times New Roman" w:hAnsi="Times New Roman" w:cs="Times New Roman"/>
          <w:sz w:val="24"/>
          <w:szCs w:val="24"/>
          <w:lang w:val="fr-FR"/>
        </w:rPr>
        <w:t>Tarrou</w:t>
      </w:r>
      <w:proofErr w:type="spellEnd"/>
      <w:r w:rsidRPr="003A5EC4">
        <w:rPr>
          <w:rFonts w:ascii="Times New Roman" w:hAnsi="Times New Roman" w:cs="Times New Roman"/>
          <w:sz w:val="24"/>
          <w:szCs w:val="24"/>
          <w:lang w:val="fr-FR"/>
        </w:rPr>
        <w:t xml:space="preserve">, de son côté, comprend également ceci et se joint à Rieux pour combattre l’épidémie en disant que lui, il ne croit qu’en l’homme. Il fait alors preuve d’un courage ordinaire et se met à la disposition de Rieux pour organiser le service sanitaire. Raymond Rambert, </w:t>
      </w:r>
      <w:r w:rsidRPr="003A5EC4">
        <w:rPr>
          <w:rFonts w:ascii="Times New Roman" w:hAnsi="Times New Roman" w:cs="Times New Roman"/>
          <w:sz w:val="24"/>
          <w:szCs w:val="24"/>
          <w:lang w:val="fr-CA"/>
        </w:rPr>
        <w:t>quant à lui,</w:t>
      </w:r>
      <w:r w:rsidRPr="003A5EC4">
        <w:rPr>
          <w:rFonts w:ascii="Times New Roman" w:hAnsi="Times New Roman" w:cs="Times New Roman"/>
          <w:sz w:val="24"/>
          <w:szCs w:val="24"/>
          <w:lang w:val="fr-FR"/>
        </w:rPr>
        <w:t xml:space="preserve"> change d’avis, ne s’enfuit plus d’Oran et les rejoint. L’action démontre ici</w:t>
      </w:r>
      <w:r w:rsidRPr="003A5EC4">
        <w:rPr>
          <w:rFonts w:ascii="Times New Roman" w:hAnsi="Times New Roman" w:cs="Times New Roman"/>
          <w:sz w:val="24"/>
          <w:szCs w:val="24"/>
          <w:lang w:val="fr-CA"/>
        </w:rPr>
        <w:t xml:space="preserve"> </w:t>
      </w:r>
      <w:r w:rsidRPr="003A5EC4">
        <w:rPr>
          <w:rFonts w:ascii="Times New Roman" w:hAnsi="Times New Roman" w:cs="Times New Roman"/>
          <w:sz w:val="24"/>
          <w:szCs w:val="24"/>
          <w:lang w:val="fr-FR"/>
        </w:rPr>
        <w:t>l’inutilité des divinités dans la vie de l’homme</w:t>
      </w:r>
      <w:r w:rsidRPr="003A5EC4">
        <w:rPr>
          <w:rFonts w:ascii="Times New Roman" w:hAnsi="Times New Roman" w:cs="Times New Roman"/>
          <w:sz w:val="24"/>
          <w:szCs w:val="24"/>
          <w:lang w:val="fr-CA"/>
        </w:rPr>
        <w:t>. M</w:t>
      </w:r>
      <w:proofErr w:type="spellStart"/>
      <w:r w:rsidRPr="003A5EC4">
        <w:rPr>
          <w:rFonts w:ascii="Times New Roman" w:hAnsi="Times New Roman" w:cs="Times New Roman"/>
          <w:sz w:val="24"/>
          <w:szCs w:val="24"/>
          <w:lang w:val="fr-FR"/>
        </w:rPr>
        <w:t>algré</w:t>
      </w:r>
      <w:proofErr w:type="spellEnd"/>
      <w:r w:rsidRPr="003A5EC4">
        <w:rPr>
          <w:rFonts w:ascii="Times New Roman" w:hAnsi="Times New Roman" w:cs="Times New Roman"/>
          <w:sz w:val="24"/>
          <w:szCs w:val="24"/>
          <w:lang w:val="fr-FR"/>
        </w:rPr>
        <w:t xml:space="preserve"> toutes les prières et les sermons de </w:t>
      </w:r>
      <w:proofErr w:type="spellStart"/>
      <w:r w:rsidRPr="003A5EC4">
        <w:rPr>
          <w:rFonts w:ascii="Times New Roman" w:hAnsi="Times New Roman" w:cs="Times New Roman"/>
          <w:sz w:val="24"/>
          <w:szCs w:val="24"/>
          <w:lang w:val="fr-FR"/>
        </w:rPr>
        <w:t>Paneloux</w:t>
      </w:r>
      <w:proofErr w:type="spellEnd"/>
      <w:r w:rsidRPr="003A5EC4">
        <w:rPr>
          <w:rFonts w:ascii="Times New Roman" w:hAnsi="Times New Roman" w:cs="Times New Roman"/>
          <w:sz w:val="24"/>
          <w:szCs w:val="24"/>
          <w:lang w:val="fr-FR"/>
        </w:rPr>
        <w:t>, seul</w:t>
      </w:r>
      <w:r w:rsidRPr="003A5EC4">
        <w:rPr>
          <w:rFonts w:ascii="Times New Roman" w:hAnsi="Times New Roman" w:cs="Times New Roman"/>
          <w:sz w:val="24"/>
          <w:szCs w:val="24"/>
          <w:lang w:val="fr-CA"/>
        </w:rPr>
        <w:t>s</w:t>
      </w:r>
      <w:r w:rsidRPr="003A5EC4">
        <w:rPr>
          <w:rFonts w:ascii="Times New Roman" w:hAnsi="Times New Roman" w:cs="Times New Roman"/>
          <w:sz w:val="24"/>
          <w:szCs w:val="24"/>
          <w:lang w:val="fr-FR"/>
        </w:rPr>
        <w:t xml:space="preserve"> les efforts de Rieux et de sa petite équipe d’hommes ordinaires combattent réellement les fléaux. L’on est donc tenté de demander où est passé Dieu, son amour ainsi que sa toute </w:t>
      </w:r>
      <w:proofErr w:type="gramStart"/>
      <w:r w:rsidRPr="003A5EC4">
        <w:rPr>
          <w:rFonts w:ascii="Times New Roman" w:hAnsi="Times New Roman" w:cs="Times New Roman"/>
          <w:sz w:val="24"/>
          <w:szCs w:val="24"/>
          <w:lang w:val="fr-FR"/>
        </w:rPr>
        <w:t>puissante?</w:t>
      </w:r>
      <w:proofErr w:type="gramEnd"/>
      <w:r w:rsidRPr="003A5EC4">
        <w:rPr>
          <w:rFonts w:ascii="Times New Roman" w:hAnsi="Times New Roman" w:cs="Times New Roman"/>
          <w:sz w:val="24"/>
          <w:szCs w:val="24"/>
          <w:lang w:val="fr-FR"/>
        </w:rPr>
        <w:t xml:space="preserve"> C’est ainsi que Camus </w:t>
      </w:r>
      <w:proofErr w:type="gramStart"/>
      <w:r w:rsidRPr="003A5EC4">
        <w:rPr>
          <w:rFonts w:ascii="Times New Roman" w:hAnsi="Times New Roman" w:cs="Times New Roman"/>
          <w:sz w:val="24"/>
          <w:szCs w:val="24"/>
          <w:lang w:val="fr-FR"/>
        </w:rPr>
        <w:t>déclare:</w:t>
      </w:r>
      <w:proofErr w:type="gramEnd"/>
      <w:r w:rsidRPr="003A5EC4">
        <w:rPr>
          <w:rFonts w:ascii="Times New Roman" w:hAnsi="Times New Roman" w:cs="Times New Roman"/>
          <w:sz w:val="24"/>
          <w:szCs w:val="24"/>
          <w:lang w:val="fr-FR"/>
        </w:rPr>
        <w:t xml:space="preserve"> </w:t>
      </w:r>
      <w:r w:rsidRPr="003A5EC4">
        <w:rPr>
          <w:rFonts w:ascii="Times New Roman" w:hAnsi="Times New Roman" w:cs="Times New Roman"/>
          <w:sz w:val="24"/>
          <w:szCs w:val="24"/>
          <w:lang w:val="fr-CA"/>
        </w:rPr>
        <w:t>"</w:t>
      </w:r>
      <w:r w:rsidRPr="003A5EC4">
        <w:rPr>
          <w:rFonts w:ascii="Times New Roman" w:hAnsi="Times New Roman" w:cs="Times New Roman"/>
          <w:i/>
          <w:iCs/>
          <w:sz w:val="24"/>
          <w:szCs w:val="24"/>
          <w:lang w:val="fr-FR"/>
        </w:rPr>
        <w:t xml:space="preserve">Peut-être vaut-il mieux pour Dieu qu’on ne croit pas en </w:t>
      </w:r>
      <w:r w:rsidRPr="003A5EC4">
        <w:rPr>
          <w:rFonts w:ascii="Times New Roman" w:hAnsi="Times New Roman" w:cs="Times New Roman"/>
          <w:i/>
          <w:iCs/>
          <w:sz w:val="24"/>
          <w:szCs w:val="24"/>
          <w:lang w:val="fr-CA"/>
        </w:rPr>
        <w:t>l</w:t>
      </w:r>
      <w:proofErr w:type="spellStart"/>
      <w:r w:rsidRPr="003A5EC4">
        <w:rPr>
          <w:rFonts w:ascii="Times New Roman" w:hAnsi="Times New Roman" w:cs="Times New Roman"/>
          <w:i/>
          <w:iCs/>
          <w:sz w:val="24"/>
          <w:szCs w:val="24"/>
          <w:lang w:val="fr-FR"/>
        </w:rPr>
        <w:t>ui</w:t>
      </w:r>
      <w:proofErr w:type="spellEnd"/>
      <w:r w:rsidRPr="003A5EC4">
        <w:rPr>
          <w:rFonts w:ascii="Times New Roman" w:hAnsi="Times New Roman" w:cs="Times New Roman"/>
          <w:i/>
          <w:iCs/>
          <w:sz w:val="24"/>
          <w:szCs w:val="24"/>
          <w:lang w:val="fr-FR"/>
        </w:rPr>
        <w:t xml:space="preserve"> et qu’on lutte de toutes ses forces contre la mort</w:t>
      </w:r>
      <w:r w:rsidRPr="003A5EC4">
        <w:rPr>
          <w:rFonts w:ascii="Times New Roman" w:hAnsi="Times New Roman" w:cs="Times New Roman"/>
          <w:i/>
          <w:iCs/>
          <w:sz w:val="24"/>
          <w:szCs w:val="24"/>
          <w:lang w:val="fr-CA"/>
        </w:rPr>
        <w:t>"</w:t>
      </w:r>
    </w:p>
    <w:p w14:paraId="0EB8CE76"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         Il s’agit pour Camus de dépasser l’absurde avec les moyens purement humains, sans chercher le secours d’une quelconque transcendance (par exemple dans la religion) ou d’une quelconque idéologie (par exemple le marxisme et l’existentialisme), car il ne propose pas de solution toute faite et préétablie mais considère plutôt que cette révolte doit prendre la forme d’une action collective où l’homme est pleinement conscient de sa condition. C’est ainsi que la solidarité entre les hommes devient une valeur fondatrice dans </w:t>
      </w:r>
      <w:r w:rsidRPr="003A5EC4">
        <w:rPr>
          <w:rFonts w:ascii="Times New Roman" w:hAnsi="Times New Roman" w:cs="Times New Roman"/>
          <w:i/>
          <w:iCs/>
          <w:sz w:val="24"/>
          <w:szCs w:val="24"/>
          <w:lang w:val="fr-CA"/>
        </w:rPr>
        <w:t>La</w:t>
      </w:r>
      <w:r w:rsidRPr="003A5EC4">
        <w:rPr>
          <w:rFonts w:ascii="Times New Roman" w:hAnsi="Times New Roman" w:cs="Times New Roman"/>
          <w:i/>
          <w:iCs/>
          <w:sz w:val="24"/>
          <w:szCs w:val="24"/>
          <w:lang w:val="fr-FR"/>
        </w:rPr>
        <w:t xml:space="preserve"> </w:t>
      </w:r>
      <w:proofErr w:type="spellStart"/>
      <w:r w:rsidRPr="003A5EC4">
        <w:rPr>
          <w:rFonts w:ascii="Times New Roman" w:hAnsi="Times New Roman" w:cs="Times New Roman"/>
          <w:i/>
          <w:iCs/>
          <w:sz w:val="24"/>
          <w:szCs w:val="24"/>
          <w:lang w:val="fr-CA"/>
        </w:rPr>
        <w:t>Pe</w:t>
      </w:r>
      <w:r w:rsidRPr="003A5EC4">
        <w:rPr>
          <w:rFonts w:ascii="Times New Roman" w:hAnsi="Times New Roman" w:cs="Times New Roman"/>
          <w:i/>
          <w:iCs/>
          <w:sz w:val="24"/>
          <w:szCs w:val="24"/>
          <w:lang w:val="fr-FR"/>
        </w:rPr>
        <w:t>ste</w:t>
      </w:r>
      <w:proofErr w:type="spellEnd"/>
      <w:r w:rsidRPr="003A5EC4">
        <w:rPr>
          <w:rFonts w:ascii="Times New Roman" w:hAnsi="Times New Roman" w:cs="Times New Roman"/>
          <w:sz w:val="24"/>
          <w:szCs w:val="24"/>
          <w:lang w:val="fr-FR"/>
        </w:rPr>
        <w:t xml:space="preserve"> et qu’elle permet de faire face à l’absurde comme en témoigne la lutte d</w:t>
      </w:r>
      <w:r w:rsidRPr="003A5EC4">
        <w:rPr>
          <w:rFonts w:ascii="Times New Roman" w:hAnsi="Times New Roman" w:cs="Times New Roman"/>
          <w:sz w:val="24"/>
          <w:szCs w:val="24"/>
          <w:lang w:val="fr-CA"/>
        </w:rPr>
        <w:t xml:space="preserve">u </w:t>
      </w:r>
      <w:r w:rsidRPr="003A5EC4">
        <w:rPr>
          <w:rFonts w:ascii="Times New Roman" w:hAnsi="Times New Roman" w:cs="Times New Roman"/>
          <w:sz w:val="24"/>
          <w:szCs w:val="24"/>
          <w:lang w:val="fr-FR"/>
        </w:rPr>
        <w:t xml:space="preserve">docteur Rieux et des formations sanitaires à ses côtés. Rieux est alors l’exemple de l’homme dont l’engagement individuel et collectif, avec des moyens uniquement humains, vient à bout de l’absurdité de la vie symbolisée par le fléau de la peste. </w:t>
      </w:r>
    </w:p>
    <w:p w14:paraId="62D52D8D"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          </w:t>
      </w:r>
      <w:proofErr w:type="spellStart"/>
      <w:r w:rsidRPr="003A5EC4">
        <w:rPr>
          <w:rFonts w:ascii="Times New Roman" w:hAnsi="Times New Roman" w:cs="Times New Roman"/>
          <w:sz w:val="24"/>
          <w:szCs w:val="24"/>
          <w:lang w:val="fr-FR"/>
        </w:rPr>
        <w:t>Tarrou</w:t>
      </w:r>
      <w:proofErr w:type="spellEnd"/>
      <w:r w:rsidRPr="003A5EC4">
        <w:rPr>
          <w:rFonts w:ascii="Times New Roman" w:hAnsi="Times New Roman" w:cs="Times New Roman"/>
          <w:sz w:val="24"/>
          <w:szCs w:val="24"/>
          <w:lang w:val="fr-FR"/>
        </w:rPr>
        <w:t xml:space="preserve"> affirme dans sa discussion avec Rieux que "chacun porte la peste en soi" (275</w:t>
      </w:r>
      <w:r w:rsidRPr="003A5EC4">
        <w:rPr>
          <w:rFonts w:ascii="Times New Roman" w:hAnsi="Times New Roman" w:cs="Times New Roman"/>
          <w:sz w:val="24"/>
          <w:szCs w:val="24"/>
          <w:lang w:val="fr-CA"/>
        </w:rPr>
        <w:t>-</w:t>
      </w:r>
      <w:r w:rsidRPr="003A5EC4">
        <w:rPr>
          <w:rFonts w:ascii="Times New Roman" w:hAnsi="Times New Roman" w:cs="Times New Roman"/>
          <w:sz w:val="24"/>
          <w:szCs w:val="24"/>
          <w:lang w:val="fr-FR"/>
        </w:rPr>
        <w:t>228</w:t>
      </w:r>
      <w:proofErr w:type="gramStart"/>
      <w:r w:rsidRPr="003A5EC4">
        <w:rPr>
          <w:rFonts w:ascii="Times New Roman" w:hAnsi="Times New Roman" w:cs="Times New Roman"/>
          <w:sz w:val="24"/>
          <w:szCs w:val="24"/>
          <w:lang w:val="fr-FR"/>
        </w:rPr>
        <w:t>),c’est</w:t>
      </w:r>
      <w:proofErr w:type="gramEnd"/>
      <w:r w:rsidRPr="003A5EC4">
        <w:rPr>
          <w:rFonts w:ascii="Times New Roman" w:hAnsi="Times New Roman" w:cs="Times New Roman"/>
          <w:sz w:val="24"/>
          <w:szCs w:val="24"/>
          <w:lang w:val="fr-FR"/>
        </w:rPr>
        <w:t xml:space="preserve">-à-dire que nous sommes tous capables de justifier un jour, pour de bonnes ou de mauvaises raisons, ce qui fait mourir les hommes. Il ajoute qu’il "faut faire ce qu’il faut pour ne plus être un </w:t>
      </w:r>
      <w:proofErr w:type="spellStart"/>
      <w:r w:rsidRPr="003A5EC4">
        <w:rPr>
          <w:rFonts w:ascii="Times New Roman" w:hAnsi="Times New Roman" w:cs="Times New Roman"/>
          <w:sz w:val="24"/>
          <w:szCs w:val="24"/>
          <w:lang w:val="fr-FR"/>
        </w:rPr>
        <w:t>pestif</w:t>
      </w:r>
      <w:r w:rsidRPr="003A5EC4">
        <w:rPr>
          <w:rFonts w:ascii="Times New Roman" w:hAnsi="Times New Roman" w:cs="Times New Roman"/>
          <w:sz w:val="24"/>
          <w:szCs w:val="24"/>
          <w:lang w:val="fr-CA"/>
        </w:rPr>
        <w:t>éré</w:t>
      </w:r>
      <w:proofErr w:type="spellEnd"/>
      <w:r w:rsidRPr="003A5EC4">
        <w:rPr>
          <w:rFonts w:ascii="Times New Roman" w:hAnsi="Times New Roman" w:cs="Times New Roman"/>
          <w:sz w:val="24"/>
          <w:szCs w:val="24"/>
          <w:lang w:val="fr-FR"/>
        </w:rPr>
        <w:t>" et il n’y a aucun espoir que nous puissions un jour définitivement vaincre le mal et l’injustice du monde".</w:t>
      </w:r>
    </w:p>
    <w:p w14:paraId="27416C44"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ab/>
        <w:t>Notons l’existence déraisonnable de cette peste dans la ville d’Oran. Elle symbolise</w:t>
      </w:r>
      <w:r w:rsidRPr="003A5EC4">
        <w:rPr>
          <w:rFonts w:ascii="Times New Roman" w:hAnsi="Times New Roman" w:cs="Times New Roman"/>
          <w:sz w:val="24"/>
          <w:szCs w:val="24"/>
          <w:lang w:val="fr-CA"/>
        </w:rPr>
        <w:t>,</w:t>
      </w:r>
      <w:r w:rsidRPr="003A5EC4">
        <w:rPr>
          <w:rFonts w:ascii="Times New Roman" w:hAnsi="Times New Roman" w:cs="Times New Roman"/>
          <w:sz w:val="24"/>
          <w:szCs w:val="24"/>
          <w:lang w:val="fr-FR"/>
        </w:rPr>
        <w:t xml:space="preserve"> par conséquent, et de façon parfaite, la contingence de notre existence, puisqu’elle frappe au hasard, sans égard pour la personne. Elle apparait de manière inattendue, il n’existe aucune raison particulière pour qu’Oran ait été frappé et non une autre ville. Elle disparait de façon tout aussi inattendue et avec une rapidité incroyable. On s’interroge parfois, est-ce à cause de l’arrivée de la saison froide, s’est-elle </w:t>
      </w:r>
      <w:proofErr w:type="gramStart"/>
      <w:r w:rsidRPr="003A5EC4">
        <w:rPr>
          <w:rFonts w:ascii="Times New Roman" w:hAnsi="Times New Roman" w:cs="Times New Roman"/>
          <w:sz w:val="24"/>
          <w:szCs w:val="24"/>
          <w:lang w:val="fr-FR"/>
        </w:rPr>
        <w:t>essoufflée?</w:t>
      </w:r>
      <w:proofErr w:type="gramEnd"/>
      <w:r w:rsidRPr="003A5EC4">
        <w:rPr>
          <w:rFonts w:ascii="Times New Roman" w:hAnsi="Times New Roman" w:cs="Times New Roman"/>
          <w:sz w:val="24"/>
          <w:szCs w:val="24"/>
          <w:lang w:val="fr-FR"/>
        </w:rPr>
        <w:t xml:space="preserve"> Personne ne saurait le dire. Elle représente la mort qui frappe inexorablement et qui, de façon aléatoire, met fin à notre existence et à tous nos desseins comme vécu dans la société moderne devant la pandémie de covid-19. </w:t>
      </w:r>
    </w:p>
    <w:p w14:paraId="13E331B7"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        Il faut relever aussi que la vie des habitants d’Oran est une image de notre propre vie, caractérisée par la banalité, les habitudes et l’absence de sentiments forts. De la même manière, </w:t>
      </w:r>
      <w:r w:rsidRPr="003A5EC4">
        <w:rPr>
          <w:rFonts w:ascii="Times New Roman" w:hAnsi="Times New Roman" w:cs="Times New Roman"/>
          <w:sz w:val="24"/>
          <w:szCs w:val="24"/>
          <w:lang w:val="fr-CA"/>
        </w:rPr>
        <w:t>l</w:t>
      </w:r>
      <w:r w:rsidRPr="003A5EC4">
        <w:rPr>
          <w:rFonts w:ascii="Times New Roman" w:hAnsi="Times New Roman" w:cs="Times New Roman"/>
          <w:sz w:val="24"/>
          <w:szCs w:val="24"/>
          <w:lang w:val="fr-FR"/>
        </w:rPr>
        <w:t xml:space="preserve">a société comme présentée dans </w:t>
      </w:r>
      <w:r w:rsidRPr="003A5EC4">
        <w:rPr>
          <w:rFonts w:ascii="Times New Roman" w:hAnsi="Times New Roman" w:cs="Times New Roman"/>
          <w:i/>
          <w:sz w:val="24"/>
          <w:szCs w:val="24"/>
          <w:lang w:val="fr-FR"/>
        </w:rPr>
        <w:t>L</w:t>
      </w:r>
      <w:r w:rsidRPr="003A5EC4">
        <w:rPr>
          <w:rFonts w:ascii="Times New Roman" w:hAnsi="Times New Roman" w:cs="Times New Roman"/>
          <w:i/>
          <w:sz w:val="24"/>
          <w:szCs w:val="24"/>
          <w:lang w:val="fr-CA"/>
        </w:rPr>
        <w:t>a peste</w:t>
      </w:r>
      <w:r w:rsidRPr="003A5EC4">
        <w:rPr>
          <w:rFonts w:ascii="Times New Roman" w:hAnsi="Times New Roman" w:cs="Times New Roman"/>
          <w:sz w:val="24"/>
          <w:szCs w:val="24"/>
          <w:lang w:val="fr-FR"/>
        </w:rPr>
        <w:t xml:space="preserve"> défend l’idée d’un monde où les évènements sont régis par la </w:t>
      </w:r>
      <w:proofErr w:type="gramStart"/>
      <w:r w:rsidRPr="003A5EC4">
        <w:rPr>
          <w:rFonts w:ascii="Times New Roman" w:hAnsi="Times New Roman" w:cs="Times New Roman"/>
          <w:sz w:val="24"/>
          <w:szCs w:val="24"/>
          <w:lang w:val="fr-FR"/>
        </w:rPr>
        <w:t>nécessité:</w:t>
      </w:r>
      <w:proofErr w:type="gramEnd"/>
      <w:r w:rsidRPr="003A5EC4">
        <w:rPr>
          <w:rFonts w:ascii="Times New Roman" w:hAnsi="Times New Roman" w:cs="Times New Roman"/>
          <w:sz w:val="24"/>
          <w:szCs w:val="24"/>
          <w:lang w:val="fr-FR"/>
        </w:rPr>
        <w:t xml:space="preserve"> elle ne s’intéresse pas aux actions qui sont toujours contingentes. Elles ne sont pas régies par des forces et des valeurs </w:t>
      </w:r>
      <w:proofErr w:type="gramStart"/>
      <w:r w:rsidRPr="003A5EC4">
        <w:rPr>
          <w:rFonts w:ascii="Times New Roman" w:hAnsi="Times New Roman" w:cs="Times New Roman"/>
          <w:sz w:val="24"/>
          <w:szCs w:val="24"/>
          <w:lang w:val="fr-FR"/>
        </w:rPr>
        <w:t>extérieures;</w:t>
      </w:r>
      <w:proofErr w:type="gramEnd"/>
      <w:r w:rsidRPr="003A5EC4">
        <w:rPr>
          <w:rFonts w:ascii="Times New Roman" w:hAnsi="Times New Roman" w:cs="Times New Roman"/>
          <w:sz w:val="24"/>
          <w:szCs w:val="24"/>
          <w:lang w:val="fr-FR"/>
        </w:rPr>
        <w:t xml:space="preserve"> elles ne se conforment pas à un schéma. Camus retrouve une nécessité dans </w:t>
      </w:r>
      <w:r w:rsidRPr="003A5EC4">
        <w:rPr>
          <w:rFonts w:ascii="Times New Roman" w:hAnsi="Times New Roman" w:cs="Times New Roman"/>
          <w:i/>
          <w:sz w:val="24"/>
          <w:szCs w:val="24"/>
          <w:lang w:val="fr-FR"/>
        </w:rPr>
        <w:t xml:space="preserve">La </w:t>
      </w:r>
      <w:r w:rsidRPr="003A5EC4">
        <w:rPr>
          <w:rFonts w:ascii="Times New Roman" w:hAnsi="Times New Roman" w:cs="Times New Roman"/>
          <w:i/>
          <w:sz w:val="24"/>
          <w:szCs w:val="24"/>
          <w:lang w:val="fr-CA"/>
        </w:rPr>
        <w:t>P</w:t>
      </w:r>
      <w:r w:rsidRPr="003A5EC4">
        <w:rPr>
          <w:rFonts w:ascii="Times New Roman" w:hAnsi="Times New Roman" w:cs="Times New Roman"/>
          <w:i/>
          <w:sz w:val="24"/>
          <w:szCs w:val="24"/>
          <w:lang w:val="fr-FR"/>
        </w:rPr>
        <w:t>este</w:t>
      </w:r>
      <w:r w:rsidRPr="003A5EC4">
        <w:rPr>
          <w:rFonts w:ascii="Times New Roman" w:hAnsi="Times New Roman" w:cs="Times New Roman"/>
          <w:sz w:val="24"/>
          <w:szCs w:val="24"/>
          <w:lang w:val="fr-FR"/>
        </w:rPr>
        <w:t xml:space="preserve"> d’un châtiment divin qui punirait les hommes pour leurs péchés. D’autres personnages trouvent d’autres raisons pour expliquer ce qui en est </w:t>
      </w:r>
      <w:proofErr w:type="gramStart"/>
      <w:r w:rsidRPr="003A5EC4">
        <w:rPr>
          <w:rFonts w:ascii="Times New Roman" w:hAnsi="Times New Roman" w:cs="Times New Roman"/>
          <w:sz w:val="24"/>
          <w:szCs w:val="24"/>
          <w:lang w:val="fr-FR"/>
        </w:rPr>
        <w:t>inexplicable;</w:t>
      </w:r>
      <w:proofErr w:type="gramEnd"/>
      <w:r w:rsidRPr="003A5EC4">
        <w:rPr>
          <w:rFonts w:ascii="Times New Roman" w:hAnsi="Times New Roman" w:cs="Times New Roman"/>
          <w:sz w:val="24"/>
          <w:szCs w:val="24"/>
          <w:lang w:val="fr-FR"/>
        </w:rPr>
        <w:t xml:space="preserve"> pourquoi le virus de covid-19 ou la mort frappent-elles telle personne et non pas telle autre.</w:t>
      </w:r>
    </w:p>
    <w:p w14:paraId="0DF6F820" w14:textId="77777777" w:rsidR="00E96775" w:rsidRPr="003A5EC4" w:rsidRDefault="00E96775" w:rsidP="003A5EC4">
      <w:pPr>
        <w:spacing w:after="0"/>
        <w:jc w:val="both"/>
        <w:rPr>
          <w:rFonts w:ascii="Times New Roman" w:hAnsi="Times New Roman" w:cs="Times New Roman"/>
          <w:b/>
          <w:bCs/>
          <w:sz w:val="24"/>
          <w:szCs w:val="24"/>
          <w:lang w:val="fr-CA"/>
        </w:rPr>
      </w:pPr>
      <w:r w:rsidRPr="003A5EC4">
        <w:rPr>
          <w:rFonts w:ascii="Times New Roman" w:hAnsi="Times New Roman" w:cs="Times New Roman"/>
          <w:b/>
          <w:bCs/>
          <w:sz w:val="24"/>
          <w:szCs w:val="24"/>
          <w:lang w:val="fr-CA"/>
        </w:rPr>
        <w:t>5.2 Absurdité de la société contemporaine face à la pandémie de COVID-19</w:t>
      </w:r>
    </w:p>
    <w:p w14:paraId="56999168" w14:textId="77777777" w:rsidR="00E96775" w:rsidRPr="003A5EC4" w:rsidRDefault="00E96775" w:rsidP="003A5EC4">
      <w:pPr>
        <w:spacing w:after="0"/>
        <w:ind w:firstLine="720"/>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 xml:space="preserve">La série de l’absurdité qui a touché l'univers actuel est toujours long et ne peut être exhaustive à travers un article. C’est dans cette optique que le COVID-19 est apparu enrayer le déchaînement en évoquant la conscience humaine. Un virus microscopique qui provoque des hospitalisations et des décès, a embroché le monde dans d’autres considérations plus primordiales à l'expérience de savoir sauver l’humanité de son extinction. C'est ainsi que de nos jours, le thème central des grands philosophes tels que Laïla Slimani, Edouard Levé et bien d'autres, reste le thème de la condition humaine sur terre. Les confinements décrétés à travers le monde nous ont contraints à nous retrouver face à nous-mêmes, et à goûter l’absurdité contemporaine de nos vies. </w:t>
      </w:r>
    </w:p>
    <w:p w14:paraId="5C6C1BF2" w14:textId="77777777" w:rsidR="00E96775" w:rsidRPr="003A5EC4" w:rsidRDefault="00E96775" w:rsidP="003A5EC4">
      <w:pPr>
        <w:spacing w:after="0"/>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 xml:space="preserve">          Bien que la pandémie de COVID-19 soit avant tout une crise sanitaire et humanitaire, il y a également des conséquences économiques, scolaires, sociales, politiques, culturelles, sportives, judiciaires, qui mettent le monde à l'épreuve par rapport à la santé publique. Donc, elle touche, sans doute, tous les secteurs d'activités humaines. Face à un virus qui fait apparaître des défis inédits majeurs, les dirigeants du monde doivent agir dans un monde d'incertitudes qui semblent permanentes. Ainsi, nous proposons ici des analyses concrètes pour déjouer du mieux possible ces incertitudes liées au COVID-19 qui rend la société contemporaine complètement absurde.</w:t>
      </w:r>
    </w:p>
    <w:p w14:paraId="3A78F299"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CA"/>
        </w:rPr>
        <w:t xml:space="preserve">          Selon M.T./lindependant.fr, "</w:t>
      </w:r>
      <w:r w:rsidRPr="003A5EC4">
        <w:rPr>
          <w:rFonts w:ascii="Times New Roman" w:hAnsi="Times New Roman" w:cs="Times New Roman"/>
          <w:i/>
          <w:iCs/>
          <w:sz w:val="24"/>
          <w:szCs w:val="24"/>
          <w:lang w:val="fr-CA"/>
        </w:rPr>
        <w:t>bien que le sujet soit très sensible depuis le début de l'épidémie, l'origine du virus reste complexe</w:t>
      </w:r>
      <w:r w:rsidRPr="003A5EC4">
        <w:rPr>
          <w:rFonts w:ascii="Times New Roman" w:hAnsi="Times New Roman" w:cs="Times New Roman"/>
          <w:sz w:val="24"/>
          <w:szCs w:val="24"/>
          <w:lang w:val="fr-CA"/>
        </w:rPr>
        <w:t xml:space="preserve">". Alors que différentes enquêtes assurent que le coronavirus s'est répandu à travers le marché de Wuhan, plusieurs témoignages évoquent "une fuite" depuis le laboratoire de la même ville. Mais jusqu'à présent, personne n'a été en mesure d'étayer cette thèse avec des preuves concrètes. Mais selon le Docteur Li Meng-Yan, une virologue chinoise, chargée par un supérieur d'étudier un" virus qui ressemble au SRAS", après avoir constaté que le nombre de cas augmentait de manière exponentielle, son superviseur lui a alors demandé "de garder le silence et de faire attention". D'après ses déclarations dans une interview accordée à la chaîne anglaise </w:t>
      </w:r>
      <w:proofErr w:type="spellStart"/>
      <w:r w:rsidRPr="003A5EC4">
        <w:rPr>
          <w:rFonts w:ascii="Times New Roman" w:hAnsi="Times New Roman" w:cs="Times New Roman"/>
          <w:sz w:val="24"/>
          <w:szCs w:val="24"/>
          <w:lang w:val="fr-CA"/>
        </w:rPr>
        <w:t>Itv</w:t>
      </w:r>
      <w:proofErr w:type="spellEnd"/>
      <w:r w:rsidRPr="003A5EC4">
        <w:rPr>
          <w:rFonts w:ascii="Times New Roman" w:hAnsi="Times New Roman" w:cs="Times New Roman"/>
          <w:sz w:val="24"/>
          <w:szCs w:val="24"/>
          <w:lang w:val="fr-CA"/>
        </w:rPr>
        <w:t>, "On va avoir des ennuis et on va disparaître", lui aurait même dit son patron". Voici le silence absurde qui va faire venir une pandémie qui a plongé le monde dans une crise sans précédent jusqu'à présent.</w:t>
      </w:r>
    </w:p>
    <w:p w14:paraId="4CFFAFB2" w14:textId="77777777" w:rsidR="00E96775" w:rsidRPr="003A5EC4" w:rsidRDefault="00E96775" w:rsidP="003A5EC4">
      <w:pPr>
        <w:spacing w:after="0"/>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 xml:space="preserve">        Pire encore, Li Meng-Yan, face à la pression des autorités chinoises, est condamné d'avoir dit la vérité et elle est contrainte de quitter le pays. Elle accepte le jugement absurde qu'on lui accorde comme le fait Meursault devant la justice. Étant aux États-Unis, elle insiste aujourd'hui d'avoir la preuve que le coronavirus est né dans un laboratoire à Wuhan et non pas dans un marché de la même ville. Elle affirme :</w:t>
      </w:r>
    </w:p>
    <w:p w14:paraId="080430E2" w14:textId="77777777" w:rsidR="00E96775" w:rsidRPr="003A5EC4" w:rsidRDefault="00E96775" w:rsidP="003A5EC4">
      <w:pPr>
        <w:spacing w:after="0"/>
        <w:ind w:left="1584" w:right="1584"/>
        <w:jc w:val="both"/>
        <w:rPr>
          <w:rFonts w:ascii="Times New Roman" w:hAnsi="Times New Roman" w:cs="Times New Roman"/>
          <w:sz w:val="24"/>
          <w:szCs w:val="24"/>
          <w:lang w:val="fr-FR"/>
        </w:rPr>
      </w:pPr>
      <w:r w:rsidRPr="003A5EC4">
        <w:rPr>
          <w:rFonts w:ascii="Times New Roman" w:hAnsi="Times New Roman" w:cs="Times New Roman"/>
          <w:sz w:val="24"/>
          <w:szCs w:val="24"/>
          <w:lang w:val="fr-CA"/>
        </w:rPr>
        <w:t>La séquence du génome est comme une empreinte digitale. Sur cette base, vous pouvez identifier ces choses. Je vais utiliser ces preuves pour expliquer aux gens que le virus vient du laboratoire en Chine, pourquoi ce sont eux qui l'ont fait.</w:t>
      </w:r>
    </w:p>
    <w:p w14:paraId="23D41330" w14:textId="77777777" w:rsidR="00E96775" w:rsidRPr="003A5EC4" w:rsidRDefault="00E96775" w:rsidP="003A5EC4">
      <w:pPr>
        <w:spacing w:after="0"/>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 xml:space="preserve">         Face à la pandémie de covid-19, on estime que 137 millions de personnes ont été contaminées dans le monde et on approche désormais environ 3 millions de morts, avec une nouvelle accélération des décès ces derniers temps, notamment au Brésil et en Inde. Il est important de noter que d’un continent à l’autre, voire d’un pays à l’autre, les causes de décès fluctuent, selon qu’elles sont enregistrées en lien avec le coronavirus, en milieu hospitalier ou à domicile. Le comptage varie également en fonction de la solidité des systèmes sanitaires, sociaux et statistiques, et du degré de transparence politique. Il nous faut souligner à ce niveau que l'action de concevoir l'idée de la fabrication du virus de covid-19 est d'abord absurde, ensuite, le nombre de cas de décès vécus par le monde actuel correspond à une société française absurde, caractérisée par le taux de mortalité élevé des rats qui envahissent la ville d'Oran dans </w:t>
      </w:r>
      <w:r w:rsidRPr="003A5EC4">
        <w:rPr>
          <w:rFonts w:ascii="Times New Roman" w:hAnsi="Times New Roman" w:cs="Times New Roman"/>
          <w:i/>
          <w:iCs/>
          <w:sz w:val="24"/>
          <w:szCs w:val="24"/>
          <w:lang w:val="fr-CA"/>
        </w:rPr>
        <w:t xml:space="preserve">la Peste </w:t>
      </w:r>
      <w:r w:rsidRPr="003A5EC4">
        <w:rPr>
          <w:rFonts w:ascii="Times New Roman" w:hAnsi="Times New Roman" w:cs="Times New Roman"/>
          <w:sz w:val="24"/>
          <w:szCs w:val="24"/>
          <w:lang w:val="fr-CA"/>
        </w:rPr>
        <w:t xml:space="preserve">(1947). </w:t>
      </w:r>
    </w:p>
    <w:p w14:paraId="19F0DE0C" w14:textId="77777777" w:rsidR="00E96775" w:rsidRPr="003A5EC4" w:rsidRDefault="00E96775" w:rsidP="003A5EC4">
      <w:pPr>
        <w:spacing w:after="0"/>
        <w:ind w:firstLine="720"/>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 xml:space="preserve">Le nombre de cas de contaminations continue d'augmenter lentement mais sûrement en Afrique. L’OMS n’hésite plus à évoquer le risque d’une "troisième vague" de contamination au Covid-19 en Afrique, une situation d’autant plus préoccupante que les vaccins </w:t>
      </w:r>
      <w:proofErr w:type="gramStart"/>
      <w:r w:rsidRPr="003A5EC4">
        <w:rPr>
          <w:rFonts w:ascii="Times New Roman" w:hAnsi="Times New Roman" w:cs="Times New Roman"/>
          <w:sz w:val="24"/>
          <w:szCs w:val="24"/>
          <w:lang w:val="fr-CA"/>
        </w:rPr>
        <w:t>arrivent</w:t>
      </w:r>
      <w:proofErr w:type="gramEnd"/>
      <w:r w:rsidRPr="003A5EC4">
        <w:rPr>
          <w:rFonts w:ascii="Times New Roman" w:hAnsi="Times New Roman" w:cs="Times New Roman"/>
          <w:sz w:val="24"/>
          <w:szCs w:val="24"/>
          <w:lang w:val="fr-CA"/>
        </w:rPr>
        <w:t xml:space="preserve"> en compte-gouttes sur le continent. Jeune Afrique (2021),</w:t>
      </w:r>
    </w:p>
    <w:p w14:paraId="48834262" w14:textId="77777777" w:rsidR="00E96775" w:rsidRPr="003A5EC4" w:rsidRDefault="00E96775" w:rsidP="003A5EC4">
      <w:pPr>
        <w:spacing w:after="0"/>
        <w:ind w:firstLine="720"/>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 xml:space="preserve"> Le menace d’une troisième vague en Afrique est réelle et grandissante Habituée à peser chaque mot, </w:t>
      </w:r>
      <w:proofErr w:type="spellStart"/>
      <w:r w:rsidRPr="003A5EC4">
        <w:rPr>
          <w:rFonts w:ascii="Times New Roman" w:hAnsi="Times New Roman" w:cs="Times New Roman"/>
          <w:sz w:val="24"/>
          <w:szCs w:val="24"/>
          <w:lang w:val="fr-CA"/>
        </w:rPr>
        <w:t>Matshidiso</w:t>
      </w:r>
      <w:proofErr w:type="spellEnd"/>
      <w:r w:rsidRPr="003A5EC4">
        <w:rPr>
          <w:rFonts w:ascii="Times New Roman" w:hAnsi="Times New Roman" w:cs="Times New Roman"/>
          <w:sz w:val="24"/>
          <w:szCs w:val="24"/>
          <w:lang w:val="fr-CA"/>
        </w:rPr>
        <w:t xml:space="preserve"> </w:t>
      </w:r>
      <w:proofErr w:type="spellStart"/>
      <w:r w:rsidRPr="003A5EC4">
        <w:rPr>
          <w:rFonts w:ascii="Times New Roman" w:hAnsi="Times New Roman" w:cs="Times New Roman"/>
          <w:sz w:val="24"/>
          <w:szCs w:val="24"/>
          <w:lang w:val="fr-CA"/>
        </w:rPr>
        <w:t>Moeti</w:t>
      </w:r>
      <w:proofErr w:type="spellEnd"/>
      <w:r w:rsidRPr="003A5EC4">
        <w:rPr>
          <w:rFonts w:ascii="Times New Roman" w:hAnsi="Times New Roman" w:cs="Times New Roman"/>
          <w:sz w:val="24"/>
          <w:szCs w:val="24"/>
          <w:lang w:val="fr-CA"/>
        </w:rPr>
        <w:t>, la directrice Afrique de l’OMS, n’a pas cherché à cacher son inquiétude le 3 juin 2021, évoquant clairement sa crainte d’une reprise forte des contaminations.</w:t>
      </w:r>
    </w:p>
    <w:p w14:paraId="6E968323" w14:textId="77777777" w:rsidR="00E96775" w:rsidRPr="003A5EC4" w:rsidRDefault="00E96775" w:rsidP="003A5EC4">
      <w:pPr>
        <w:spacing w:after="0"/>
        <w:jc w:val="both"/>
        <w:rPr>
          <w:rFonts w:ascii="Times New Roman" w:hAnsi="Times New Roman" w:cs="Times New Roman"/>
          <w:b/>
          <w:bCs/>
          <w:sz w:val="24"/>
          <w:szCs w:val="24"/>
          <w:lang w:val="fr-FR"/>
        </w:rPr>
      </w:pPr>
      <w:r w:rsidRPr="003A5EC4">
        <w:rPr>
          <w:rFonts w:ascii="Times New Roman" w:hAnsi="Times New Roman" w:cs="Times New Roman"/>
          <w:b/>
          <w:sz w:val="24"/>
          <w:szCs w:val="24"/>
          <w:lang w:val="fr-CA"/>
        </w:rPr>
        <w:t>5.3</w:t>
      </w:r>
      <w:r w:rsidRPr="003A5EC4">
        <w:rPr>
          <w:rFonts w:ascii="Times New Roman" w:hAnsi="Times New Roman" w:cs="Times New Roman"/>
          <w:sz w:val="24"/>
          <w:szCs w:val="24"/>
          <w:lang w:val="fr-CA"/>
        </w:rPr>
        <w:t xml:space="preserve"> </w:t>
      </w:r>
      <w:r w:rsidRPr="003A5EC4">
        <w:rPr>
          <w:rFonts w:ascii="Times New Roman" w:hAnsi="Times New Roman" w:cs="Times New Roman"/>
          <w:b/>
          <w:bCs/>
          <w:sz w:val="24"/>
          <w:szCs w:val="24"/>
          <w:lang w:val="fr-CA"/>
        </w:rPr>
        <w:t>Les conséquences sur l'expérience de l'absurdité durant la pandémie de covid-19</w:t>
      </w:r>
    </w:p>
    <w:p w14:paraId="1F31D83E" w14:textId="77777777" w:rsidR="00E96775" w:rsidRPr="003A5EC4" w:rsidRDefault="00E96775" w:rsidP="003A5EC4">
      <w:pPr>
        <w:spacing w:after="0"/>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 xml:space="preserve">          Dans de nombreuses sphères de la vie et activités humaines, il y aura un "avant" et un "après"covid-19. Nos comportements et attitudes en tant qu'êtres humaines sont bien sûr reformulés par l'arrivé de ce virus. L'interrogation qui soulève le débat </w:t>
      </w:r>
      <w:proofErr w:type="gramStart"/>
      <w:r w:rsidRPr="003A5EC4">
        <w:rPr>
          <w:rFonts w:ascii="Times New Roman" w:hAnsi="Times New Roman" w:cs="Times New Roman"/>
          <w:sz w:val="24"/>
          <w:szCs w:val="24"/>
          <w:lang w:val="fr-CA"/>
        </w:rPr>
        <w:t>est  de</w:t>
      </w:r>
      <w:proofErr w:type="gramEnd"/>
      <w:r w:rsidRPr="003A5EC4">
        <w:rPr>
          <w:rFonts w:ascii="Times New Roman" w:hAnsi="Times New Roman" w:cs="Times New Roman"/>
          <w:sz w:val="24"/>
          <w:szCs w:val="24"/>
          <w:lang w:val="fr-CA"/>
        </w:rPr>
        <w:t xml:space="preserve"> savoir qu'une fois le virus disparu, qu'est-ce qui aura changé dans nos façons de penser et de nous comporter dans nos recherches à l'essence de la vie? Et comment ces changements affecteront-ils notre perception, nos communications avec autrui? Pour répondre à ces questions, il est indispensable de se pencher sur la façon dont les individus et les entreprises réagissent en cette période complexe, </w:t>
      </w:r>
    </w:p>
    <w:p w14:paraId="5641862F" w14:textId="77777777" w:rsidR="00E96775" w:rsidRPr="003A5EC4" w:rsidRDefault="00E96775" w:rsidP="003A5EC4">
      <w:pPr>
        <w:spacing w:after="0"/>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 xml:space="preserve">          Les restrictions imposées par les dirigeants ont profondément déstabilisé l'économie mondiale. Ainsi, un bon nombre d'hommes d'affaires commencent déjà à prendre des mesures faisant table rase du passé afin que leurs entreprises en ressortent plus fortes. Ces entrepreneurs affrontent cette crise sanitaire dans un esprit de réinvention: ils accélèrent leur transformation et définissent des structures de coûts variables, tout en restant agiles. Face à la pandémie de covid-19, les entreprises cherchent à s'adapter rapidement, tout en manœuvrant le mieux possible, les défis financiers et opérationnels qui se dressent sur leur route. En d'autres termes, ces hommes d'affaires veulent recommencer leur business. Camus décrit cette répétition des gestes comme absurde et inutile dans la </w:t>
      </w:r>
      <w:proofErr w:type="gramStart"/>
      <w:r w:rsidRPr="003A5EC4">
        <w:rPr>
          <w:rFonts w:ascii="Times New Roman" w:hAnsi="Times New Roman" w:cs="Times New Roman"/>
          <w:sz w:val="24"/>
          <w:szCs w:val="24"/>
          <w:lang w:val="fr-CA"/>
        </w:rPr>
        <w:t>gestion  de</w:t>
      </w:r>
      <w:proofErr w:type="gramEnd"/>
      <w:r w:rsidRPr="003A5EC4">
        <w:rPr>
          <w:rFonts w:ascii="Times New Roman" w:hAnsi="Times New Roman" w:cs="Times New Roman"/>
          <w:sz w:val="24"/>
          <w:szCs w:val="24"/>
          <w:lang w:val="fr-CA"/>
        </w:rPr>
        <w:t xml:space="preserve"> la vie humaine. </w:t>
      </w:r>
    </w:p>
    <w:p w14:paraId="2AC593BD" w14:textId="77777777" w:rsidR="00E96775" w:rsidRPr="003A5EC4" w:rsidRDefault="00E96775" w:rsidP="003A5EC4">
      <w:pPr>
        <w:spacing w:after="0"/>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 xml:space="preserve">         Le virus a été critiqué à travers le monde et parfois de manière sévère, voire violente. Selon le Programme Alimentaire Mondial des Nations Unies (PAM), la pandémie de Covid-19 a provoqué des pénuries alimentaires au Nigéria. De même, Élisabeth </w:t>
      </w:r>
      <w:proofErr w:type="spellStart"/>
      <w:r w:rsidRPr="003A5EC4">
        <w:rPr>
          <w:rFonts w:ascii="Times New Roman" w:hAnsi="Times New Roman" w:cs="Times New Roman"/>
          <w:sz w:val="24"/>
          <w:szCs w:val="24"/>
          <w:lang w:val="fr-CA"/>
        </w:rPr>
        <w:t>Byrs</w:t>
      </w:r>
      <w:proofErr w:type="spellEnd"/>
      <w:r w:rsidRPr="003A5EC4">
        <w:rPr>
          <w:rFonts w:ascii="Times New Roman" w:hAnsi="Times New Roman" w:cs="Times New Roman"/>
          <w:sz w:val="24"/>
          <w:szCs w:val="24"/>
          <w:lang w:val="fr-CA"/>
        </w:rPr>
        <w:t xml:space="preserve"> (2020), porte-parole du PAM, affirme que des répercussions socio-économiques de la pandémie de Covid-19 se sont gravement senties dans le pays. Plus de 3,8 millions de personnes, principalement du secteur informel, ont </w:t>
      </w:r>
      <w:proofErr w:type="gramStart"/>
      <w:r w:rsidRPr="003A5EC4">
        <w:rPr>
          <w:rFonts w:ascii="Times New Roman" w:hAnsi="Times New Roman" w:cs="Times New Roman"/>
          <w:sz w:val="24"/>
          <w:szCs w:val="24"/>
          <w:lang w:val="fr-CA"/>
        </w:rPr>
        <w:t>perdu  leur</w:t>
      </w:r>
      <w:proofErr w:type="gramEnd"/>
      <w:r w:rsidRPr="003A5EC4">
        <w:rPr>
          <w:rFonts w:ascii="Times New Roman" w:hAnsi="Times New Roman" w:cs="Times New Roman"/>
          <w:sz w:val="24"/>
          <w:szCs w:val="24"/>
          <w:lang w:val="fr-CA"/>
        </w:rPr>
        <w:t xml:space="preserve"> emploi.</w:t>
      </w:r>
      <w:r w:rsidRPr="003A5EC4">
        <w:rPr>
          <w:rFonts w:ascii="Times New Roman" w:hAnsi="Times New Roman" w:cs="Times New Roman"/>
          <w:sz w:val="24"/>
          <w:szCs w:val="24"/>
          <w:lang w:val="fr-FR"/>
        </w:rPr>
        <w:t>Un exemple de l’absurdité à l’état pur</w:t>
      </w:r>
      <w:r w:rsidRPr="003A5EC4">
        <w:rPr>
          <w:rFonts w:ascii="Times New Roman" w:hAnsi="Times New Roman" w:cs="Times New Roman"/>
          <w:sz w:val="24"/>
          <w:szCs w:val="24"/>
          <w:lang w:val="fr-CA"/>
        </w:rPr>
        <w:t xml:space="preserve"> ce sont les restrictions de mouvements sous prétexte de contenir la propagation du virus. Cette perte de millions d'emplois est directement liée à ces restrictions qui enchaînent l'humanité d'agir à son désir.</w:t>
      </w:r>
    </w:p>
    <w:p w14:paraId="78C18B41" w14:textId="77777777" w:rsidR="00E96775" w:rsidRPr="003A5EC4" w:rsidRDefault="00E96775" w:rsidP="003A5EC4">
      <w:pPr>
        <w:spacing w:after="0"/>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 xml:space="preserve">        La pandémie de Covid-</w:t>
      </w:r>
      <w:proofErr w:type="gramStart"/>
      <w:r w:rsidRPr="003A5EC4">
        <w:rPr>
          <w:rFonts w:ascii="Times New Roman" w:hAnsi="Times New Roman" w:cs="Times New Roman"/>
          <w:sz w:val="24"/>
          <w:szCs w:val="24"/>
          <w:lang w:val="fr-CA"/>
        </w:rPr>
        <w:t>19  a</w:t>
      </w:r>
      <w:proofErr w:type="gramEnd"/>
      <w:r w:rsidRPr="003A5EC4">
        <w:rPr>
          <w:rFonts w:ascii="Times New Roman" w:hAnsi="Times New Roman" w:cs="Times New Roman"/>
          <w:sz w:val="24"/>
          <w:szCs w:val="24"/>
          <w:lang w:val="fr-CA"/>
        </w:rPr>
        <w:t xml:space="preserve"> également eu des impacts énormes sur l'éducation au Nigéria, avec environ 39 millions d'enfants et de jeunes touchés par des fermetures d'écoles. Cela a d'énormes répercussions sur l'apprentissage. Il nous faut retenir ici que ces fermetures d'écoles ont augmenté les enlèvements, le vol, le viol, la Cybercriminalité dans le pays. Ce qui représente l'absurdité de la vie dans ces analyses, c'est ce désordre qui bouleverse la société contemporaine, causée par l'arrivée de la pandémie de Covid-19. Pendant ce temps du désordre, où s’en est allé le monde? L’absurde l’a emporté, mais le monde est devenu une banalité, plaçant</w:t>
      </w:r>
      <w:r w:rsidRPr="003A5EC4">
        <w:rPr>
          <w:rFonts w:ascii="Times New Roman" w:hAnsi="Times New Roman" w:cs="Times New Roman"/>
          <w:i/>
          <w:iCs/>
          <w:sz w:val="24"/>
          <w:szCs w:val="24"/>
          <w:lang w:val="fr-CA"/>
        </w:rPr>
        <w:t xml:space="preserve"> La Paste</w:t>
      </w:r>
      <w:r w:rsidRPr="003A5EC4">
        <w:rPr>
          <w:rFonts w:ascii="Times New Roman" w:hAnsi="Times New Roman" w:cs="Times New Roman"/>
          <w:sz w:val="24"/>
          <w:szCs w:val="24"/>
          <w:lang w:val="fr-CA"/>
        </w:rPr>
        <w:t xml:space="preserve"> de Camus au cœur de l’actualité. Pour Camus donc, le monde est ainsi sans raison car l'homme a la prise de conscience qu'il y a un monde, il le voit, il le touche, il y circule, mais il ne peut pas savoir pourquoi il y a quelque chose plutôt que rien. Il y a, dans l'expérience que l'homme fait du monde, des objets ou des corps qui le peuplent, un résidu irrationnel, quelque chose auquel qu'il ne peut pas penser, qui lui échappe, qui est dépourvu de sens. En somme, l'homme est d'une autre nature que le monde: le premier n'est rien sinon la volonté de raison; le second est sans raison.</w:t>
      </w:r>
    </w:p>
    <w:p w14:paraId="34083566" w14:textId="77777777" w:rsidR="00E96775" w:rsidRPr="003A5EC4" w:rsidRDefault="00E96775" w:rsidP="003A5EC4">
      <w:pPr>
        <w:spacing w:after="0"/>
        <w:jc w:val="both"/>
        <w:rPr>
          <w:rFonts w:ascii="Times New Roman" w:hAnsi="Times New Roman" w:cs="Times New Roman"/>
          <w:b/>
          <w:sz w:val="24"/>
          <w:szCs w:val="24"/>
          <w:lang w:val="fr-FR"/>
        </w:rPr>
      </w:pPr>
      <w:r w:rsidRPr="003A5EC4">
        <w:rPr>
          <w:rFonts w:ascii="Times New Roman" w:hAnsi="Times New Roman" w:cs="Times New Roman"/>
          <w:b/>
          <w:sz w:val="24"/>
          <w:szCs w:val="24"/>
          <w:lang w:val="fr-FR"/>
        </w:rPr>
        <w:t xml:space="preserve">6. Conclusion  </w:t>
      </w:r>
    </w:p>
    <w:p w14:paraId="39F55C67" w14:textId="77777777" w:rsidR="00E96775" w:rsidRPr="003A5EC4" w:rsidRDefault="00E96775" w:rsidP="003A5EC4">
      <w:pPr>
        <w:spacing w:after="0"/>
        <w:jc w:val="both"/>
        <w:rPr>
          <w:rFonts w:ascii="Times New Roman" w:hAnsi="Times New Roman" w:cs="Times New Roman"/>
          <w:sz w:val="24"/>
          <w:szCs w:val="24"/>
          <w:lang w:val="fr-CA"/>
        </w:rPr>
      </w:pPr>
      <w:r w:rsidRPr="003A5EC4">
        <w:rPr>
          <w:rFonts w:ascii="Times New Roman" w:hAnsi="Times New Roman" w:cs="Times New Roman"/>
          <w:b/>
          <w:sz w:val="24"/>
          <w:szCs w:val="24"/>
          <w:lang w:val="fr-FR"/>
        </w:rPr>
        <w:t xml:space="preserve">        </w:t>
      </w:r>
      <w:r w:rsidRPr="003A5EC4">
        <w:rPr>
          <w:rFonts w:ascii="Times New Roman" w:hAnsi="Times New Roman" w:cs="Times New Roman"/>
          <w:sz w:val="24"/>
          <w:szCs w:val="24"/>
          <w:lang w:val="fr-FR"/>
        </w:rPr>
        <w:t>Dans notre communication, nous avons jeté</w:t>
      </w:r>
      <w:r w:rsidRPr="003A5EC4">
        <w:rPr>
          <w:rFonts w:ascii="Times New Roman" w:hAnsi="Times New Roman" w:cs="Times New Roman"/>
          <w:sz w:val="24"/>
          <w:szCs w:val="24"/>
          <w:lang w:val="fr-CA"/>
        </w:rPr>
        <w:t xml:space="preserve">, </w:t>
      </w:r>
      <w:r w:rsidRPr="003A5EC4">
        <w:rPr>
          <w:rFonts w:ascii="Times New Roman" w:hAnsi="Times New Roman" w:cs="Times New Roman"/>
          <w:sz w:val="24"/>
          <w:szCs w:val="24"/>
          <w:lang w:val="fr-FR"/>
        </w:rPr>
        <w:t xml:space="preserve">d’une façon philosophique, un coup d’œil sur le phénomène de l’absurdité de l’homme et sa réaction face à cette prise de conscience. Camus dévoile dans </w:t>
      </w:r>
      <w:r w:rsidRPr="003A5EC4">
        <w:rPr>
          <w:rFonts w:ascii="Times New Roman" w:hAnsi="Times New Roman" w:cs="Times New Roman"/>
          <w:i/>
          <w:sz w:val="24"/>
          <w:szCs w:val="24"/>
          <w:lang w:val="fr-FR"/>
        </w:rPr>
        <w:t xml:space="preserve">La </w:t>
      </w:r>
      <w:r w:rsidRPr="003A5EC4">
        <w:rPr>
          <w:rFonts w:ascii="Times New Roman" w:hAnsi="Times New Roman" w:cs="Times New Roman"/>
          <w:i/>
          <w:sz w:val="24"/>
          <w:szCs w:val="24"/>
          <w:lang w:val="fr-CA"/>
        </w:rPr>
        <w:t>P</w:t>
      </w:r>
      <w:r w:rsidRPr="003A5EC4">
        <w:rPr>
          <w:rFonts w:ascii="Times New Roman" w:hAnsi="Times New Roman" w:cs="Times New Roman"/>
          <w:i/>
          <w:sz w:val="24"/>
          <w:szCs w:val="24"/>
          <w:lang w:val="fr-FR"/>
        </w:rPr>
        <w:t xml:space="preserve">este, </w:t>
      </w:r>
      <w:r w:rsidRPr="003A5EC4">
        <w:rPr>
          <w:rFonts w:ascii="Times New Roman" w:hAnsi="Times New Roman" w:cs="Times New Roman"/>
          <w:sz w:val="24"/>
          <w:szCs w:val="24"/>
          <w:lang w:val="fr-FR"/>
        </w:rPr>
        <w:t>le mal, la contingence et l’absurde qui permettent à l’auteur de définir à travers ses personnages, plusieurs attitudes face aux fléaux qui s’abattent sur l’humanité</w:t>
      </w:r>
      <w:r w:rsidRPr="003A5EC4">
        <w:rPr>
          <w:rFonts w:ascii="Times New Roman" w:hAnsi="Times New Roman" w:cs="Times New Roman"/>
          <w:sz w:val="24"/>
          <w:szCs w:val="24"/>
          <w:lang w:val="fr-CA"/>
        </w:rPr>
        <w:t xml:space="preserve"> pour tracer la route à la pandémie de Covid-19.Camus écrivait dans Le Mythe de Sisyphe (1942) que " Ce qui est absurde, c’est la confrontation de cet irrationnel et de ce désir éperdu de clarté dont l’appel résonne au plus profond de l’homme" De côté de Camus, le psychiatre italien, Raffaele Morelli, face à l’apparition du coronavirus, avait réagi en ces termes "Soudain, vous avez réalisés que le pouvoir, la beauté, l’argent ne valaient rien et ne pouvaient pas vous procurer l’oxygène pour lequel vous vous battiez",</w:t>
      </w:r>
    </w:p>
    <w:p w14:paraId="14E6A6CC" w14:textId="77777777" w:rsidR="00E96775" w:rsidRPr="003A5EC4" w:rsidRDefault="00E96775" w:rsidP="003A5EC4">
      <w:pPr>
        <w:spacing w:after="0"/>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 xml:space="preserve">        Ainsi</w:t>
      </w:r>
      <w:r w:rsidRPr="003A5EC4">
        <w:rPr>
          <w:rFonts w:ascii="Times New Roman" w:hAnsi="Times New Roman" w:cs="Times New Roman"/>
          <w:sz w:val="24"/>
          <w:szCs w:val="24"/>
          <w:lang w:val="fr-FR"/>
        </w:rPr>
        <w:t>, au cours de l’analyse</w:t>
      </w:r>
      <w:r w:rsidRPr="003A5EC4">
        <w:rPr>
          <w:rFonts w:ascii="Times New Roman" w:hAnsi="Times New Roman" w:cs="Times New Roman"/>
          <w:sz w:val="24"/>
          <w:szCs w:val="24"/>
          <w:lang w:val="fr-CA"/>
        </w:rPr>
        <w:t xml:space="preserve"> de l'étude,</w:t>
      </w:r>
      <w:r w:rsidRPr="003A5EC4">
        <w:rPr>
          <w:rFonts w:ascii="Times New Roman" w:hAnsi="Times New Roman" w:cs="Times New Roman"/>
          <w:sz w:val="24"/>
          <w:szCs w:val="24"/>
          <w:lang w:val="fr-FR"/>
        </w:rPr>
        <w:t xml:space="preserve"> nous avons mis à nu</w:t>
      </w:r>
      <w:r w:rsidRPr="003A5EC4">
        <w:rPr>
          <w:rFonts w:ascii="Times New Roman" w:hAnsi="Times New Roman" w:cs="Times New Roman"/>
          <w:sz w:val="24"/>
          <w:szCs w:val="24"/>
          <w:lang w:val="fr-CA"/>
        </w:rPr>
        <w:t xml:space="preserve"> </w:t>
      </w:r>
      <w:r w:rsidRPr="003A5EC4">
        <w:rPr>
          <w:rFonts w:ascii="Times New Roman" w:hAnsi="Times New Roman" w:cs="Times New Roman"/>
          <w:sz w:val="24"/>
          <w:szCs w:val="24"/>
          <w:lang w:val="fr-FR"/>
        </w:rPr>
        <w:t>l</w:t>
      </w:r>
      <w:r w:rsidRPr="003A5EC4">
        <w:rPr>
          <w:rFonts w:ascii="Times New Roman" w:hAnsi="Times New Roman" w:cs="Times New Roman"/>
          <w:sz w:val="24"/>
          <w:szCs w:val="24"/>
          <w:lang w:val="fr-CA"/>
        </w:rPr>
        <w:t xml:space="preserve">es </w:t>
      </w:r>
      <w:r w:rsidRPr="003A5EC4">
        <w:rPr>
          <w:rFonts w:ascii="Times New Roman" w:hAnsi="Times New Roman" w:cs="Times New Roman"/>
          <w:sz w:val="24"/>
          <w:szCs w:val="24"/>
          <w:lang w:val="fr-FR"/>
        </w:rPr>
        <w:t>conséquence</w:t>
      </w:r>
      <w:r w:rsidRPr="003A5EC4">
        <w:rPr>
          <w:rFonts w:ascii="Times New Roman" w:hAnsi="Times New Roman" w:cs="Times New Roman"/>
          <w:sz w:val="24"/>
          <w:szCs w:val="24"/>
          <w:lang w:val="fr-CA"/>
        </w:rPr>
        <w:t>s</w:t>
      </w:r>
      <w:r w:rsidRPr="003A5EC4">
        <w:rPr>
          <w:rFonts w:ascii="Times New Roman" w:hAnsi="Times New Roman" w:cs="Times New Roman"/>
          <w:sz w:val="24"/>
          <w:szCs w:val="24"/>
          <w:lang w:val="fr-FR"/>
        </w:rPr>
        <w:t xml:space="preserve"> de</w:t>
      </w:r>
      <w:r w:rsidRPr="003A5EC4">
        <w:rPr>
          <w:rFonts w:ascii="Times New Roman" w:hAnsi="Times New Roman" w:cs="Times New Roman"/>
          <w:sz w:val="24"/>
          <w:szCs w:val="24"/>
          <w:lang w:val="fr-CA"/>
        </w:rPr>
        <w:t xml:space="preserve"> </w:t>
      </w:r>
      <w:r w:rsidRPr="003A5EC4">
        <w:rPr>
          <w:rFonts w:ascii="Times New Roman" w:hAnsi="Times New Roman" w:cs="Times New Roman"/>
          <w:sz w:val="24"/>
          <w:szCs w:val="24"/>
          <w:lang w:val="fr-FR"/>
        </w:rPr>
        <w:t xml:space="preserve">la confrontation de l’homme avec un monde qu’il ne comprend pas et qui est incapable de donner un sens à sa vie. </w:t>
      </w:r>
      <w:r w:rsidRPr="003A5EC4">
        <w:rPr>
          <w:rFonts w:ascii="Times New Roman" w:hAnsi="Times New Roman" w:cs="Times New Roman"/>
          <w:sz w:val="24"/>
          <w:szCs w:val="24"/>
          <w:lang w:val="fr-CA"/>
        </w:rPr>
        <w:t>Et comment l'</w:t>
      </w:r>
      <w:r w:rsidRPr="003A5EC4">
        <w:rPr>
          <w:rFonts w:ascii="Times New Roman" w:hAnsi="Times New Roman" w:cs="Times New Roman"/>
          <w:sz w:val="24"/>
          <w:szCs w:val="24"/>
          <w:lang w:val="fr-FR"/>
        </w:rPr>
        <w:t>homme se sent étranger au monde</w:t>
      </w:r>
      <w:r w:rsidRPr="003A5EC4">
        <w:rPr>
          <w:rFonts w:ascii="Times New Roman" w:hAnsi="Times New Roman" w:cs="Times New Roman"/>
          <w:sz w:val="24"/>
          <w:szCs w:val="24"/>
          <w:lang w:val="fr-CA"/>
        </w:rPr>
        <w:t xml:space="preserve"> plein </w:t>
      </w:r>
      <w:proofErr w:type="gramStart"/>
      <w:r w:rsidRPr="003A5EC4">
        <w:rPr>
          <w:rFonts w:ascii="Times New Roman" w:hAnsi="Times New Roman" w:cs="Times New Roman"/>
          <w:sz w:val="24"/>
          <w:szCs w:val="24"/>
          <w:lang w:val="fr-CA"/>
        </w:rPr>
        <w:t>de  pandémie</w:t>
      </w:r>
      <w:proofErr w:type="gramEnd"/>
      <w:r w:rsidRPr="003A5EC4">
        <w:rPr>
          <w:rFonts w:ascii="Times New Roman" w:hAnsi="Times New Roman" w:cs="Times New Roman"/>
          <w:sz w:val="24"/>
          <w:szCs w:val="24"/>
          <w:lang w:val="fr-CA"/>
        </w:rPr>
        <w:t xml:space="preserve"> de Covid-19.</w:t>
      </w:r>
      <w:r w:rsidRPr="003A5EC4">
        <w:rPr>
          <w:rFonts w:ascii="Times New Roman" w:hAnsi="Times New Roman" w:cs="Times New Roman"/>
          <w:sz w:val="24"/>
          <w:szCs w:val="24"/>
          <w:lang w:val="fr-FR"/>
        </w:rPr>
        <w:t xml:space="preserve"> </w:t>
      </w:r>
      <w:r w:rsidRPr="003A5EC4">
        <w:rPr>
          <w:rFonts w:ascii="Times New Roman" w:hAnsi="Times New Roman" w:cs="Times New Roman"/>
          <w:sz w:val="24"/>
          <w:szCs w:val="24"/>
          <w:lang w:val="fr-CA"/>
        </w:rPr>
        <w:t xml:space="preserve">L'homme confronté à l’absurde s'éprouve tout entier comme un homme. Il n'est plus rien d'autre qu'un homme. C’est cela même qui fait de l'absurde une expérience en quelque sorte insupportable: l'homme est là, tout entier tendu vers une raison d’être qu’il sait impossible à trouver. Il n'a plus qu'une certitude. Celle du condamné à mort. L'angoisse et le désespoir le saisissent. Ces "passions déchirantes" ne le lâchent plus, constituant la texture affective de son existence. Camus se demande alors s'il est possible de penser et de vivre sans nier l'absurde, autrement dit, s'il est possible de supporter l'insupportable ou si, au contraire, l’homme est contraint de chercher le moyen de s’en évader </w:t>
      </w:r>
    </w:p>
    <w:p w14:paraId="6F99AF9B" w14:textId="77777777" w:rsidR="00E96775" w:rsidRPr="003A5EC4" w:rsidRDefault="00E96775" w:rsidP="003A5EC4">
      <w:pPr>
        <w:spacing w:after="0"/>
        <w:jc w:val="both"/>
        <w:rPr>
          <w:rFonts w:ascii="Times New Roman" w:hAnsi="Times New Roman" w:cs="Times New Roman"/>
          <w:sz w:val="24"/>
          <w:szCs w:val="24"/>
          <w:lang w:val="fr-CA"/>
        </w:rPr>
      </w:pPr>
      <w:r w:rsidRPr="003A5EC4">
        <w:rPr>
          <w:rFonts w:ascii="Times New Roman" w:hAnsi="Times New Roman" w:cs="Times New Roman"/>
          <w:sz w:val="24"/>
          <w:szCs w:val="24"/>
          <w:lang w:val="fr-FR"/>
        </w:rPr>
        <w:t xml:space="preserve">        Compte tenu de tout ceci résumé plus haut, nous pouvons tirer une conclusion à cet instant que </w:t>
      </w:r>
      <w:r w:rsidRPr="003A5EC4">
        <w:rPr>
          <w:rFonts w:ascii="Times New Roman" w:hAnsi="Times New Roman" w:cs="Times New Roman"/>
          <w:sz w:val="24"/>
          <w:szCs w:val="24"/>
          <w:lang w:val="fr-CA"/>
        </w:rPr>
        <w:t>l'homme, dans sa recherche de l'essence d</w:t>
      </w:r>
      <w:r w:rsidRPr="003A5EC4">
        <w:rPr>
          <w:rFonts w:ascii="Times New Roman" w:hAnsi="Times New Roman" w:cs="Times New Roman"/>
          <w:sz w:val="24"/>
          <w:szCs w:val="24"/>
          <w:lang w:val="fr-FR"/>
        </w:rPr>
        <w:t xml:space="preserve">e </w:t>
      </w:r>
      <w:r w:rsidRPr="003A5EC4">
        <w:rPr>
          <w:rFonts w:ascii="Times New Roman" w:hAnsi="Times New Roman" w:cs="Times New Roman"/>
          <w:sz w:val="24"/>
          <w:szCs w:val="24"/>
          <w:lang w:val="fr-CA"/>
        </w:rPr>
        <w:t>sa vie, ne fait que réfléchir sur les obstacles qui le minent dans la société. La deuxième g</w:t>
      </w:r>
      <w:proofErr w:type="spellStart"/>
      <w:r w:rsidRPr="003A5EC4">
        <w:rPr>
          <w:rFonts w:ascii="Times New Roman" w:hAnsi="Times New Roman" w:cs="Times New Roman"/>
          <w:sz w:val="24"/>
          <w:szCs w:val="24"/>
          <w:lang w:val="fr-FR"/>
        </w:rPr>
        <w:t>uerre</w:t>
      </w:r>
      <w:proofErr w:type="spellEnd"/>
      <w:r w:rsidRPr="003A5EC4">
        <w:rPr>
          <w:rFonts w:ascii="Times New Roman" w:hAnsi="Times New Roman" w:cs="Times New Roman"/>
          <w:sz w:val="24"/>
          <w:szCs w:val="24"/>
          <w:lang w:val="fr-FR"/>
        </w:rPr>
        <w:t xml:space="preserve"> mondiale </w:t>
      </w:r>
      <w:r w:rsidRPr="003A5EC4">
        <w:rPr>
          <w:rFonts w:ascii="Times New Roman" w:hAnsi="Times New Roman" w:cs="Times New Roman"/>
          <w:sz w:val="24"/>
          <w:szCs w:val="24"/>
          <w:lang w:val="fr-CA"/>
        </w:rPr>
        <w:t xml:space="preserve">de laquelle le monde reste victime et </w:t>
      </w:r>
      <w:r w:rsidRPr="003A5EC4">
        <w:rPr>
          <w:rFonts w:ascii="Times New Roman" w:hAnsi="Times New Roman" w:cs="Times New Roman"/>
          <w:sz w:val="24"/>
          <w:szCs w:val="24"/>
          <w:lang w:val="fr-FR"/>
        </w:rPr>
        <w:t>l’apparition</w:t>
      </w:r>
      <w:r w:rsidRPr="003A5EC4">
        <w:rPr>
          <w:rFonts w:ascii="Times New Roman" w:hAnsi="Times New Roman" w:cs="Times New Roman"/>
          <w:sz w:val="24"/>
          <w:szCs w:val="24"/>
          <w:lang w:val="fr-CA"/>
        </w:rPr>
        <w:t xml:space="preserve"> de la pandémie de Covid-19, avec</w:t>
      </w:r>
      <w:r w:rsidRPr="003A5EC4">
        <w:rPr>
          <w:rFonts w:ascii="Times New Roman" w:hAnsi="Times New Roman" w:cs="Times New Roman"/>
          <w:sz w:val="24"/>
          <w:szCs w:val="24"/>
          <w:lang w:val="fr-FR"/>
        </w:rPr>
        <w:t xml:space="preserve"> </w:t>
      </w:r>
      <w:r w:rsidRPr="003A5EC4">
        <w:rPr>
          <w:rFonts w:ascii="Times New Roman" w:hAnsi="Times New Roman" w:cs="Times New Roman"/>
          <w:sz w:val="24"/>
          <w:szCs w:val="24"/>
          <w:lang w:val="fr-CA"/>
        </w:rPr>
        <w:t>l'insécurité alimentaire,</w:t>
      </w:r>
      <w:r w:rsidRPr="003A5EC4">
        <w:rPr>
          <w:rFonts w:ascii="Times New Roman" w:hAnsi="Times New Roman" w:cs="Times New Roman"/>
          <w:sz w:val="24"/>
          <w:szCs w:val="24"/>
          <w:lang w:val="fr-FR"/>
        </w:rPr>
        <w:t xml:space="preserve">la souffrance, </w:t>
      </w:r>
      <w:r w:rsidRPr="003A5EC4">
        <w:rPr>
          <w:rFonts w:ascii="Times New Roman" w:hAnsi="Times New Roman" w:cs="Times New Roman"/>
          <w:sz w:val="24"/>
          <w:szCs w:val="24"/>
          <w:lang w:val="fr-CA"/>
        </w:rPr>
        <w:t>l</w:t>
      </w:r>
      <w:r w:rsidRPr="003A5EC4">
        <w:rPr>
          <w:rFonts w:ascii="Times New Roman" w:hAnsi="Times New Roman" w:cs="Times New Roman"/>
          <w:sz w:val="24"/>
          <w:szCs w:val="24"/>
          <w:lang w:val="fr-FR"/>
        </w:rPr>
        <w:t xml:space="preserve">a pauvreté, la mort causée par la tortue sévère et l’emprisonnement, l’épidémie, provoquée par la bombe atomique, l’insécurité générale pour ne </w:t>
      </w:r>
      <w:r w:rsidRPr="003A5EC4">
        <w:rPr>
          <w:rFonts w:ascii="Times New Roman" w:hAnsi="Times New Roman" w:cs="Times New Roman"/>
          <w:sz w:val="24"/>
          <w:szCs w:val="24"/>
          <w:lang w:val="fr-CA"/>
        </w:rPr>
        <w:t>citer</w:t>
      </w:r>
      <w:r w:rsidRPr="003A5EC4">
        <w:rPr>
          <w:rFonts w:ascii="Times New Roman" w:hAnsi="Times New Roman" w:cs="Times New Roman"/>
          <w:sz w:val="24"/>
          <w:szCs w:val="24"/>
          <w:lang w:val="fr-FR"/>
        </w:rPr>
        <w:t xml:space="preserve"> que ceux-ci ont éveillé </w:t>
      </w:r>
      <w:r w:rsidRPr="003A5EC4">
        <w:rPr>
          <w:rFonts w:ascii="Times New Roman" w:hAnsi="Times New Roman" w:cs="Times New Roman"/>
          <w:sz w:val="24"/>
          <w:szCs w:val="24"/>
          <w:lang w:val="fr-CA"/>
        </w:rPr>
        <w:t>la conscience des</w:t>
      </w:r>
      <w:r w:rsidRPr="003A5EC4">
        <w:rPr>
          <w:rFonts w:ascii="Times New Roman" w:hAnsi="Times New Roman" w:cs="Times New Roman"/>
          <w:sz w:val="24"/>
          <w:szCs w:val="24"/>
          <w:lang w:val="fr-FR"/>
        </w:rPr>
        <w:t xml:space="preserve"> grands philosophes, écrivains, </w:t>
      </w:r>
      <w:r w:rsidRPr="003A5EC4">
        <w:rPr>
          <w:rFonts w:ascii="Times New Roman" w:hAnsi="Times New Roman" w:cs="Times New Roman"/>
          <w:sz w:val="24"/>
          <w:szCs w:val="24"/>
          <w:lang w:val="fr-CA"/>
        </w:rPr>
        <w:t xml:space="preserve">tel que </w:t>
      </w:r>
      <w:r w:rsidRPr="003A5EC4">
        <w:rPr>
          <w:rFonts w:ascii="Times New Roman" w:hAnsi="Times New Roman" w:cs="Times New Roman"/>
          <w:sz w:val="24"/>
          <w:szCs w:val="24"/>
          <w:lang w:val="fr-FR"/>
        </w:rPr>
        <w:t xml:space="preserve">Camus et bien d’autres </w:t>
      </w:r>
      <w:r w:rsidRPr="003A5EC4">
        <w:rPr>
          <w:rFonts w:ascii="Times New Roman" w:hAnsi="Times New Roman" w:cs="Times New Roman"/>
          <w:sz w:val="24"/>
          <w:szCs w:val="24"/>
          <w:lang w:val="fr-CA"/>
        </w:rPr>
        <w:t>à éduquer</w:t>
      </w:r>
      <w:r w:rsidRPr="003A5EC4">
        <w:rPr>
          <w:rFonts w:ascii="Times New Roman" w:hAnsi="Times New Roman" w:cs="Times New Roman"/>
          <w:sz w:val="24"/>
          <w:szCs w:val="24"/>
          <w:lang w:val="fr-FR"/>
        </w:rPr>
        <w:t xml:space="preserve"> l’homme modern</w:t>
      </w:r>
      <w:r w:rsidRPr="003A5EC4">
        <w:rPr>
          <w:rFonts w:ascii="Times New Roman" w:hAnsi="Times New Roman" w:cs="Times New Roman"/>
          <w:sz w:val="24"/>
          <w:szCs w:val="24"/>
          <w:lang w:val="fr-CA"/>
        </w:rPr>
        <w:t>e à</w:t>
      </w:r>
      <w:r w:rsidRPr="003A5EC4">
        <w:rPr>
          <w:rFonts w:ascii="Times New Roman" w:hAnsi="Times New Roman" w:cs="Times New Roman"/>
          <w:sz w:val="24"/>
          <w:szCs w:val="24"/>
          <w:lang w:val="fr-FR"/>
        </w:rPr>
        <w:t xml:space="preserve"> </w:t>
      </w:r>
      <w:r w:rsidRPr="003A5EC4">
        <w:rPr>
          <w:rFonts w:ascii="Times New Roman" w:hAnsi="Times New Roman" w:cs="Times New Roman"/>
          <w:sz w:val="24"/>
          <w:szCs w:val="24"/>
          <w:lang w:val="fr-CA"/>
        </w:rPr>
        <w:t>prendre la</w:t>
      </w:r>
      <w:r w:rsidRPr="003A5EC4">
        <w:rPr>
          <w:rFonts w:ascii="Times New Roman" w:hAnsi="Times New Roman" w:cs="Times New Roman"/>
          <w:sz w:val="24"/>
          <w:szCs w:val="24"/>
          <w:lang w:val="fr-FR"/>
        </w:rPr>
        <w:t xml:space="preserve"> décision </w:t>
      </w:r>
      <w:r w:rsidRPr="003A5EC4">
        <w:rPr>
          <w:rFonts w:ascii="Times New Roman" w:hAnsi="Times New Roman" w:cs="Times New Roman"/>
          <w:sz w:val="24"/>
          <w:szCs w:val="24"/>
          <w:lang w:val="fr-CA"/>
        </w:rPr>
        <w:t xml:space="preserve">de </w:t>
      </w:r>
      <w:r w:rsidRPr="003A5EC4">
        <w:rPr>
          <w:rFonts w:ascii="Times New Roman" w:hAnsi="Times New Roman" w:cs="Times New Roman"/>
          <w:sz w:val="24"/>
          <w:szCs w:val="24"/>
          <w:lang w:val="fr-FR"/>
        </w:rPr>
        <w:t xml:space="preserve">se comporter d’une manière libre afin d’y trouver les réponses aux questions du sens de sa vie. Camus a ainsi dans </w:t>
      </w:r>
      <w:r w:rsidRPr="003A5EC4">
        <w:rPr>
          <w:rFonts w:ascii="Times New Roman" w:hAnsi="Times New Roman" w:cs="Times New Roman"/>
          <w:i/>
          <w:iCs/>
          <w:sz w:val="24"/>
          <w:szCs w:val="24"/>
          <w:lang w:val="fr-FR"/>
        </w:rPr>
        <w:t xml:space="preserve">La peste, </w:t>
      </w:r>
      <w:r w:rsidRPr="003A5EC4">
        <w:rPr>
          <w:rFonts w:ascii="Times New Roman" w:hAnsi="Times New Roman" w:cs="Times New Roman"/>
          <w:sz w:val="24"/>
          <w:szCs w:val="24"/>
          <w:lang w:val="fr-FR"/>
        </w:rPr>
        <w:t>présenté une société et des personnages et établi</w:t>
      </w:r>
      <w:r w:rsidRPr="003A5EC4">
        <w:rPr>
          <w:rFonts w:ascii="Times New Roman" w:hAnsi="Times New Roman" w:cs="Times New Roman"/>
          <w:sz w:val="24"/>
          <w:szCs w:val="24"/>
          <w:lang w:val="fr-CA"/>
        </w:rPr>
        <w:t xml:space="preserve"> </w:t>
      </w:r>
      <w:r w:rsidRPr="003A5EC4">
        <w:rPr>
          <w:rFonts w:ascii="Times New Roman" w:hAnsi="Times New Roman" w:cs="Times New Roman"/>
          <w:sz w:val="24"/>
          <w:szCs w:val="24"/>
          <w:lang w:val="fr-FR"/>
        </w:rPr>
        <w:t>un rapport entre la société et le personnage selon lequel la société forme le personnage et le personnage se révolte contre la société</w:t>
      </w:r>
      <w:r w:rsidRPr="003A5EC4">
        <w:rPr>
          <w:rFonts w:ascii="Times New Roman" w:hAnsi="Times New Roman" w:cs="Times New Roman"/>
          <w:sz w:val="24"/>
          <w:szCs w:val="24"/>
          <w:lang w:val="fr-CA"/>
        </w:rPr>
        <w:t xml:space="preserve"> alors que le monde continue sa vie.</w:t>
      </w:r>
    </w:p>
    <w:p w14:paraId="7D27DEC0" w14:textId="77777777" w:rsidR="00E96775" w:rsidRPr="003A5EC4" w:rsidRDefault="00E96775" w:rsidP="0032609F">
      <w:pPr>
        <w:spacing w:after="0"/>
        <w:jc w:val="both"/>
        <w:rPr>
          <w:rFonts w:ascii="Times New Roman" w:hAnsi="Times New Roman" w:cs="Times New Roman"/>
          <w:sz w:val="24"/>
          <w:szCs w:val="24"/>
          <w:lang w:val="fr-CA"/>
        </w:rPr>
      </w:pPr>
    </w:p>
    <w:p w14:paraId="7D997970" w14:textId="77777777" w:rsidR="00E96775" w:rsidRPr="003A5EC4" w:rsidRDefault="00E96775" w:rsidP="0032609F">
      <w:pPr>
        <w:spacing w:after="0"/>
        <w:jc w:val="center"/>
        <w:rPr>
          <w:rFonts w:ascii="Times New Roman" w:hAnsi="Times New Roman" w:cs="Times New Roman"/>
          <w:sz w:val="24"/>
          <w:szCs w:val="24"/>
          <w:lang w:val="fr-CA"/>
        </w:rPr>
      </w:pPr>
      <w:r w:rsidRPr="003A5EC4">
        <w:rPr>
          <w:rFonts w:ascii="Times New Roman" w:hAnsi="Times New Roman" w:cs="Times New Roman"/>
          <w:b/>
          <w:sz w:val="24"/>
          <w:szCs w:val="24"/>
          <w:lang w:val="fr-FR"/>
        </w:rPr>
        <w:t>Ouvrages cités</w:t>
      </w:r>
    </w:p>
    <w:p w14:paraId="03D4AA1D" w14:textId="77777777" w:rsidR="00E96775" w:rsidRPr="003A5EC4" w:rsidRDefault="00E96775" w:rsidP="003A5EC4">
      <w:pPr>
        <w:spacing w:after="0"/>
        <w:ind w:left="720" w:hanging="720"/>
        <w:jc w:val="both"/>
        <w:rPr>
          <w:rFonts w:ascii="Times New Roman" w:hAnsi="Times New Roman" w:cs="Times New Roman"/>
          <w:sz w:val="24"/>
          <w:szCs w:val="24"/>
          <w:lang w:val="fr-FR"/>
        </w:rPr>
      </w:pPr>
      <w:proofErr w:type="spellStart"/>
      <w:r w:rsidRPr="003A5EC4">
        <w:rPr>
          <w:rFonts w:ascii="Times New Roman" w:hAnsi="Times New Roman" w:cs="Times New Roman"/>
          <w:sz w:val="24"/>
          <w:szCs w:val="24"/>
          <w:lang w:val="fr-FR"/>
        </w:rPr>
        <w:t>Angrey</w:t>
      </w:r>
      <w:proofErr w:type="spellEnd"/>
      <w:r w:rsidRPr="003A5EC4">
        <w:rPr>
          <w:rFonts w:ascii="Times New Roman" w:hAnsi="Times New Roman" w:cs="Times New Roman"/>
          <w:sz w:val="24"/>
          <w:szCs w:val="24"/>
          <w:lang w:val="fr-FR"/>
        </w:rPr>
        <w:t xml:space="preserve">, Francis </w:t>
      </w:r>
      <w:proofErr w:type="spellStart"/>
      <w:r w:rsidRPr="003A5EC4">
        <w:rPr>
          <w:rFonts w:ascii="Times New Roman" w:hAnsi="Times New Roman" w:cs="Times New Roman"/>
          <w:sz w:val="24"/>
          <w:szCs w:val="24"/>
          <w:lang w:val="fr-FR"/>
        </w:rPr>
        <w:t>Unimna</w:t>
      </w:r>
      <w:proofErr w:type="spellEnd"/>
      <w:r w:rsidRPr="003A5EC4">
        <w:rPr>
          <w:rFonts w:ascii="Times New Roman" w:hAnsi="Times New Roman" w:cs="Times New Roman"/>
          <w:sz w:val="24"/>
          <w:szCs w:val="24"/>
          <w:lang w:val="fr-FR"/>
        </w:rPr>
        <w:t xml:space="preserve">. "Pouvoir, Liberté </w:t>
      </w:r>
      <w:proofErr w:type="gramStart"/>
      <w:r w:rsidRPr="003A5EC4">
        <w:rPr>
          <w:rFonts w:ascii="Times New Roman" w:hAnsi="Times New Roman" w:cs="Times New Roman"/>
          <w:sz w:val="24"/>
          <w:szCs w:val="24"/>
          <w:lang w:val="fr-FR"/>
        </w:rPr>
        <w:t>bonheur:</w:t>
      </w:r>
      <w:proofErr w:type="gramEnd"/>
      <w:r w:rsidRPr="003A5EC4">
        <w:rPr>
          <w:rFonts w:ascii="Times New Roman" w:hAnsi="Times New Roman" w:cs="Times New Roman"/>
          <w:sz w:val="24"/>
          <w:szCs w:val="24"/>
          <w:lang w:val="fr-FR"/>
        </w:rPr>
        <w:t xml:space="preserve"> lecture socio-politique de</w:t>
      </w:r>
      <w:r w:rsidRPr="003A5EC4">
        <w:rPr>
          <w:rFonts w:ascii="Times New Roman" w:hAnsi="Times New Roman" w:cs="Times New Roman"/>
          <w:i/>
          <w:sz w:val="24"/>
          <w:szCs w:val="24"/>
          <w:lang w:val="fr-FR"/>
        </w:rPr>
        <w:t xml:space="preserve"> </w:t>
      </w:r>
      <w:r w:rsidRPr="003A5EC4">
        <w:rPr>
          <w:rFonts w:ascii="Times New Roman" w:hAnsi="Times New Roman" w:cs="Times New Roman"/>
          <w:i/>
          <w:sz w:val="24"/>
          <w:szCs w:val="24"/>
          <w:lang w:val="fr-CA"/>
        </w:rPr>
        <w:t>L</w:t>
      </w:r>
      <w:r w:rsidRPr="003A5EC4">
        <w:rPr>
          <w:rFonts w:ascii="Times New Roman" w:hAnsi="Times New Roman" w:cs="Times New Roman"/>
          <w:i/>
          <w:sz w:val="24"/>
          <w:szCs w:val="24"/>
          <w:lang w:val="fr-FR"/>
        </w:rPr>
        <w:t xml:space="preserve">es </w:t>
      </w:r>
      <w:proofErr w:type="spellStart"/>
      <w:r w:rsidRPr="003A5EC4">
        <w:rPr>
          <w:rFonts w:ascii="Times New Roman" w:hAnsi="Times New Roman" w:cs="Times New Roman"/>
          <w:i/>
          <w:sz w:val="24"/>
          <w:szCs w:val="24"/>
          <w:lang w:val="fr-FR"/>
        </w:rPr>
        <w:t>mouces</w:t>
      </w:r>
      <w:proofErr w:type="spellEnd"/>
      <w:r w:rsidRPr="003A5EC4">
        <w:rPr>
          <w:rFonts w:ascii="Times New Roman" w:hAnsi="Times New Roman" w:cs="Times New Roman"/>
          <w:i/>
          <w:sz w:val="24"/>
          <w:szCs w:val="24"/>
          <w:lang w:val="fr-FR"/>
        </w:rPr>
        <w:t xml:space="preserve"> de </w:t>
      </w:r>
      <w:r w:rsidRPr="003A5EC4">
        <w:rPr>
          <w:rFonts w:ascii="Times New Roman" w:hAnsi="Times New Roman" w:cs="Times New Roman"/>
          <w:sz w:val="24"/>
          <w:szCs w:val="24"/>
          <w:lang w:val="fr-FR"/>
        </w:rPr>
        <w:t>Jean-Paul</w:t>
      </w:r>
      <w:r w:rsidRPr="003A5EC4">
        <w:rPr>
          <w:rFonts w:ascii="Times New Roman" w:hAnsi="Times New Roman" w:cs="Times New Roman"/>
          <w:i/>
          <w:sz w:val="24"/>
          <w:szCs w:val="24"/>
          <w:lang w:val="fr-FR"/>
        </w:rPr>
        <w:t xml:space="preserve"> </w:t>
      </w:r>
      <w:r w:rsidRPr="003A5EC4">
        <w:rPr>
          <w:rFonts w:ascii="Times New Roman" w:hAnsi="Times New Roman" w:cs="Times New Roman"/>
          <w:sz w:val="24"/>
          <w:szCs w:val="24"/>
          <w:lang w:val="fr-FR"/>
        </w:rPr>
        <w:t>Sartre</w:t>
      </w:r>
      <w:r w:rsidRPr="003A5EC4">
        <w:rPr>
          <w:rFonts w:ascii="Times New Roman" w:hAnsi="Times New Roman" w:cs="Times New Roman"/>
          <w:i/>
          <w:sz w:val="24"/>
          <w:szCs w:val="24"/>
          <w:lang w:val="fr-FR"/>
        </w:rPr>
        <w:t xml:space="preserve"> et de Caligula </w:t>
      </w:r>
      <w:r w:rsidRPr="003A5EC4">
        <w:rPr>
          <w:rFonts w:ascii="Times New Roman" w:hAnsi="Times New Roman" w:cs="Times New Roman"/>
          <w:sz w:val="24"/>
          <w:szCs w:val="24"/>
          <w:lang w:val="fr-FR"/>
        </w:rPr>
        <w:t>d’Albert Camus</w:t>
      </w:r>
      <w:r w:rsidRPr="003A5EC4">
        <w:rPr>
          <w:rFonts w:ascii="Times New Roman" w:hAnsi="Times New Roman" w:cs="Times New Roman"/>
          <w:sz w:val="24"/>
          <w:szCs w:val="24"/>
          <w:lang w:val="fr-CA"/>
        </w:rPr>
        <w:t>"</w:t>
      </w:r>
      <w:r w:rsidRPr="003A5EC4">
        <w:rPr>
          <w:rFonts w:ascii="Times New Roman" w:hAnsi="Times New Roman" w:cs="Times New Roman"/>
          <w:i/>
          <w:iCs/>
          <w:sz w:val="24"/>
          <w:szCs w:val="24"/>
          <w:lang w:val="fr-FR"/>
        </w:rPr>
        <w:t xml:space="preserve">Calabar Journal of Liberal </w:t>
      </w:r>
      <w:proofErr w:type="spellStart"/>
      <w:r w:rsidRPr="003A5EC4">
        <w:rPr>
          <w:rFonts w:ascii="Times New Roman" w:hAnsi="Times New Roman" w:cs="Times New Roman"/>
          <w:i/>
          <w:iCs/>
          <w:sz w:val="24"/>
          <w:szCs w:val="24"/>
          <w:lang w:val="fr-FR"/>
        </w:rPr>
        <w:t>Studies</w:t>
      </w:r>
      <w:proofErr w:type="spellEnd"/>
      <w:r w:rsidRPr="003A5EC4">
        <w:rPr>
          <w:rFonts w:ascii="Times New Roman" w:hAnsi="Times New Roman" w:cs="Times New Roman"/>
          <w:sz w:val="24"/>
          <w:szCs w:val="24"/>
          <w:lang w:val="fr-FR"/>
        </w:rPr>
        <w:t xml:space="preserve">, Vol 8, No. 1, 2005. </w:t>
      </w:r>
      <w:proofErr w:type="gramStart"/>
      <w:r w:rsidRPr="003A5EC4">
        <w:rPr>
          <w:rFonts w:ascii="Times New Roman" w:hAnsi="Times New Roman" w:cs="Times New Roman"/>
          <w:sz w:val="24"/>
          <w:szCs w:val="24"/>
          <w:lang w:val="fr-FR"/>
        </w:rPr>
        <w:t>pp</w:t>
      </w:r>
      <w:proofErr w:type="gramEnd"/>
      <w:r w:rsidRPr="003A5EC4">
        <w:rPr>
          <w:rFonts w:ascii="Times New Roman" w:hAnsi="Times New Roman" w:cs="Times New Roman"/>
          <w:sz w:val="24"/>
          <w:szCs w:val="24"/>
          <w:lang w:val="fr-FR"/>
        </w:rPr>
        <w:t xml:space="preserve"> 22-42.</w:t>
      </w:r>
    </w:p>
    <w:p w14:paraId="108EC7B8" w14:textId="77777777" w:rsidR="00E96775" w:rsidRPr="003A5EC4" w:rsidRDefault="00E96775" w:rsidP="003A5EC4">
      <w:pPr>
        <w:spacing w:after="0"/>
        <w:ind w:left="720" w:hanging="720"/>
        <w:jc w:val="both"/>
        <w:rPr>
          <w:rFonts w:ascii="Times New Roman" w:hAnsi="Times New Roman" w:cs="Times New Roman"/>
          <w:sz w:val="24"/>
          <w:szCs w:val="24"/>
        </w:rPr>
      </w:pPr>
      <w:proofErr w:type="spellStart"/>
      <w:r w:rsidRPr="003A5EC4">
        <w:rPr>
          <w:rFonts w:ascii="Times New Roman" w:hAnsi="Times New Roman" w:cs="Times New Roman"/>
          <w:sz w:val="24"/>
          <w:szCs w:val="24"/>
          <w:lang w:val="fr-FR"/>
        </w:rPr>
        <w:t>Agwu</w:t>
      </w:r>
      <w:proofErr w:type="spellEnd"/>
      <w:r w:rsidRPr="003A5EC4">
        <w:rPr>
          <w:rFonts w:ascii="Times New Roman" w:hAnsi="Times New Roman" w:cs="Times New Roman"/>
          <w:sz w:val="24"/>
          <w:szCs w:val="24"/>
          <w:lang w:val="fr-FR"/>
        </w:rPr>
        <w:t xml:space="preserve"> Peter. </w:t>
      </w:r>
      <w:r w:rsidRPr="003A5EC4">
        <w:rPr>
          <w:rFonts w:ascii="Times New Roman" w:hAnsi="Times New Roman" w:cs="Times New Roman"/>
          <w:sz w:val="24"/>
          <w:szCs w:val="24"/>
        </w:rPr>
        <w:t xml:space="preserve">A, Kati, George O. </w:t>
      </w:r>
      <w:r w:rsidRPr="003A5EC4">
        <w:rPr>
          <w:rFonts w:ascii="Times New Roman" w:hAnsi="Times New Roman" w:cs="Times New Roman"/>
          <w:i/>
          <w:sz w:val="24"/>
          <w:szCs w:val="24"/>
        </w:rPr>
        <w:t xml:space="preserve">Absurdity of Albert Camus’ </w:t>
      </w:r>
      <w:proofErr w:type="gramStart"/>
      <w:r w:rsidRPr="003A5EC4">
        <w:rPr>
          <w:rFonts w:ascii="Times New Roman" w:hAnsi="Times New Roman" w:cs="Times New Roman"/>
          <w:i/>
          <w:sz w:val="24"/>
          <w:szCs w:val="24"/>
        </w:rPr>
        <w:t>The</w:t>
      </w:r>
      <w:proofErr w:type="gramEnd"/>
      <w:r w:rsidRPr="003A5EC4">
        <w:rPr>
          <w:rFonts w:ascii="Times New Roman" w:hAnsi="Times New Roman" w:cs="Times New Roman"/>
          <w:i/>
          <w:sz w:val="24"/>
          <w:szCs w:val="24"/>
        </w:rPr>
        <w:t xml:space="preserve"> Plague in Politics of Public Health in Nigeria: Doubtful Truth and Truthful Lies on Covid-19 Pandemic</w:t>
      </w:r>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Jurnal</w:t>
      </w:r>
      <w:proofErr w:type="spellEnd"/>
      <w:r w:rsidRPr="003A5EC4">
        <w:rPr>
          <w:rFonts w:ascii="Times New Roman" w:hAnsi="Times New Roman" w:cs="Times New Roman"/>
          <w:sz w:val="24"/>
          <w:szCs w:val="24"/>
        </w:rPr>
        <w:t xml:space="preserve"> Hasil </w:t>
      </w:r>
      <w:proofErr w:type="spellStart"/>
      <w:r w:rsidRPr="003A5EC4">
        <w:rPr>
          <w:rFonts w:ascii="Times New Roman" w:hAnsi="Times New Roman" w:cs="Times New Roman"/>
          <w:sz w:val="24"/>
          <w:szCs w:val="24"/>
        </w:rPr>
        <w:t>Pemikiran</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Penelitian</w:t>
      </w:r>
      <w:proofErr w:type="spellEnd"/>
      <w:r w:rsidRPr="003A5EC4">
        <w:rPr>
          <w:rFonts w:ascii="Times New Roman" w:hAnsi="Times New Roman" w:cs="Times New Roman"/>
          <w:sz w:val="24"/>
          <w:szCs w:val="24"/>
        </w:rPr>
        <w:t xml:space="preserve">, dan </w:t>
      </w:r>
      <w:proofErr w:type="spellStart"/>
      <w:r w:rsidRPr="003A5EC4">
        <w:rPr>
          <w:rFonts w:ascii="Times New Roman" w:hAnsi="Times New Roman" w:cs="Times New Roman"/>
          <w:sz w:val="24"/>
          <w:szCs w:val="24"/>
        </w:rPr>
        <w:t>Pengembangan</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keilmuanSosiologi</w:t>
      </w:r>
      <w:proofErr w:type="spellEnd"/>
      <w:r w:rsidRPr="003A5EC4">
        <w:rPr>
          <w:rFonts w:ascii="Times New Roman" w:hAnsi="Times New Roman" w:cs="Times New Roman"/>
          <w:sz w:val="24"/>
          <w:szCs w:val="24"/>
        </w:rPr>
        <w:t xml:space="preserve"> Pendidikan, Vol 8, </w:t>
      </w:r>
      <w:proofErr w:type="spellStart"/>
      <w:r w:rsidRPr="003A5EC4">
        <w:rPr>
          <w:rFonts w:ascii="Times New Roman" w:hAnsi="Times New Roman" w:cs="Times New Roman"/>
          <w:sz w:val="24"/>
          <w:szCs w:val="24"/>
        </w:rPr>
        <w:t>Nomor</w:t>
      </w:r>
      <w:proofErr w:type="spellEnd"/>
      <w:r w:rsidRPr="003A5EC4">
        <w:rPr>
          <w:rFonts w:ascii="Times New Roman" w:hAnsi="Times New Roman" w:cs="Times New Roman"/>
          <w:sz w:val="24"/>
          <w:szCs w:val="24"/>
        </w:rPr>
        <w:t xml:space="preserve"> 1, </w:t>
      </w:r>
      <w:proofErr w:type="spellStart"/>
      <w:r w:rsidRPr="003A5EC4">
        <w:rPr>
          <w:rFonts w:ascii="Times New Roman" w:hAnsi="Times New Roman" w:cs="Times New Roman"/>
          <w:sz w:val="24"/>
          <w:szCs w:val="24"/>
        </w:rPr>
        <w:t>Maret</w:t>
      </w:r>
      <w:proofErr w:type="spellEnd"/>
      <w:r w:rsidRPr="003A5EC4">
        <w:rPr>
          <w:rFonts w:ascii="Times New Roman" w:hAnsi="Times New Roman" w:cs="Times New Roman"/>
          <w:sz w:val="24"/>
          <w:szCs w:val="24"/>
        </w:rPr>
        <w:t xml:space="preserve"> 2021, pp 70-77</w:t>
      </w:r>
    </w:p>
    <w:p w14:paraId="5090A5A0" w14:textId="77777777" w:rsidR="00E96775" w:rsidRPr="003A5EC4" w:rsidRDefault="00E96775" w:rsidP="003A5EC4">
      <w:pPr>
        <w:spacing w:after="0"/>
        <w:ind w:left="720" w:hanging="720"/>
        <w:jc w:val="both"/>
        <w:rPr>
          <w:rFonts w:ascii="Times New Roman" w:hAnsi="Times New Roman" w:cs="Times New Roman"/>
          <w:sz w:val="24"/>
          <w:szCs w:val="24"/>
        </w:rPr>
      </w:pPr>
      <w:proofErr w:type="spellStart"/>
      <w:r w:rsidRPr="003A5EC4">
        <w:rPr>
          <w:rFonts w:ascii="Times New Roman" w:hAnsi="Times New Roman" w:cs="Times New Roman"/>
          <w:sz w:val="24"/>
          <w:szCs w:val="24"/>
        </w:rPr>
        <w:t>Agwu</w:t>
      </w:r>
      <w:proofErr w:type="spellEnd"/>
      <w:r w:rsidRPr="003A5EC4">
        <w:rPr>
          <w:rFonts w:ascii="Times New Roman" w:hAnsi="Times New Roman" w:cs="Times New Roman"/>
          <w:sz w:val="24"/>
          <w:szCs w:val="24"/>
        </w:rPr>
        <w:t xml:space="preserve"> Peter A. </w:t>
      </w:r>
      <w:proofErr w:type="spellStart"/>
      <w:r w:rsidRPr="003A5EC4">
        <w:rPr>
          <w:rFonts w:ascii="Times New Roman" w:hAnsi="Times New Roman" w:cs="Times New Roman"/>
          <w:i/>
          <w:sz w:val="24"/>
          <w:szCs w:val="24"/>
        </w:rPr>
        <w:t>L’absurdite</w:t>
      </w:r>
      <w:proofErr w:type="spellEnd"/>
      <w:r w:rsidRPr="003A5EC4">
        <w:rPr>
          <w:rFonts w:ascii="Times New Roman" w:hAnsi="Times New Roman" w:cs="Times New Roman"/>
          <w:i/>
          <w:sz w:val="24"/>
          <w:szCs w:val="24"/>
        </w:rPr>
        <w:t xml:space="preserve"> </w:t>
      </w:r>
      <w:proofErr w:type="spellStart"/>
      <w:r w:rsidRPr="003A5EC4">
        <w:rPr>
          <w:rFonts w:ascii="Times New Roman" w:hAnsi="Times New Roman" w:cs="Times New Roman"/>
          <w:i/>
          <w:sz w:val="24"/>
          <w:szCs w:val="24"/>
        </w:rPr>
        <w:t>comme</w:t>
      </w:r>
      <w:proofErr w:type="spellEnd"/>
      <w:r w:rsidRPr="003A5EC4">
        <w:rPr>
          <w:rFonts w:ascii="Times New Roman" w:hAnsi="Times New Roman" w:cs="Times New Roman"/>
          <w:i/>
          <w:sz w:val="24"/>
          <w:szCs w:val="24"/>
        </w:rPr>
        <w:t xml:space="preserve"> theme dans </w:t>
      </w:r>
      <w:proofErr w:type="spellStart"/>
      <w:r w:rsidRPr="003A5EC4">
        <w:rPr>
          <w:rFonts w:ascii="Times New Roman" w:hAnsi="Times New Roman" w:cs="Times New Roman"/>
          <w:i/>
          <w:sz w:val="24"/>
          <w:szCs w:val="24"/>
        </w:rPr>
        <w:t>l’Etranger</w:t>
      </w:r>
      <w:proofErr w:type="spellEnd"/>
      <w:r w:rsidRPr="003A5EC4">
        <w:rPr>
          <w:rFonts w:ascii="Times New Roman" w:hAnsi="Times New Roman" w:cs="Times New Roman"/>
          <w:i/>
          <w:sz w:val="24"/>
          <w:szCs w:val="24"/>
        </w:rPr>
        <w:t xml:space="preserve"> et La </w:t>
      </w:r>
      <w:proofErr w:type="spellStart"/>
      <w:r w:rsidRPr="003A5EC4">
        <w:rPr>
          <w:rFonts w:ascii="Times New Roman" w:hAnsi="Times New Roman" w:cs="Times New Roman"/>
          <w:i/>
          <w:sz w:val="24"/>
          <w:szCs w:val="24"/>
        </w:rPr>
        <w:t>peste</w:t>
      </w:r>
      <w:proofErr w:type="spellEnd"/>
      <w:r w:rsidRPr="003A5EC4">
        <w:rPr>
          <w:rFonts w:ascii="Times New Roman" w:hAnsi="Times New Roman" w:cs="Times New Roman"/>
          <w:i/>
          <w:sz w:val="24"/>
          <w:szCs w:val="24"/>
        </w:rPr>
        <w:t xml:space="preserve"> </w:t>
      </w:r>
      <w:proofErr w:type="spellStart"/>
      <w:r w:rsidRPr="003A5EC4">
        <w:rPr>
          <w:rFonts w:ascii="Times New Roman" w:hAnsi="Times New Roman" w:cs="Times New Roman"/>
          <w:i/>
          <w:sz w:val="24"/>
          <w:szCs w:val="24"/>
        </w:rPr>
        <w:t>d’Albert</w:t>
      </w:r>
      <w:proofErr w:type="spellEnd"/>
      <w:r w:rsidRPr="003A5EC4">
        <w:rPr>
          <w:rFonts w:ascii="Times New Roman" w:hAnsi="Times New Roman" w:cs="Times New Roman"/>
          <w:i/>
          <w:sz w:val="24"/>
          <w:szCs w:val="24"/>
        </w:rPr>
        <w:t xml:space="preserve"> Camus</w:t>
      </w:r>
      <w:r w:rsidRPr="003A5EC4">
        <w:rPr>
          <w:rFonts w:ascii="Times New Roman" w:hAnsi="Times New Roman" w:cs="Times New Roman"/>
          <w:sz w:val="24"/>
          <w:szCs w:val="24"/>
        </w:rPr>
        <w:t>, Calabar Journal of Liberal Studies (CAJOLIS), An interdisciplinary Journal, Vol 20, Issue 1 2018, pp 302 - 403</w:t>
      </w:r>
    </w:p>
    <w:p w14:paraId="582EC56A" w14:textId="77777777" w:rsidR="00E96775" w:rsidRPr="003A5EC4" w:rsidRDefault="00E96775" w:rsidP="003A5EC4">
      <w:pPr>
        <w:tabs>
          <w:tab w:val="left" w:pos="567"/>
          <w:tab w:val="left" w:pos="9072"/>
        </w:tabs>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Bergeret, Jean. </w:t>
      </w:r>
      <w:r w:rsidRPr="003A5EC4">
        <w:rPr>
          <w:rFonts w:ascii="Times New Roman" w:hAnsi="Times New Roman" w:cs="Times New Roman"/>
          <w:i/>
          <w:sz w:val="24"/>
          <w:szCs w:val="24"/>
          <w:lang w:val="fr-FR"/>
        </w:rPr>
        <w:t xml:space="preserve">La personnalité normale et </w:t>
      </w:r>
      <w:proofErr w:type="gramStart"/>
      <w:r w:rsidRPr="003A5EC4">
        <w:rPr>
          <w:rFonts w:ascii="Times New Roman" w:hAnsi="Times New Roman" w:cs="Times New Roman"/>
          <w:i/>
          <w:sz w:val="24"/>
          <w:szCs w:val="24"/>
          <w:lang w:val="fr-FR"/>
        </w:rPr>
        <w:t>pathologique:</w:t>
      </w:r>
      <w:proofErr w:type="gramEnd"/>
      <w:r w:rsidRPr="003A5EC4">
        <w:rPr>
          <w:rFonts w:ascii="Times New Roman" w:hAnsi="Times New Roman" w:cs="Times New Roman"/>
          <w:i/>
          <w:sz w:val="24"/>
          <w:szCs w:val="24"/>
          <w:lang w:val="fr-FR"/>
        </w:rPr>
        <w:t xml:space="preserve"> les structures mentales, le caractère, les symptômes.</w:t>
      </w:r>
      <w:r w:rsidRPr="003A5EC4">
        <w:rPr>
          <w:rFonts w:ascii="Times New Roman" w:hAnsi="Times New Roman" w:cs="Times New Roman"/>
          <w:sz w:val="24"/>
          <w:szCs w:val="24"/>
          <w:lang w:val="fr-FR"/>
        </w:rPr>
        <w:t xml:space="preserve"> </w:t>
      </w:r>
      <w:proofErr w:type="gramStart"/>
      <w:r w:rsidRPr="003A5EC4">
        <w:rPr>
          <w:rFonts w:ascii="Times New Roman" w:hAnsi="Times New Roman" w:cs="Times New Roman"/>
          <w:sz w:val="24"/>
          <w:szCs w:val="24"/>
          <w:lang w:val="fr-FR"/>
        </w:rPr>
        <w:t>Paris:</w:t>
      </w:r>
      <w:proofErr w:type="gramEnd"/>
      <w:r w:rsidRPr="003A5EC4">
        <w:rPr>
          <w:rFonts w:ascii="Times New Roman" w:hAnsi="Times New Roman" w:cs="Times New Roman"/>
          <w:sz w:val="24"/>
          <w:szCs w:val="24"/>
          <w:lang w:val="fr-FR"/>
        </w:rPr>
        <w:t xml:space="preserve"> Dunod. 1974.</w:t>
      </w:r>
    </w:p>
    <w:p w14:paraId="155848A1" w14:textId="77777777" w:rsidR="00E96775" w:rsidRPr="003A5EC4" w:rsidRDefault="00E96775" w:rsidP="003A5EC4">
      <w:pPr>
        <w:tabs>
          <w:tab w:val="left" w:pos="567"/>
          <w:tab w:val="left" w:pos="9072"/>
        </w:tabs>
        <w:spacing w:after="0"/>
        <w:ind w:left="708" w:hanging="708"/>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Brian, Fitch. </w:t>
      </w:r>
      <w:r w:rsidRPr="003A5EC4">
        <w:rPr>
          <w:rFonts w:ascii="Times New Roman" w:hAnsi="Times New Roman" w:cs="Times New Roman"/>
          <w:i/>
          <w:sz w:val="24"/>
          <w:szCs w:val="24"/>
          <w:lang w:val="fr-FR"/>
        </w:rPr>
        <w:t xml:space="preserve">Narrateur et narration dans l’Etranger d’Albert Camus. </w:t>
      </w:r>
      <w:r w:rsidRPr="003A5EC4">
        <w:rPr>
          <w:rFonts w:ascii="Times New Roman" w:hAnsi="Times New Roman" w:cs="Times New Roman"/>
          <w:sz w:val="24"/>
          <w:szCs w:val="24"/>
          <w:lang w:val="fr-FR"/>
        </w:rPr>
        <w:t>Minard, "Archives de lettres modernes", 1968.</w:t>
      </w:r>
    </w:p>
    <w:p w14:paraId="76E70926" w14:textId="77777777" w:rsidR="00E96775" w:rsidRPr="003A5EC4" w:rsidRDefault="00E96775" w:rsidP="003A5EC4">
      <w:pPr>
        <w:tabs>
          <w:tab w:val="left" w:pos="567"/>
          <w:tab w:val="left" w:pos="9072"/>
        </w:tabs>
        <w:spacing w:after="0"/>
        <w:ind w:left="708" w:hanging="708"/>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Camus, Albert, </w:t>
      </w:r>
      <w:r w:rsidRPr="003A5EC4">
        <w:rPr>
          <w:rFonts w:ascii="Times New Roman" w:hAnsi="Times New Roman" w:cs="Times New Roman"/>
          <w:i/>
          <w:sz w:val="24"/>
          <w:szCs w:val="24"/>
          <w:lang w:val="fr-FR"/>
        </w:rPr>
        <w:t xml:space="preserve">Caligula </w:t>
      </w:r>
      <w:r w:rsidRPr="003A5EC4">
        <w:rPr>
          <w:rFonts w:ascii="Times New Roman" w:hAnsi="Times New Roman" w:cs="Times New Roman"/>
          <w:sz w:val="24"/>
          <w:szCs w:val="24"/>
          <w:lang w:val="fr-FR"/>
        </w:rPr>
        <w:t xml:space="preserve">suivi de </w:t>
      </w:r>
      <w:r w:rsidRPr="003A5EC4">
        <w:rPr>
          <w:rFonts w:ascii="Times New Roman" w:hAnsi="Times New Roman" w:cs="Times New Roman"/>
          <w:i/>
          <w:sz w:val="24"/>
          <w:szCs w:val="24"/>
          <w:lang w:val="fr-FR"/>
        </w:rPr>
        <w:t>Le Malentendu</w:t>
      </w:r>
      <w:r w:rsidRPr="003A5EC4">
        <w:rPr>
          <w:rFonts w:ascii="Times New Roman" w:hAnsi="Times New Roman" w:cs="Times New Roman"/>
          <w:sz w:val="24"/>
          <w:szCs w:val="24"/>
          <w:lang w:val="fr-FR"/>
        </w:rPr>
        <w:t>, Paris, Gallimard, 1958.</w:t>
      </w:r>
    </w:p>
    <w:p w14:paraId="1856EDA5" w14:textId="77777777" w:rsidR="00E96775" w:rsidRPr="003A5EC4" w:rsidRDefault="00E96775" w:rsidP="003A5EC4">
      <w:pPr>
        <w:spacing w:after="0"/>
        <w:ind w:left="708" w:hanging="708"/>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Camus, Albert. L’homme Révolte. </w:t>
      </w:r>
      <w:proofErr w:type="gramStart"/>
      <w:r w:rsidRPr="003A5EC4">
        <w:rPr>
          <w:rFonts w:ascii="Times New Roman" w:hAnsi="Times New Roman" w:cs="Times New Roman"/>
          <w:sz w:val="24"/>
          <w:szCs w:val="24"/>
          <w:lang w:val="fr-FR"/>
        </w:rPr>
        <w:t>Paris:</w:t>
      </w:r>
      <w:proofErr w:type="gramEnd"/>
      <w:r w:rsidRPr="003A5EC4">
        <w:rPr>
          <w:rFonts w:ascii="Times New Roman" w:hAnsi="Times New Roman" w:cs="Times New Roman"/>
          <w:sz w:val="24"/>
          <w:szCs w:val="24"/>
          <w:lang w:val="fr-FR"/>
        </w:rPr>
        <w:t xml:space="preserve"> Gallimard, 1988.</w:t>
      </w:r>
    </w:p>
    <w:p w14:paraId="59E789B6" w14:textId="77777777" w:rsidR="00E96775" w:rsidRPr="003A5EC4" w:rsidRDefault="00E96775" w:rsidP="003A5EC4">
      <w:pPr>
        <w:spacing w:after="0"/>
        <w:ind w:left="708" w:hanging="708"/>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Camus, Albert. </w:t>
      </w:r>
      <w:r w:rsidRPr="003A5EC4">
        <w:rPr>
          <w:rFonts w:ascii="Times New Roman" w:hAnsi="Times New Roman" w:cs="Times New Roman"/>
          <w:i/>
          <w:sz w:val="24"/>
          <w:szCs w:val="24"/>
          <w:lang w:val="fr-FR"/>
        </w:rPr>
        <w:t xml:space="preserve">Le premier homme. </w:t>
      </w:r>
      <w:r w:rsidRPr="003A5EC4">
        <w:rPr>
          <w:rFonts w:ascii="Times New Roman" w:hAnsi="Times New Roman" w:cs="Times New Roman"/>
          <w:sz w:val="24"/>
          <w:szCs w:val="24"/>
          <w:lang w:val="fr-FR"/>
        </w:rPr>
        <w:t xml:space="preserve">Roman. </w:t>
      </w:r>
      <w:proofErr w:type="gramStart"/>
      <w:r w:rsidRPr="003A5EC4">
        <w:rPr>
          <w:rFonts w:ascii="Times New Roman" w:hAnsi="Times New Roman" w:cs="Times New Roman"/>
          <w:sz w:val="24"/>
          <w:szCs w:val="24"/>
          <w:lang w:val="fr-FR"/>
        </w:rPr>
        <w:t>Versailles:</w:t>
      </w:r>
      <w:proofErr w:type="gramEnd"/>
      <w:r w:rsidRPr="003A5EC4">
        <w:rPr>
          <w:rFonts w:ascii="Times New Roman" w:hAnsi="Times New Roman" w:cs="Times New Roman"/>
          <w:sz w:val="24"/>
          <w:szCs w:val="24"/>
          <w:lang w:val="fr-FR"/>
        </w:rPr>
        <w:t xml:space="preserve"> </w:t>
      </w:r>
      <w:proofErr w:type="spellStart"/>
      <w:r w:rsidRPr="003A5EC4">
        <w:rPr>
          <w:rFonts w:ascii="Times New Roman" w:hAnsi="Times New Roman" w:cs="Times New Roman"/>
          <w:sz w:val="24"/>
          <w:szCs w:val="24"/>
          <w:lang w:val="fr-FR"/>
        </w:rPr>
        <w:t>Feryane</w:t>
      </w:r>
      <w:proofErr w:type="spellEnd"/>
      <w:r w:rsidRPr="003A5EC4">
        <w:rPr>
          <w:rFonts w:ascii="Times New Roman" w:hAnsi="Times New Roman" w:cs="Times New Roman"/>
          <w:sz w:val="24"/>
          <w:szCs w:val="24"/>
          <w:lang w:val="fr-FR"/>
        </w:rPr>
        <w:t xml:space="preserve">, 1995. </w:t>
      </w:r>
    </w:p>
    <w:p w14:paraId="229B02DB"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Camus, Albert. </w:t>
      </w:r>
      <w:r w:rsidRPr="003A5EC4">
        <w:rPr>
          <w:rFonts w:ascii="Times New Roman" w:hAnsi="Times New Roman" w:cs="Times New Roman"/>
          <w:i/>
          <w:sz w:val="24"/>
          <w:szCs w:val="24"/>
          <w:lang w:val="fr-FR"/>
        </w:rPr>
        <w:t>La Peste</w:t>
      </w:r>
      <w:r w:rsidRPr="003A5EC4">
        <w:rPr>
          <w:rFonts w:ascii="Times New Roman" w:hAnsi="Times New Roman" w:cs="Times New Roman"/>
          <w:sz w:val="24"/>
          <w:szCs w:val="24"/>
          <w:lang w:val="fr-FR"/>
        </w:rPr>
        <w:t xml:space="preserve">. </w:t>
      </w:r>
      <w:proofErr w:type="gramStart"/>
      <w:r w:rsidRPr="003A5EC4">
        <w:rPr>
          <w:rFonts w:ascii="Times New Roman" w:hAnsi="Times New Roman" w:cs="Times New Roman"/>
          <w:sz w:val="24"/>
          <w:szCs w:val="24"/>
          <w:lang w:val="fr-FR"/>
        </w:rPr>
        <w:t>Paris:</w:t>
      </w:r>
      <w:proofErr w:type="gramEnd"/>
      <w:r w:rsidRPr="003A5EC4">
        <w:rPr>
          <w:rFonts w:ascii="Times New Roman" w:hAnsi="Times New Roman" w:cs="Times New Roman"/>
          <w:sz w:val="24"/>
          <w:szCs w:val="24"/>
          <w:lang w:val="fr-FR"/>
        </w:rPr>
        <w:t xml:space="preserve"> Bordas, 1947.</w:t>
      </w:r>
    </w:p>
    <w:p w14:paraId="2FC94913" w14:textId="77777777" w:rsidR="00E96775" w:rsidRPr="003A5EC4" w:rsidRDefault="00E96775" w:rsidP="003A5EC4">
      <w:pPr>
        <w:spacing w:after="0"/>
        <w:ind w:left="708" w:hanging="708"/>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Camus, Albert. </w:t>
      </w:r>
      <w:r w:rsidRPr="003A5EC4">
        <w:rPr>
          <w:rFonts w:ascii="Times New Roman" w:hAnsi="Times New Roman" w:cs="Times New Roman"/>
          <w:i/>
          <w:sz w:val="24"/>
          <w:szCs w:val="24"/>
          <w:lang w:val="fr-FR"/>
        </w:rPr>
        <w:t>Le Mythe de Sisyphe</w:t>
      </w:r>
      <w:r w:rsidRPr="003A5EC4">
        <w:rPr>
          <w:rFonts w:ascii="Times New Roman" w:hAnsi="Times New Roman" w:cs="Times New Roman"/>
          <w:sz w:val="24"/>
          <w:szCs w:val="24"/>
          <w:lang w:val="fr-FR"/>
        </w:rPr>
        <w:t>, Paris, Gallimard, 1942.</w:t>
      </w:r>
    </w:p>
    <w:p w14:paraId="58053C9C"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Gaëtan Picon. </w:t>
      </w:r>
      <w:r w:rsidRPr="003A5EC4">
        <w:rPr>
          <w:rFonts w:ascii="Times New Roman" w:hAnsi="Times New Roman" w:cs="Times New Roman"/>
          <w:i/>
          <w:sz w:val="24"/>
          <w:szCs w:val="24"/>
          <w:lang w:val="fr-FR"/>
        </w:rPr>
        <w:t>Remarques sur la Peste. L’usage de la lecture.</w:t>
      </w:r>
      <w:r w:rsidRPr="003A5EC4">
        <w:rPr>
          <w:rFonts w:ascii="Times New Roman" w:hAnsi="Times New Roman" w:cs="Times New Roman"/>
          <w:sz w:val="24"/>
          <w:szCs w:val="24"/>
          <w:lang w:val="fr-FR"/>
        </w:rPr>
        <w:t xml:space="preserve"> Mercure de France, 1960. </w:t>
      </w:r>
    </w:p>
    <w:p w14:paraId="5BF31D4A" w14:textId="77777777" w:rsidR="00E96775" w:rsidRPr="003A5EC4" w:rsidRDefault="00E96775" w:rsidP="003A5EC4">
      <w:pPr>
        <w:spacing w:after="0"/>
        <w:ind w:left="708" w:hanging="708"/>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Henri, Lemaitre, </w:t>
      </w:r>
      <w:r w:rsidRPr="003A5EC4">
        <w:rPr>
          <w:rFonts w:ascii="Times New Roman" w:hAnsi="Times New Roman" w:cs="Times New Roman"/>
          <w:i/>
          <w:sz w:val="24"/>
          <w:szCs w:val="24"/>
          <w:lang w:val="fr-FR"/>
        </w:rPr>
        <w:t xml:space="preserve">L’aventure littéraire au XX Siècle. </w:t>
      </w:r>
      <w:r w:rsidRPr="003A5EC4">
        <w:rPr>
          <w:rFonts w:ascii="Times New Roman" w:hAnsi="Times New Roman" w:cs="Times New Roman"/>
          <w:sz w:val="24"/>
          <w:szCs w:val="24"/>
          <w:lang w:val="fr-FR"/>
        </w:rPr>
        <w:t>Brodas et fils Pie 1985. (310).</w:t>
      </w:r>
    </w:p>
    <w:p w14:paraId="18B779F3"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Ionesco, Eugene. </w:t>
      </w:r>
      <w:proofErr w:type="gramStart"/>
      <w:r w:rsidRPr="003A5EC4">
        <w:rPr>
          <w:rFonts w:ascii="Times New Roman" w:hAnsi="Times New Roman" w:cs="Times New Roman"/>
          <w:sz w:val="24"/>
          <w:szCs w:val="24"/>
          <w:lang w:val="fr-FR"/>
        </w:rPr>
        <w:t>Anecdote:</w:t>
      </w:r>
      <w:proofErr w:type="gramEnd"/>
      <w:r w:rsidRPr="003A5EC4">
        <w:rPr>
          <w:rFonts w:ascii="Times New Roman" w:hAnsi="Times New Roman" w:cs="Times New Roman"/>
          <w:sz w:val="24"/>
          <w:szCs w:val="24"/>
          <w:lang w:val="fr-FR"/>
        </w:rPr>
        <w:t xml:space="preserve"> Extrait d’un entretien avec Fréderic </w:t>
      </w:r>
      <w:proofErr w:type="spellStart"/>
      <w:r w:rsidRPr="003A5EC4">
        <w:rPr>
          <w:rFonts w:ascii="Times New Roman" w:hAnsi="Times New Roman" w:cs="Times New Roman"/>
          <w:sz w:val="24"/>
          <w:szCs w:val="24"/>
          <w:lang w:val="fr-FR"/>
        </w:rPr>
        <w:t>Towarnicki</w:t>
      </w:r>
      <w:proofErr w:type="spellEnd"/>
      <w:r w:rsidRPr="003A5EC4">
        <w:rPr>
          <w:rFonts w:ascii="Times New Roman" w:hAnsi="Times New Roman" w:cs="Times New Roman"/>
          <w:sz w:val="24"/>
          <w:szCs w:val="24"/>
          <w:lang w:val="fr-FR"/>
        </w:rPr>
        <w:t xml:space="preserve">, Paris: Gallimard, 1977. P. 93. </w:t>
      </w:r>
    </w:p>
    <w:p w14:paraId="51CE1F7D" w14:textId="77777777" w:rsidR="00E96775" w:rsidRPr="003A5EC4" w:rsidRDefault="00E96775" w:rsidP="003A5EC4">
      <w:pPr>
        <w:spacing w:after="0"/>
        <w:ind w:left="708" w:hanging="708"/>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J. P. Sartre. "Réponse à Camus" dans </w:t>
      </w:r>
      <w:r w:rsidRPr="003A5EC4">
        <w:rPr>
          <w:rFonts w:ascii="Times New Roman" w:hAnsi="Times New Roman" w:cs="Times New Roman"/>
          <w:i/>
          <w:sz w:val="24"/>
          <w:szCs w:val="24"/>
          <w:lang w:val="fr-FR"/>
        </w:rPr>
        <w:t>Situations Iv.</w:t>
      </w:r>
      <w:r w:rsidRPr="003A5EC4">
        <w:rPr>
          <w:rFonts w:ascii="Times New Roman" w:hAnsi="Times New Roman" w:cs="Times New Roman"/>
          <w:sz w:val="24"/>
          <w:szCs w:val="24"/>
          <w:lang w:val="fr-FR"/>
        </w:rPr>
        <w:t xml:space="preserve"> Paris Gallimard, 1964. </w:t>
      </w:r>
    </w:p>
    <w:p w14:paraId="6B9AF1CC" w14:textId="77777777" w:rsidR="00E96775" w:rsidRPr="003A5EC4" w:rsidRDefault="00E96775" w:rsidP="003A5EC4">
      <w:pPr>
        <w:spacing w:after="0"/>
        <w:ind w:left="708" w:hanging="708"/>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Jean Gassin. L’univers symbolique d’Albert Camus. Deux lectures psychanalytiques de l’œuvre. </w:t>
      </w:r>
    </w:p>
    <w:p w14:paraId="323B14D3" w14:textId="77777777" w:rsidR="00E96775" w:rsidRPr="003A5EC4" w:rsidRDefault="00E96775" w:rsidP="003A5EC4">
      <w:pPr>
        <w:spacing w:after="0"/>
        <w:ind w:left="708" w:hanging="708"/>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Larousse. </w:t>
      </w:r>
      <w:r w:rsidRPr="003A5EC4">
        <w:rPr>
          <w:rFonts w:ascii="Times New Roman" w:hAnsi="Times New Roman" w:cs="Times New Roman"/>
          <w:i/>
          <w:iCs/>
          <w:sz w:val="24"/>
          <w:szCs w:val="24"/>
          <w:lang w:val="fr-FR"/>
        </w:rPr>
        <w:t>Dictionnaire de français</w:t>
      </w:r>
      <w:r w:rsidRPr="003A5EC4">
        <w:rPr>
          <w:rFonts w:ascii="Times New Roman" w:hAnsi="Times New Roman" w:cs="Times New Roman"/>
          <w:sz w:val="24"/>
          <w:szCs w:val="24"/>
          <w:lang w:val="fr-FR"/>
        </w:rPr>
        <w:t xml:space="preserve">. </w:t>
      </w:r>
      <w:proofErr w:type="gramStart"/>
      <w:r w:rsidRPr="003A5EC4">
        <w:rPr>
          <w:rFonts w:ascii="Times New Roman" w:hAnsi="Times New Roman" w:cs="Times New Roman"/>
          <w:sz w:val="24"/>
          <w:szCs w:val="24"/>
          <w:lang w:val="fr-FR"/>
        </w:rPr>
        <w:t>Paris:</w:t>
      </w:r>
      <w:proofErr w:type="gramEnd"/>
      <w:r w:rsidRPr="003A5EC4">
        <w:rPr>
          <w:rFonts w:ascii="Times New Roman" w:hAnsi="Times New Roman" w:cs="Times New Roman"/>
          <w:sz w:val="24"/>
          <w:szCs w:val="24"/>
          <w:lang w:val="fr-FR"/>
        </w:rPr>
        <w:t xml:space="preserve"> Hatier, 2008.</w:t>
      </w:r>
    </w:p>
    <w:p w14:paraId="1F9AA3EB" w14:textId="77777777" w:rsidR="00E96775" w:rsidRPr="003A5EC4" w:rsidRDefault="00E96775" w:rsidP="003A5EC4">
      <w:pPr>
        <w:spacing w:after="0"/>
        <w:ind w:left="708" w:hanging="708"/>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Maurice, Georges </w:t>
      </w:r>
      <w:proofErr w:type="spellStart"/>
      <w:r w:rsidRPr="003A5EC4">
        <w:rPr>
          <w:rFonts w:ascii="Times New Roman" w:hAnsi="Times New Roman" w:cs="Times New Roman"/>
          <w:sz w:val="24"/>
          <w:szCs w:val="24"/>
          <w:lang w:val="fr-FR"/>
        </w:rPr>
        <w:t>Barrier</w:t>
      </w:r>
      <w:proofErr w:type="spellEnd"/>
      <w:r w:rsidRPr="003A5EC4">
        <w:rPr>
          <w:rFonts w:ascii="Times New Roman" w:hAnsi="Times New Roman" w:cs="Times New Roman"/>
          <w:sz w:val="24"/>
          <w:szCs w:val="24"/>
          <w:lang w:val="fr-FR"/>
        </w:rPr>
        <w:t xml:space="preserve">. L’art du récit dans l’Etranger, </w:t>
      </w:r>
      <w:proofErr w:type="spellStart"/>
      <w:r w:rsidRPr="003A5EC4">
        <w:rPr>
          <w:rFonts w:ascii="Times New Roman" w:hAnsi="Times New Roman" w:cs="Times New Roman"/>
          <w:sz w:val="24"/>
          <w:szCs w:val="24"/>
          <w:lang w:val="fr-FR"/>
        </w:rPr>
        <w:t>Nizet</w:t>
      </w:r>
      <w:proofErr w:type="spellEnd"/>
      <w:r w:rsidRPr="003A5EC4">
        <w:rPr>
          <w:rFonts w:ascii="Times New Roman" w:hAnsi="Times New Roman" w:cs="Times New Roman"/>
          <w:sz w:val="24"/>
          <w:szCs w:val="24"/>
          <w:lang w:val="fr-FR"/>
        </w:rPr>
        <w:t xml:space="preserve">, 1962. Un travail très important qui se lit avec bonheur. </w:t>
      </w:r>
    </w:p>
    <w:p w14:paraId="0A8F29DE" w14:textId="77777777" w:rsidR="00E96775" w:rsidRPr="003A5EC4" w:rsidRDefault="00E96775" w:rsidP="003A5EC4">
      <w:pPr>
        <w:spacing w:after="0"/>
        <w:ind w:left="708" w:hanging="708"/>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Mitterrand, Henri. </w:t>
      </w:r>
      <w:r w:rsidRPr="003A5EC4">
        <w:rPr>
          <w:rFonts w:ascii="Times New Roman" w:hAnsi="Times New Roman" w:cs="Times New Roman"/>
          <w:i/>
          <w:sz w:val="24"/>
          <w:szCs w:val="24"/>
          <w:lang w:val="fr-FR"/>
        </w:rPr>
        <w:t>Littérature et méthodes.</w:t>
      </w:r>
      <w:r w:rsidRPr="003A5EC4">
        <w:rPr>
          <w:rFonts w:ascii="Times New Roman" w:hAnsi="Times New Roman" w:cs="Times New Roman"/>
          <w:sz w:val="24"/>
          <w:szCs w:val="24"/>
          <w:lang w:val="fr-FR"/>
        </w:rPr>
        <w:t xml:space="preserve"> </w:t>
      </w:r>
      <w:proofErr w:type="gramStart"/>
      <w:r w:rsidRPr="003A5EC4">
        <w:rPr>
          <w:rFonts w:ascii="Times New Roman" w:hAnsi="Times New Roman" w:cs="Times New Roman"/>
          <w:sz w:val="24"/>
          <w:szCs w:val="24"/>
          <w:lang w:val="fr-FR"/>
        </w:rPr>
        <w:t>Paris:</w:t>
      </w:r>
      <w:proofErr w:type="gramEnd"/>
      <w:r w:rsidRPr="003A5EC4">
        <w:rPr>
          <w:rFonts w:ascii="Times New Roman" w:hAnsi="Times New Roman" w:cs="Times New Roman"/>
          <w:sz w:val="24"/>
          <w:szCs w:val="24"/>
          <w:lang w:val="fr-FR"/>
        </w:rPr>
        <w:t xml:space="preserve"> Nathan, 1996.</w:t>
      </w:r>
    </w:p>
    <w:p w14:paraId="3145E5AB" w14:textId="77777777" w:rsidR="00E96775" w:rsidRPr="003A5EC4" w:rsidRDefault="00E96775" w:rsidP="003A5EC4">
      <w:pPr>
        <w:spacing w:after="0"/>
        <w:ind w:left="708" w:hanging="708"/>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Mounier, Emmanuel. </w:t>
      </w:r>
      <w:r w:rsidRPr="003A5EC4">
        <w:rPr>
          <w:rFonts w:ascii="Times New Roman" w:hAnsi="Times New Roman" w:cs="Times New Roman"/>
          <w:i/>
          <w:sz w:val="24"/>
          <w:szCs w:val="24"/>
          <w:lang w:val="fr-FR"/>
        </w:rPr>
        <w:t xml:space="preserve">Le monde du condamné à la mort. </w:t>
      </w:r>
      <w:proofErr w:type="gramStart"/>
      <w:r w:rsidRPr="003A5EC4">
        <w:rPr>
          <w:rFonts w:ascii="Times New Roman" w:hAnsi="Times New Roman" w:cs="Times New Roman"/>
          <w:sz w:val="24"/>
          <w:szCs w:val="24"/>
          <w:lang w:val="fr-FR"/>
        </w:rPr>
        <w:t>Paris:</w:t>
      </w:r>
      <w:proofErr w:type="gramEnd"/>
      <w:r w:rsidRPr="003A5EC4">
        <w:rPr>
          <w:rFonts w:ascii="Times New Roman" w:hAnsi="Times New Roman" w:cs="Times New Roman"/>
          <w:sz w:val="24"/>
          <w:szCs w:val="24"/>
          <w:lang w:val="fr-FR"/>
        </w:rPr>
        <w:t xml:space="preserve"> </w:t>
      </w:r>
      <w:proofErr w:type="spellStart"/>
      <w:r w:rsidRPr="003A5EC4">
        <w:rPr>
          <w:rFonts w:ascii="Times New Roman" w:hAnsi="Times New Roman" w:cs="Times New Roman"/>
          <w:sz w:val="24"/>
          <w:szCs w:val="24"/>
          <w:lang w:val="fr-FR"/>
        </w:rPr>
        <w:t>Gottimard</w:t>
      </w:r>
      <w:proofErr w:type="spellEnd"/>
      <w:r w:rsidRPr="003A5EC4">
        <w:rPr>
          <w:rFonts w:ascii="Times New Roman" w:hAnsi="Times New Roman" w:cs="Times New Roman"/>
          <w:sz w:val="24"/>
          <w:szCs w:val="24"/>
          <w:lang w:val="fr-FR"/>
        </w:rPr>
        <w:t>, 1950.</w:t>
      </w:r>
    </w:p>
    <w:p w14:paraId="6188978D" w14:textId="77777777" w:rsidR="00E96775" w:rsidRPr="003A5EC4" w:rsidRDefault="00E96775" w:rsidP="003A5EC4">
      <w:pPr>
        <w:spacing w:after="0"/>
        <w:ind w:left="720" w:hanging="72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Marie-Thérèse Blondeau</w:t>
      </w:r>
      <w:r w:rsidRPr="003A5EC4">
        <w:rPr>
          <w:rFonts w:ascii="Times New Roman" w:hAnsi="Times New Roman" w:cs="Times New Roman"/>
          <w:sz w:val="24"/>
          <w:szCs w:val="24"/>
          <w:lang w:val="fr-CA"/>
        </w:rPr>
        <w:t>.</w:t>
      </w:r>
      <w:r w:rsidRPr="003A5EC4">
        <w:rPr>
          <w:rFonts w:ascii="Times New Roman" w:hAnsi="Times New Roman" w:cs="Times New Roman"/>
          <w:sz w:val="24"/>
          <w:szCs w:val="24"/>
          <w:lang w:val="fr-FR"/>
        </w:rPr>
        <w:t xml:space="preserve"> </w:t>
      </w:r>
      <w:r w:rsidRPr="003A5EC4">
        <w:rPr>
          <w:rFonts w:ascii="Times New Roman" w:hAnsi="Times New Roman" w:cs="Times New Roman"/>
          <w:i/>
          <w:iCs/>
          <w:sz w:val="24"/>
          <w:szCs w:val="24"/>
          <w:lang w:val="fr-FR"/>
        </w:rPr>
        <w:t xml:space="preserve">La réception de l'œuvre d'Albert Camus en milieu </w:t>
      </w:r>
      <w:proofErr w:type="gramStart"/>
      <w:r w:rsidRPr="003A5EC4">
        <w:rPr>
          <w:rFonts w:ascii="Times New Roman" w:hAnsi="Times New Roman" w:cs="Times New Roman"/>
          <w:i/>
          <w:iCs/>
          <w:sz w:val="24"/>
          <w:szCs w:val="24"/>
          <w:lang w:val="fr-FR"/>
        </w:rPr>
        <w:t xml:space="preserve">chrétien </w:t>
      </w:r>
      <w:r w:rsidRPr="003A5EC4">
        <w:rPr>
          <w:rFonts w:ascii="Times New Roman" w:hAnsi="Times New Roman" w:cs="Times New Roman"/>
          <w:sz w:val="24"/>
          <w:szCs w:val="24"/>
          <w:lang w:val="fr-FR"/>
        </w:rPr>
        <w:t xml:space="preserve"> </w:t>
      </w:r>
      <w:r w:rsidRPr="003A5EC4">
        <w:rPr>
          <w:rFonts w:ascii="Times New Roman" w:hAnsi="Times New Roman" w:cs="Times New Roman"/>
          <w:sz w:val="24"/>
          <w:szCs w:val="24"/>
          <w:lang w:val="fr-CA"/>
        </w:rPr>
        <w:t>Paris</w:t>
      </w:r>
      <w:proofErr w:type="gramEnd"/>
      <w:r w:rsidRPr="003A5EC4">
        <w:rPr>
          <w:rFonts w:ascii="Times New Roman" w:hAnsi="Times New Roman" w:cs="Times New Roman"/>
          <w:sz w:val="24"/>
          <w:szCs w:val="24"/>
          <w:lang w:val="fr-CA"/>
        </w:rPr>
        <w:t xml:space="preserve">, </w:t>
      </w:r>
      <w:r w:rsidRPr="003A5EC4">
        <w:rPr>
          <w:rFonts w:ascii="Times New Roman" w:hAnsi="Times New Roman" w:cs="Times New Roman"/>
          <w:sz w:val="24"/>
          <w:szCs w:val="24"/>
          <w:lang w:val="fr-FR"/>
        </w:rPr>
        <w:t>Cerf, 2012</w:t>
      </w:r>
      <w:r w:rsidRPr="003A5EC4">
        <w:rPr>
          <w:rFonts w:ascii="Times New Roman" w:hAnsi="Times New Roman" w:cs="Times New Roman"/>
          <w:sz w:val="24"/>
          <w:szCs w:val="24"/>
          <w:lang w:val="fr-CA"/>
        </w:rPr>
        <w:t xml:space="preserve">, </w:t>
      </w:r>
      <w:r w:rsidRPr="003A5EC4">
        <w:rPr>
          <w:rFonts w:ascii="Times New Roman" w:hAnsi="Times New Roman" w:cs="Times New Roman"/>
          <w:sz w:val="24"/>
          <w:szCs w:val="24"/>
          <w:lang w:val="fr-FR"/>
        </w:rPr>
        <w:t>119-139.</w:t>
      </w:r>
    </w:p>
    <w:p w14:paraId="502AF289" w14:textId="77777777" w:rsidR="00E96775" w:rsidRPr="003A5EC4" w:rsidRDefault="00E96775" w:rsidP="003A5EC4">
      <w:pPr>
        <w:spacing w:after="0"/>
        <w:ind w:left="720" w:hanging="720"/>
        <w:jc w:val="both"/>
        <w:rPr>
          <w:rFonts w:ascii="Times New Roman" w:hAnsi="Times New Roman" w:cs="Times New Roman"/>
          <w:sz w:val="24"/>
          <w:szCs w:val="24"/>
          <w:lang w:val="fr-FR"/>
        </w:rPr>
      </w:pPr>
      <w:proofErr w:type="spellStart"/>
      <w:r w:rsidRPr="003A5EC4">
        <w:rPr>
          <w:rFonts w:ascii="Times New Roman" w:hAnsi="Times New Roman" w:cs="Times New Roman"/>
          <w:sz w:val="24"/>
          <w:szCs w:val="24"/>
          <w:lang w:val="fr-FR"/>
        </w:rPr>
        <w:t>Bove</w:t>
      </w:r>
      <w:proofErr w:type="spellEnd"/>
      <w:r w:rsidRPr="003A5EC4">
        <w:rPr>
          <w:rFonts w:ascii="Times New Roman" w:hAnsi="Times New Roman" w:cs="Times New Roman"/>
          <w:sz w:val="24"/>
          <w:szCs w:val="24"/>
          <w:lang w:val="fr-CA"/>
        </w:rPr>
        <w:t xml:space="preserve">, </w:t>
      </w:r>
      <w:r w:rsidRPr="003A5EC4">
        <w:rPr>
          <w:rFonts w:ascii="Times New Roman" w:hAnsi="Times New Roman" w:cs="Times New Roman"/>
          <w:sz w:val="24"/>
          <w:szCs w:val="24"/>
          <w:lang w:val="fr-FR"/>
        </w:rPr>
        <w:t>Lauren</w:t>
      </w:r>
      <w:r w:rsidRPr="003A5EC4">
        <w:rPr>
          <w:rFonts w:ascii="Times New Roman" w:hAnsi="Times New Roman" w:cs="Times New Roman"/>
          <w:sz w:val="24"/>
          <w:szCs w:val="24"/>
          <w:lang w:val="fr-CA"/>
        </w:rPr>
        <w:t>t,</w:t>
      </w:r>
      <w:r w:rsidRPr="003A5EC4">
        <w:rPr>
          <w:rFonts w:ascii="Times New Roman" w:hAnsi="Times New Roman" w:cs="Times New Roman"/>
          <w:sz w:val="24"/>
          <w:szCs w:val="24"/>
          <w:lang w:val="fr-FR"/>
        </w:rPr>
        <w:t xml:space="preserve"> </w:t>
      </w:r>
      <w:r w:rsidRPr="003A5EC4">
        <w:rPr>
          <w:rFonts w:ascii="Times New Roman" w:hAnsi="Times New Roman" w:cs="Times New Roman"/>
          <w:i/>
          <w:iCs/>
          <w:sz w:val="24"/>
          <w:szCs w:val="24"/>
          <w:lang w:val="fr-FR"/>
        </w:rPr>
        <w:t>Albert Camus</w:t>
      </w:r>
      <w:r w:rsidRPr="003A5EC4">
        <w:rPr>
          <w:rFonts w:ascii="Times New Roman" w:hAnsi="Times New Roman" w:cs="Times New Roman"/>
          <w:i/>
          <w:iCs/>
          <w:sz w:val="24"/>
          <w:szCs w:val="24"/>
          <w:lang w:val="fr-CA"/>
        </w:rPr>
        <w:t xml:space="preserve"> </w:t>
      </w:r>
      <w:r w:rsidRPr="003A5EC4">
        <w:rPr>
          <w:rFonts w:ascii="Times New Roman" w:hAnsi="Times New Roman" w:cs="Times New Roman"/>
          <w:i/>
          <w:iCs/>
          <w:sz w:val="24"/>
          <w:szCs w:val="24"/>
          <w:lang w:val="fr-FR"/>
        </w:rPr>
        <w:t xml:space="preserve">de la </w:t>
      </w:r>
      <w:proofErr w:type="gramStart"/>
      <w:r w:rsidRPr="003A5EC4">
        <w:rPr>
          <w:rFonts w:ascii="Times New Roman" w:hAnsi="Times New Roman" w:cs="Times New Roman"/>
          <w:i/>
          <w:iCs/>
          <w:sz w:val="24"/>
          <w:szCs w:val="24"/>
          <w:lang w:val="fr-FR"/>
        </w:rPr>
        <w:t>transfiguration</w:t>
      </w:r>
      <w:r w:rsidRPr="003A5EC4">
        <w:rPr>
          <w:rFonts w:ascii="Times New Roman" w:hAnsi="Times New Roman" w:cs="Times New Roman"/>
          <w:i/>
          <w:iCs/>
          <w:sz w:val="24"/>
          <w:szCs w:val="24"/>
          <w:lang w:val="fr-CA"/>
        </w:rPr>
        <w:t>:</w:t>
      </w:r>
      <w:proofErr w:type="gramEnd"/>
      <w:r w:rsidRPr="003A5EC4">
        <w:rPr>
          <w:rFonts w:ascii="Times New Roman" w:hAnsi="Times New Roman" w:cs="Times New Roman"/>
          <w:i/>
          <w:iCs/>
          <w:sz w:val="24"/>
          <w:szCs w:val="24"/>
          <w:lang w:val="fr-CA"/>
        </w:rPr>
        <w:t xml:space="preserve"> </w:t>
      </w:r>
      <w:r w:rsidRPr="003A5EC4">
        <w:rPr>
          <w:rFonts w:ascii="Times New Roman" w:hAnsi="Times New Roman" w:cs="Times New Roman"/>
          <w:i/>
          <w:iCs/>
          <w:sz w:val="24"/>
          <w:szCs w:val="24"/>
          <w:lang w:val="fr-FR"/>
        </w:rPr>
        <w:t>Pour une expérimentation vitale de l'immanence</w:t>
      </w:r>
      <w:r w:rsidRPr="003A5EC4">
        <w:rPr>
          <w:rFonts w:ascii="Times New Roman" w:hAnsi="Times New Roman" w:cs="Times New Roman"/>
          <w:sz w:val="24"/>
          <w:szCs w:val="24"/>
          <w:lang w:val="fr-FR"/>
        </w:rPr>
        <w:t>, Paris, Publications de la Sorbonne, 2014.</w:t>
      </w:r>
    </w:p>
    <w:p w14:paraId="1AA74458"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Jean-Yves Guérin, </w:t>
      </w:r>
      <w:r w:rsidRPr="003A5EC4">
        <w:rPr>
          <w:rFonts w:ascii="Times New Roman" w:hAnsi="Times New Roman" w:cs="Times New Roman"/>
          <w:i/>
          <w:iCs/>
          <w:sz w:val="24"/>
          <w:szCs w:val="24"/>
          <w:lang w:val="fr-FR"/>
        </w:rPr>
        <w:t>Dictionnaire Albert Camus</w:t>
      </w:r>
      <w:r w:rsidRPr="003A5EC4">
        <w:rPr>
          <w:rFonts w:ascii="Times New Roman" w:hAnsi="Times New Roman" w:cs="Times New Roman"/>
          <w:sz w:val="24"/>
          <w:szCs w:val="24"/>
          <w:lang w:val="fr-FR"/>
        </w:rPr>
        <w:t xml:space="preserve">, Paris, Robert </w:t>
      </w:r>
      <w:proofErr w:type="spellStart"/>
      <w:r w:rsidRPr="003A5EC4">
        <w:rPr>
          <w:rFonts w:ascii="Times New Roman" w:hAnsi="Times New Roman" w:cs="Times New Roman"/>
          <w:sz w:val="24"/>
          <w:szCs w:val="24"/>
          <w:lang w:val="fr-FR"/>
        </w:rPr>
        <w:t>Laffon</w:t>
      </w:r>
      <w:proofErr w:type="spellEnd"/>
      <w:r w:rsidRPr="003A5EC4">
        <w:rPr>
          <w:rFonts w:ascii="Times New Roman" w:hAnsi="Times New Roman" w:cs="Times New Roman"/>
          <w:sz w:val="24"/>
          <w:szCs w:val="24"/>
          <w:lang w:val="fr-FR"/>
        </w:rPr>
        <w:t>, 2009.</w:t>
      </w:r>
    </w:p>
    <w:p w14:paraId="1DF59DE4"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Michel Henry, </w:t>
      </w:r>
      <w:r w:rsidRPr="003A5EC4">
        <w:rPr>
          <w:rFonts w:ascii="Times New Roman" w:hAnsi="Times New Roman" w:cs="Times New Roman"/>
          <w:i/>
          <w:iCs/>
          <w:sz w:val="24"/>
          <w:szCs w:val="24"/>
          <w:lang w:val="fr-FR"/>
        </w:rPr>
        <w:t>Généalogie de la psychanalyse</w:t>
      </w:r>
      <w:r w:rsidRPr="003A5EC4">
        <w:rPr>
          <w:rFonts w:ascii="Times New Roman" w:hAnsi="Times New Roman" w:cs="Times New Roman"/>
          <w:sz w:val="24"/>
          <w:szCs w:val="24"/>
          <w:lang w:val="fr-FR"/>
        </w:rPr>
        <w:t>, Paris, P.U.F., 2011 (1985).</w:t>
      </w:r>
    </w:p>
    <w:p w14:paraId="72B6F6F6" w14:textId="77777777" w:rsidR="00E96775" w:rsidRPr="003A5EC4" w:rsidRDefault="00E96775" w:rsidP="003A5EC4">
      <w:pPr>
        <w:spacing w:after="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Olivier Massé,</w:t>
      </w:r>
      <w:r w:rsidRPr="003A5EC4">
        <w:rPr>
          <w:rFonts w:ascii="Times New Roman" w:hAnsi="Times New Roman" w:cs="Times New Roman"/>
          <w:sz w:val="24"/>
          <w:szCs w:val="24"/>
          <w:lang w:val="fr-CA"/>
        </w:rPr>
        <w:t xml:space="preserve"> </w:t>
      </w:r>
      <w:r w:rsidRPr="003A5EC4">
        <w:rPr>
          <w:rFonts w:ascii="Times New Roman" w:hAnsi="Times New Roman" w:cs="Times New Roman"/>
          <w:i/>
          <w:iCs/>
          <w:sz w:val="24"/>
          <w:szCs w:val="24"/>
          <w:lang w:val="fr-FR"/>
        </w:rPr>
        <w:t>L'influence décisive de Nietzsche sur le jeune Camus</w:t>
      </w:r>
      <w:r w:rsidRPr="003A5EC4">
        <w:rPr>
          <w:rFonts w:ascii="Times New Roman" w:hAnsi="Times New Roman" w:cs="Times New Roman"/>
          <w:i/>
          <w:iCs/>
          <w:sz w:val="24"/>
          <w:szCs w:val="24"/>
          <w:lang w:val="fr-CA"/>
        </w:rPr>
        <w:t xml:space="preserve"> </w:t>
      </w:r>
      <w:r w:rsidRPr="003A5EC4">
        <w:rPr>
          <w:rFonts w:ascii="Times New Roman" w:hAnsi="Times New Roman" w:cs="Times New Roman"/>
          <w:i/>
          <w:iCs/>
          <w:sz w:val="24"/>
          <w:szCs w:val="24"/>
          <w:lang w:val="fr-FR"/>
        </w:rPr>
        <w:t>dans Phares</w:t>
      </w:r>
      <w:r w:rsidRPr="003A5EC4">
        <w:rPr>
          <w:rFonts w:ascii="Times New Roman" w:hAnsi="Times New Roman" w:cs="Times New Roman"/>
          <w:i/>
          <w:iCs/>
          <w:sz w:val="24"/>
          <w:szCs w:val="24"/>
          <w:lang w:val="fr-CA"/>
        </w:rPr>
        <w:t xml:space="preserve">, </w:t>
      </w:r>
      <w:r w:rsidRPr="003A5EC4">
        <w:rPr>
          <w:rFonts w:ascii="Times New Roman" w:hAnsi="Times New Roman" w:cs="Times New Roman"/>
          <w:sz w:val="24"/>
          <w:szCs w:val="24"/>
          <w:lang w:val="fr-FR"/>
        </w:rPr>
        <w:t>Université de Laval, 2015 (Vol. 15).</w:t>
      </w:r>
    </w:p>
    <w:p w14:paraId="702D31FA" w14:textId="77777777" w:rsidR="00E96775" w:rsidRPr="003A5EC4" w:rsidRDefault="00E96775" w:rsidP="003A5EC4">
      <w:pPr>
        <w:spacing w:after="0"/>
        <w:ind w:left="720" w:hanging="720"/>
        <w:jc w:val="both"/>
        <w:rPr>
          <w:rFonts w:ascii="Times New Roman" w:hAnsi="Times New Roman" w:cs="Times New Roman"/>
          <w:sz w:val="24"/>
          <w:szCs w:val="24"/>
          <w:lang w:val="fr-CA"/>
        </w:rPr>
      </w:pPr>
      <w:r w:rsidRPr="003A5EC4">
        <w:rPr>
          <w:rFonts w:ascii="Times New Roman" w:hAnsi="Times New Roman" w:cs="Times New Roman"/>
          <w:sz w:val="24"/>
          <w:szCs w:val="24"/>
          <w:lang w:val="fr-CA"/>
        </w:rPr>
        <w:t xml:space="preserve">Durkheim Émile, </w:t>
      </w:r>
      <w:r w:rsidRPr="003A5EC4">
        <w:rPr>
          <w:rFonts w:ascii="Times New Roman" w:hAnsi="Times New Roman" w:cs="Times New Roman"/>
          <w:i/>
          <w:iCs/>
          <w:sz w:val="24"/>
          <w:szCs w:val="24"/>
          <w:lang w:val="fr-CA"/>
        </w:rPr>
        <w:t xml:space="preserve">Les Règles de la méthode sociologique, </w:t>
      </w:r>
      <w:r w:rsidRPr="003A5EC4">
        <w:rPr>
          <w:rFonts w:ascii="Times New Roman" w:hAnsi="Times New Roman" w:cs="Times New Roman"/>
          <w:sz w:val="24"/>
          <w:szCs w:val="24"/>
          <w:lang w:val="fr-CA"/>
        </w:rPr>
        <w:t>Universitaires de France, coll, Quadrige, 1895,1993</w:t>
      </w:r>
    </w:p>
    <w:p w14:paraId="10E33258" w14:textId="77777777" w:rsidR="00E96775" w:rsidRPr="003A5EC4" w:rsidRDefault="00E96775" w:rsidP="003A5EC4">
      <w:pPr>
        <w:ind w:left="720" w:hanging="72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 xml:space="preserve">Durkheim, Émile. </w:t>
      </w:r>
      <w:r w:rsidRPr="003A5EC4">
        <w:rPr>
          <w:rFonts w:ascii="Times New Roman" w:hAnsi="Times New Roman" w:cs="Times New Roman"/>
          <w:i/>
          <w:sz w:val="24"/>
          <w:szCs w:val="24"/>
          <w:lang w:val="fr-FR"/>
        </w:rPr>
        <w:t>Sociologie et philosophie.</w:t>
      </w:r>
      <w:r w:rsidRPr="003A5EC4">
        <w:rPr>
          <w:rFonts w:ascii="Times New Roman" w:hAnsi="Times New Roman" w:cs="Times New Roman"/>
          <w:sz w:val="24"/>
          <w:szCs w:val="24"/>
          <w:lang w:val="fr-FR"/>
        </w:rPr>
        <w:t xml:space="preserve"> </w:t>
      </w:r>
      <w:proofErr w:type="gramStart"/>
      <w:r w:rsidRPr="003A5EC4">
        <w:rPr>
          <w:rFonts w:ascii="Times New Roman" w:hAnsi="Times New Roman" w:cs="Times New Roman"/>
          <w:sz w:val="24"/>
          <w:szCs w:val="24"/>
          <w:lang w:val="fr-FR"/>
        </w:rPr>
        <w:t>Paris:</w:t>
      </w:r>
      <w:proofErr w:type="gramEnd"/>
      <w:r w:rsidRPr="003A5EC4">
        <w:rPr>
          <w:rFonts w:ascii="Times New Roman" w:hAnsi="Times New Roman" w:cs="Times New Roman"/>
          <w:sz w:val="24"/>
          <w:szCs w:val="24"/>
          <w:lang w:val="fr-FR"/>
        </w:rPr>
        <w:t xml:space="preserve"> PU F, 1974.</w:t>
      </w:r>
    </w:p>
    <w:p w14:paraId="770F0A72" w14:textId="77777777" w:rsidR="00E96775" w:rsidRPr="003A5EC4" w:rsidRDefault="00E96775" w:rsidP="003A5EC4">
      <w:pPr>
        <w:ind w:left="720" w:hanging="720"/>
        <w:jc w:val="both"/>
        <w:rPr>
          <w:rFonts w:ascii="Times New Roman" w:hAnsi="Times New Roman" w:cs="Times New Roman"/>
          <w:sz w:val="24"/>
          <w:szCs w:val="24"/>
          <w:lang w:val="fr-FR"/>
        </w:rPr>
      </w:pPr>
      <w:r w:rsidRPr="003A5EC4">
        <w:rPr>
          <w:rFonts w:ascii="Times New Roman" w:hAnsi="Times New Roman" w:cs="Times New Roman"/>
          <w:b/>
          <w:sz w:val="24"/>
          <w:szCs w:val="24"/>
          <w:lang w:val="fr-FR"/>
        </w:rPr>
        <w:t>Sites consultes</w:t>
      </w:r>
    </w:p>
    <w:p w14:paraId="1710A543" w14:textId="77777777" w:rsidR="00E96775" w:rsidRPr="003A5EC4" w:rsidRDefault="00E96775" w:rsidP="003A5EC4">
      <w:pPr>
        <w:ind w:left="720" w:hanging="720"/>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https://www.jeuneafrique.com/910230/society /coronavirus-en-afrique-une-carte-pour-suivre-au-jour-le-jour-lavance-de-lepidemie (2021)</w:t>
      </w:r>
    </w:p>
    <w:p w14:paraId="74A0B9E7" w14:textId="77777777" w:rsidR="00E96775" w:rsidRPr="003A5EC4" w:rsidRDefault="00E96775" w:rsidP="003A5EC4">
      <w:pPr>
        <w:spacing w:after="0"/>
        <w:ind w:left="720" w:hanging="720"/>
        <w:jc w:val="both"/>
        <w:rPr>
          <w:rFonts w:ascii="Times New Roman" w:hAnsi="Times New Roman" w:cs="Times New Roman"/>
          <w:sz w:val="24"/>
          <w:szCs w:val="24"/>
          <w:lang w:val="fr-FR"/>
        </w:rPr>
      </w:pPr>
      <w:proofErr w:type="gramStart"/>
      <w:r w:rsidRPr="003A5EC4">
        <w:rPr>
          <w:rFonts w:ascii="Times New Roman" w:hAnsi="Times New Roman" w:cs="Times New Roman"/>
          <w:sz w:val="24"/>
          <w:szCs w:val="24"/>
          <w:lang w:val="fr-FR"/>
        </w:rPr>
        <w:t>https</w:t>
      </w:r>
      <w:proofErr w:type="gramEnd"/>
      <w:r w:rsidRPr="003A5EC4">
        <w:rPr>
          <w:rFonts w:ascii="Times New Roman" w:hAnsi="Times New Roman" w:cs="Times New Roman"/>
          <w:sz w:val="24"/>
          <w:szCs w:val="24"/>
          <w:lang w:val="fr-FR"/>
        </w:rPr>
        <w:t> ://www.lindependant.fr/sante/coronavirus</w:t>
      </w:r>
    </w:p>
    <w:p w14:paraId="5508C675" w14:textId="77777777" w:rsidR="00E96775" w:rsidRPr="003A5EC4" w:rsidRDefault="00000000" w:rsidP="003A5EC4">
      <w:pPr>
        <w:spacing w:after="0"/>
        <w:ind w:left="720" w:hanging="720"/>
        <w:jc w:val="both"/>
        <w:rPr>
          <w:rFonts w:ascii="Times New Roman" w:hAnsi="Times New Roman" w:cs="Times New Roman"/>
          <w:sz w:val="24"/>
          <w:szCs w:val="24"/>
          <w:lang w:val="fr-FR"/>
        </w:rPr>
      </w:pPr>
      <w:hyperlink r:id="rId184" w:history="1">
        <w:r w:rsidR="00E96775" w:rsidRPr="003A5EC4">
          <w:rPr>
            <w:rStyle w:val="Hyperlink"/>
            <w:rFonts w:ascii="Times New Roman" w:hAnsi="Times New Roman" w:cs="Times New Roman"/>
            <w:sz w:val="24"/>
            <w:szCs w:val="24"/>
            <w:lang w:val="fr-FR"/>
          </w:rPr>
          <w:t>https://www.afro.who.int/health-topic/coronavirus-covid-19</w:t>
        </w:r>
      </w:hyperlink>
    </w:p>
    <w:p w14:paraId="4CB253F0" w14:textId="77777777" w:rsidR="00E96775" w:rsidRPr="003A5EC4" w:rsidRDefault="00000000" w:rsidP="003A5EC4">
      <w:pPr>
        <w:spacing w:after="0"/>
        <w:ind w:left="720" w:hanging="720"/>
        <w:jc w:val="both"/>
        <w:rPr>
          <w:rFonts w:ascii="Times New Roman" w:hAnsi="Times New Roman" w:cs="Times New Roman"/>
          <w:sz w:val="24"/>
          <w:szCs w:val="24"/>
          <w:lang w:val="fr-FR"/>
        </w:rPr>
      </w:pPr>
      <w:hyperlink r:id="rId185" w:history="1">
        <w:r w:rsidR="00E96775" w:rsidRPr="003A5EC4">
          <w:rPr>
            <w:rStyle w:val="Hyperlink"/>
            <w:rFonts w:ascii="Times New Roman" w:hAnsi="Times New Roman" w:cs="Times New Roman"/>
            <w:sz w:val="24"/>
            <w:szCs w:val="24"/>
            <w:lang w:val="fr-FR"/>
          </w:rPr>
          <w:t>https://www.news-medical.net/amp/health/History-of-COVID-19-(French).aspx</w:t>
        </w:r>
      </w:hyperlink>
    </w:p>
    <w:p w14:paraId="704B0B6E" w14:textId="77777777" w:rsidR="00E96775" w:rsidRPr="003A5EC4" w:rsidRDefault="00000000" w:rsidP="003A5EC4">
      <w:pPr>
        <w:spacing w:after="0"/>
        <w:ind w:left="720" w:hanging="720"/>
        <w:jc w:val="both"/>
        <w:rPr>
          <w:rFonts w:ascii="Times New Roman" w:hAnsi="Times New Roman" w:cs="Times New Roman"/>
          <w:sz w:val="24"/>
          <w:szCs w:val="24"/>
          <w:lang w:val="fr-FR"/>
        </w:rPr>
      </w:pPr>
      <w:hyperlink r:id="rId186" w:history="1">
        <w:r w:rsidR="00E96775" w:rsidRPr="003A5EC4">
          <w:rPr>
            <w:rStyle w:val="Hyperlink"/>
            <w:rFonts w:ascii="Times New Roman" w:hAnsi="Times New Roman" w:cs="Times New Roman"/>
            <w:sz w:val="24"/>
            <w:szCs w:val="24"/>
            <w:lang w:val="fr-FR"/>
          </w:rPr>
          <w:t>https://www.insee.fr/fr/information/14479280</w:t>
        </w:r>
      </w:hyperlink>
    </w:p>
    <w:bookmarkEnd w:id="17"/>
    <w:p w14:paraId="0A0274B9" w14:textId="77777777" w:rsidR="00E96775" w:rsidRPr="003A5EC4" w:rsidRDefault="00E96775" w:rsidP="003A5EC4">
      <w:pPr>
        <w:spacing w:after="0"/>
        <w:ind w:left="720" w:hanging="720"/>
        <w:jc w:val="both"/>
        <w:rPr>
          <w:rFonts w:ascii="Times New Roman" w:hAnsi="Times New Roman" w:cs="Times New Roman"/>
          <w:sz w:val="24"/>
          <w:szCs w:val="24"/>
          <w:lang w:val="fr-FR"/>
        </w:rPr>
      </w:pPr>
    </w:p>
    <w:p w14:paraId="1B449721" w14:textId="77777777" w:rsidR="00E96775" w:rsidRPr="003A5EC4" w:rsidRDefault="00E96775" w:rsidP="003A5EC4">
      <w:pPr>
        <w:spacing w:after="0"/>
        <w:ind w:left="720" w:hanging="720"/>
        <w:jc w:val="both"/>
        <w:rPr>
          <w:rFonts w:ascii="Times New Roman" w:hAnsi="Times New Roman" w:cs="Times New Roman"/>
          <w:sz w:val="24"/>
          <w:szCs w:val="24"/>
          <w:lang w:val="fr-FR"/>
        </w:rPr>
      </w:pPr>
    </w:p>
    <w:p w14:paraId="31669020" w14:textId="77777777" w:rsidR="00E96775" w:rsidRPr="003A5EC4" w:rsidRDefault="00E96775" w:rsidP="003A5EC4">
      <w:pPr>
        <w:spacing w:after="0"/>
        <w:ind w:left="720" w:hanging="720"/>
        <w:jc w:val="both"/>
        <w:rPr>
          <w:rFonts w:ascii="Times New Roman" w:hAnsi="Times New Roman" w:cs="Times New Roman"/>
          <w:sz w:val="24"/>
          <w:szCs w:val="24"/>
          <w:lang w:val="fr-FR"/>
        </w:rPr>
      </w:pPr>
    </w:p>
    <w:p w14:paraId="46B3EBE0" w14:textId="77777777" w:rsidR="00E96775" w:rsidRPr="003A5EC4" w:rsidRDefault="00E96775" w:rsidP="003A5EC4">
      <w:pPr>
        <w:tabs>
          <w:tab w:val="left" w:pos="7560"/>
        </w:tabs>
        <w:jc w:val="both"/>
        <w:rPr>
          <w:rFonts w:ascii="Times New Roman" w:hAnsi="Times New Roman" w:cs="Times New Roman"/>
          <w:sz w:val="24"/>
          <w:szCs w:val="24"/>
          <w:lang w:val="fr-FR"/>
        </w:rPr>
      </w:pPr>
      <w:r w:rsidRPr="003A5EC4">
        <w:rPr>
          <w:rFonts w:ascii="Times New Roman" w:hAnsi="Times New Roman" w:cs="Times New Roman"/>
          <w:sz w:val="24"/>
          <w:szCs w:val="24"/>
          <w:lang w:val="fr-FR"/>
        </w:rPr>
        <w:tab/>
      </w:r>
    </w:p>
    <w:p w14:paraId="77BC3BBE" w14:textId="77777777" w:rsidR="00430631" w:rsidRPr="003A5EC4" w:rsidRDefault="00E96775" w:rsidP="0032609F">
      <w:pPr>
        <w:jc w:val="center"/>
        <w:rPr>
          <w:rFonts w:ascii="Times New Roman" w:hAnsi="Times New Roman" w:cs="Times New Roman"/>
          <w:b/>
          <w:sz w:val="24"/>
          <w:szCs w:val="24"/>
        </w:rPr>
      </w:pPr>
      <w:r w:rsidRPr="003A5EC4">
        <w:rPr>
          <w:rFonts w:ascii="Times New Roman" w:hAnsi="Times New Roman" w:cs="Times New Roman"/>
          <w:sz w:val="24"/>
          <w:szCs w:val="24"/>
          <w:lang w:val="fr-FR"/>
        </w:rPr>
        <w:br w:type="page"/>
      </w:r>
      <w:bookmarkStart w:id="18" w:name="_Hlk131382905"/>
      <w:r w:rsidR="00430631" w:rsidRPr="003A5EC4">
        <w:rPr>
          <w:rFonts w:ascii="Times New Roman" w:hAnsi="Times New Roman" w:cs="Times New Roman"/>
          <w:b/>
          <w:sz w:val="24"/>
          <w:szCs w:val="24"/>
        </w:rPr>
        <w:t>COVID-19 ECONOMY AND SPIRITUALITY IN NIGERIA</w:t>
      </w:r>
    </w:p>
    <w:p w14:paraId="0B4CF2B8" w14:textId="77777777" w:rsidR="00430631" w:rsidRPr="003A5EC4" w:rsidRDefault="00430631" w:rsidP="0032609F">
      <w:pPr>
        <w:autoSpaceDE w:val="0"/>
        <w:autoSpaceDN w:val="0"/>
        <w:spacing w:after="0"/>
        <w:contextualSpacing/>
        <w:jc w:val="center"/>
        <w:rPr>
          <w:rFonts w:ascii="Times New Roman" w:hAnsi="Times New Roman" w:cs="Times New Roman"/>
          <w:b/>
          <w:i/>
          <w:sz w:val="24"/>
          <w:szCs w:val="24"/>
        </w:rPr>
      </w:pPr>
      <w:r w:rsidRPr="003A5EC4">
        <w:rPr>
          <w:rFonts w:ascii="Times New Roman" w:hAnsi="Times New Roman" w:cs="Times New Roman"/>
          <w:sz w:val="24"/>
          <w:szCs w:val="24"/>
          <w:vertAlign w:val="superscript"/>
        </w:rPr>
        <w:t>1</w:t>
      </w:r>
      <w:r w:rsidRPr="003A5EC4">
        <w:rPr>
          <w:rFonts w:ascii="Times New Roman" w:hAnsi="Times New Roman" w:cs="Times New Roman"/>
          <w:b/>
          <w:sz w:val="24"/>
          <w:szCs w:val="24"/>
        </w:rPr>
        <w:t>Uhere, Christopher Ike</w:t>
      </w:r>
    </w:p>
    <w:p w14:paraId="220838B7" w14:textId="77777777" w:rsidR="00430631" w:rsidRPr="003A5EC4" w:rsidRDefault="00430631" w:rsidP="0032609F">
      <w:pPr>
        <w:autoSpaceDE w:val="0"/>
        <w:autoSpaceDN w:val="0"/>
        <w:spacing w:after="0"/>
        <w:contextualSpacing/>
        <w:jc w:val="center"/>
        <w:rPr>
          <w:rFonts w:ascii="Times New Roman" w:hAnsi="Times New Roman" w:cs="Times New Roman"/>
          <w:sz w:val="24"/>
          <w:szCs w:val="24"/>
        </w:rPr>
      </w:pPr>
      <w:r w:rsidRPr="003A5EC4">
        <w:rPr>
          <w:rFonts w:ascii="Times New Roman" w:hAnsi="Times New Roman" w:cs="Times New Roman"/>
          <w:sz w:val="24"/>
          <w:szCs w:val="24"/>
        </w:rPr>
        <w:t>Department of Social Sciences</w:t>
      </w:r>
    </w:p>
    <w:p w14:paraId="30747CFA" w14:textId="77777777" w:rsidR="00430631" w:rsidRPr="003A5EC4" w:rsidRDefault="00430631" w:rsidP="0032609F">
      <w:pPr>
        <w:autoSpaceDE w:val="0"/>
        <w:autoSpaceDN w:val="0"/>
        <w:spacing w:after="0"/>
        <w:contextualSpacing/>
        <w:jc w:val="center"/>
        <w:rPr>
          <w:rFonts w:ascii="Times New Roman" w:hAnsi="Times New Roman" w:cs="Times New Roman"/>
          <w:sz w:val="24"/>
          <w:szCs w:val="24"/>
        </w:rPr>
      </w:pPr>
      <w:proofErr w:type="spellStart"/>
      <w:r w:rsidRPr="003A5EC4">
        <w:rPr>
          <w:rFonts w:ascii="Times New Roman" w:hAnsi="Times New Roman" w:cs="Times New Roman"/>
          <w:sz w:val="24"/>
          <w:szCs w:val="24"/>
        </w:rPr>
        <w:t>Akanu</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Ibiam</w:t>
      </w:r>
      <w:proofErr w:type="spellEnd"/>
      <w:r w:rsidRPr="003A5EC4">
        <w:rPr>
          <w:rFonts w:ascii="Times New Roman" w:hAnsi="Times New Roman" w:cs="Times New Roman"/>
          <w:sz w:val="24"/>
          <w:szCs w:val="24"/>
        </w:rPr>
        <w:t xml:space="preserve"> Federal Polytechnic, </w:t>
      </w:r>
      <w:proofErr w:type="spellStart"/>
      <w:r w:rsidRPr="003A5EC4">
        <w:rPr>
          <w:rFonts w:ascii="Times New Roman" w:hAnsi="Times New Roman" w:cs="Times New Roman"/>
          <w:sz w:val="24"/>
          <w:szCs w:val="24"/>
        </w:rPr>
        <w:t>Unwana</w:t>
      </w:r>
      <w:proofErr w:type="spellEnd"/>
      <w:r w:rsidRPr="003A5EC4">
        <w:rPr>
          <w:rFonts w:ascii="Times New Roman" w:hAnsi="Times New Roman" w:cs="Times New Roman"/>
          <w:sz w:val="24"/>
          <w:szCs w:val="24"/>
        </w:rPr>
        <w:t>.</w:t>
      </w:r>
    </w:p>
    <w:p w14:paraId="7FEB5B02" w14:textId="77777777" w:rsidR="00430631" w:rsidRPr="003A5EC4" w:rsidRDefault="00000000" w:rsidP="0032609F">
      <w:pPr>
        <w:autoSpaceDE w:val="0"/>
        <w:autoSpaceDN w:val="0"/>
        <w:spacing w:after="0"/>
        <w:contextualSpacing/>
        <w:jc w:val="center"/>
        <w:rPr>
          <w:rFonts w:ascii="Times New Roman" w:hAnsi="Times New Roman" w:cs="Times New Roman"/>
          <w:sz w:val="24"/>
          <w:szCs w:val="24"/>
        </w:rPr>
      </w:pPr>
      <w:hyperlink r:id="rId187" w:history="1">
        <w:r w:rsidR="00430631" w:rsidRPr="003A5EC4">
          <w:rPr>
            <w:rStyle w:val="Hyperlink"/>
            <w:rFonts w:ascii="Times New Roman" w:hAnsi="Times New Roman" w:cs="Times New Roman"/>
            <w:sz w:val="24"/>
            <w:szCs w:val="24"/>
          </w:rPr>
          <w:t>cuhere.unwanapoly@gmail.com</w:t>
        </w:r>
      </w:hyperlink>
    </w:p>
    <w:p w14:paraId="030F53EA" w14:textId="77777777" w:rsidR="00430631" w:rsidRPr="003A5EC4" w:rsidRDefault="00430631" w:rsidP="0032609F">
      <w:pPr>
        <w:jc w:val="center"/>
        <w:rPr>
          <w:rFonts w:ascii="Times New Roman" w:hAnsi="Times New Roman" w:cs="Times New Roman"/>
          <w:sz w:val="24"/>
          <w:szCs w:val="24"/>
        </w:rPr>
      </w:pPr>
      <w:r w:rsidRPr="003A5EC4">
        <w:rPr>
          <w:rFonts w:ascii="Times New Roman" w:hAnsi="Times New Roman" w:cs="Times New Roman"/>
          <w:sz w:val="24"/>
          <w:szCs w:val="24"/>
        </w:rPr>
        <w:t>+2348063393368</w:t>
      </w:r>
    </w:p>
    <w:p w14:paraId="7E12F8F8" w14:textId="77777777" w:rsidR="00430631" w:rsidRPr="003A5EC4" w:rsidRDefault="00430631" w:rsidP="0032609F">
      <w:pPr>
        <w:spacing w:after="0"/>
        <w:jc w:val="center"/>
        <w:rPr>
          <w:rFonts w:ascii="Times New Roman" w:hAnsi="Times New Roman" w:cs="Times New Roman"/>
          <w:b/>
          <w:sz w:val="24"/>
          <w:szCs w:val="24"/>
        </w:rPr>
      </w:pPr>
      <w:r w:rsidRPr="003A5EC4">
        <w:rPr>
          <w:rFonts w:ascii="Times New Roman" w:hAnsi="Times New Roman" w:cs="Times New Roman"/>
          <w:sz w:val="24"/>
          <w:szCs w:val="24"/>
          <w:vertAlign w:val="superscript"/>
        </w:rPr>
        <w:t>2</w:t>
      </w:r>
      <w:r w:rsidRPr="003A5EC4">
        <w:rPr>
          <w:rFonts w:ascii="Times New Roman" w:hAnsi="Times New Roman" w:cs="Times New Roman"/>
          <w:b/>
          <w:sz w:val="24"/>
          <w:szCs w:val="24"/>
        </w:rPr>
        <w:t>Uche Farouk Agha</w:t>
      </w:r>
    </w:p>
    <w:p w14:paraId="38E62E71" w14:textId="77777777" w:rsidR="00430631" w:rsidRPr="003A5EC4" w:rsidRDefault="00430631" w:rsidP="0032609F">
      <w:pPr>
        <w:spacing w:after="0"/>
        <w:jc w:val="center"/>
        <w:rPr>
          <w:rFonts w:ascii="Times New Roman" w:hAnsi="Times New Roman" w:cs="Times New Roman"/>
          <w:sz w:val="24"/>
          <w:szCs w:val="24"/>
        </w:rPr>
      </w:pPr>
      <w:r w:rsidRPr="003A5EC4">
        <w:rPr>
          <w:rFonts w:ascii="Times New Roman" w:hAnsi="Times New Roman" w:cs="Times New Roman"/>
          <w:sz w:val="24"/>
          <w:szCs w:val="24"/>
        </w:rPr>
        <w:t>Department of Social Sciences</w:t>
      </w:r>
    </w:p>
    <w:p w14:paraId="719088A1" w14:textId="77777777" w:rsidR="00430631" w:rsidRPr="003A5EC4" w:rsidRDefault="00430631" w:rsidP="0032609F">
      <w:pPr>
        <w:autoSpaceDE w:val="0"/>
        <w:autoSpaceDN w:val="0"/>
        <w:spacing w:after="0"/>
        <w:contextualSpacing/>
        <w:jc w:val="center"/>
        <w:rPr>
          <w:rFonts w:ascii="Times New Roman" w:hAnsi="Times New Roman" w:cs="Times New Roman"/>
          <w:sz w:val="24"/>
          <w:szCs w:val="24"/>
        </w:rPr>
      </w:pPr>
      <w:proofErr w:type="spellStart"/>
      <w:r w:rsidRPr="003A5EC4">
        <w:rPr>
          <w:rFonts w:ascii="Times New Roman" w:hAnsi="Times New Roman" w:cs="Times New Roman"/>
          <w:sz w:val="24"/>
          <w:szCs w:val="24"/>
        </w:rPr>
        <w:t>Akanu</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Ibiam</w:t>
      </w:r>
      <w:proofErr w:type="spellEnd"/>
      <w:r w:rsidRPr="003A5EC4">
        <w:rPr>
          <w:rFonts w:ascii="Times New Roman" w:hAnsi="Times New Roman" w:cs="Times New Roman"/>
          <w:sz w:val="24"/>
          <w:szCs w:val="24"/>
        </w:rPr>
        <w:t xml:space="preserve"> Federal Polytechnic, </w:t>
      </w:r>
      <w:proofErr w:type="spellStart"/>
      <w:r w:rsidRPr="003A5EC4">
        <w:rPr>
          <w:rFonts w:ascii="Times New Roman" w:hAnsi="Times New Roman" w:cs="Times New Roman"/>
          <w:sz w:val="24"/>
          <w:szCs w:val="24"/>
        </w:rPr>
        <w:t>Unwana</w:t>
      </w:r>
      <w:proofErr w:type="spellEnd"/>
      <w:r w:rsidRPr="003A5EC4">
        <w:rPr>
          <w:rFonts w:ascii="Times New Roman" w:hAnsi="Times New Roman" w:cs="Times New Roman"/>
          <w:sz w:val="24"/>
          <w:szCs w:val="24"/>
        </w:rPr>
        <w:t>.</w:t>
      </w:r>
    </w:p>
    <w:p w14:paraId="50D671B0" w14:textId="77777777" w:rsidR="00430631" w:rsidRPr="003A5EC4" w:rsidRDefault="00430631" w:rsidP="0032609F">
      <w:pPr>
        <w:jc w:val="center"/>
        <w:rPr>
          <w:rFonts w:ascii="Times New Roman" w:hAnsi="Times New Roman" w:cs="Times New Roman"/>
          <w:sz w:val="24"/>
          <w:szCs w:val="24"/>
        </w:rPr>
      </w:pPr>
      <w:r w:rsidRPr="003A5EC4">
        <w:rPr>
          <w:rFonts w:ascii="Times New Roman" w:hAnsi="Times New Roman" w:cs="Times New Roman"/>
          <w:sz w:val="24"/>
          <w:szCs w:val="24"/>
        </w:rPr>
        <w:t>+2348148574311</w:t>
      </w:r>
    </w:p>
    <w:p w14:paraId="4DD447AD" w14:textId="77777777" w:rsidR="00430631" w:rsidRPr="003A5EC4" w:rsidRDefault="00430631" w:rsidP="0032609F">
      <w:pPr>
        <w:spacing w:after="0"/>
        <w:jc w:val="center"/>
        <w:rPr>
          <w:rFonts w:ascii="Times New Roman" w:hAnsi="Times New Roman" w:cs="Times New Roman"/>
          <w:b/>
          <w:sz w:val="24"/>
          <w:szCs w:val="24"/>
        </w:rPr>
      </w:pPr>
      <w:r w:rsidRPr="003A5EC4">
        <w:rPr>
          <w:rFonts w:ascii="Times New Roman" w:hAnsi="Times New Roman" w:cs="Times New Roman"/>
          <w:b/>
          <w:sz w:val="24"/>
          <w:szCs w:val="24"/>
        </w:rPr>
        <w:t>Abstract</w:t>
      </w:r>
    </w:p>
    <w:p w14:paraId="63CE9069" w14:textId="77777777" w:rsidR="00430631" w:rsidRPr="003A5EC4" w:rsidRDefault="00430631"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The first quarter of the year 2020 saw Nigeria grappling with covid-19, a deadly virus that broke out in the Wuhan city of China during the last quarter of 2019. This virus spread like wild fire to almost all parts of the world and heralded shut down of national and global economies. Prior to the period when the virus got to Nigeria, some Nigerian pastors had declared that distance was not a barrier and spiritually travelled to China to destroy the corona virus but became handicapped when the virus finally got to Nigeria. This paper, on the main, focuses on Churches in Nigeria. Based on both observer and participant point of view, this paper reveals that the economic hardship caused by prevalence of the virus made the Nigerian Church leaders to engage in different sides of critical thinking in order to survive. The paper reveals further that Pastors fall within the category of those that depend on daily income for survival who constitute the worst hit by covid-19 pandemic and its attendant lockdown. Drawing from both primary and secondary sources, the paper concludes that covid-19 exposed the spiritual and economic inadequacies of Nigerian pastors whose greatest problem during the covid-19 lockdown just like every other group was hunger, and adopted different strategies to survive as ban was placed on religious gathering.</w:t>
      </w:r>
    </w:p>
    <w:p w14:paraId="068700D0" w14:textId="77777777" w:rsidR="00430631" w:rsidRPr="003A5EC4" w:rsidRDefault="00430631" w:rsidP="003A5EC4">
      <w:pPr>
        <w:spacing w:after="0"/>
        <w:jc w:val="both"/>
        <w:rPr>
          <w:rFonts w:ascii="Times New Roman" w:hAnsi="Times New Roman" w:cs="Times New Roman"/>
          <w:b/>
          <w:sz w:val="24"/>
          <w:szCs w:val="24"/>
        </w:rPr>
      </w:pPr>
    </w:p>
    <w:p w14:paraId="0436D7ED" w14:textId="77777777" w:rsidR="00430631" w:rsidRPr="003A5EC4" w:rsidRDefault="00430631" w:rsidP="003A5EC4">
      <w:pPr>
        <w:spacing w:after="0"/>
        <w:jc w:val="both"/>
        <w:rPr>
          <w:rFonts w:ascii="Times New Roman" w:hAnsi="Times New Roman" w:cs="Times New Roman"/>
          <w:sz w:val="24"/>
          <w:szCs w:val="24"/>
        </w:rPr>
      </w:pPr>
      <w:r w:rsidRPr="003A5EC4">
        <w:rPr>
          <w:rFonts w:ascii="Times New Roman" w:hAnsi="Times New Roman" w:cs="Times New Roman"/>
          <w:b/>
          <w:sz w:val="24"/>
          <w:szCs w:val="24"/>
        </w:rPr>
        <w:t>Keywords:</w:t>
      </w:r>
      <w:r w:rsidRPr="003A5EC4">
        <w:rPr>
          <w:rFonts w:ascii="Times New Roman" w:hAnsi="Times New Roman" w:cs="Times New Roman"/>
          <w:sz w:val="24"/>
          <w:szCs w:val="24"/>
        </w:rPr>
        <w:t xml:space="preserve"> Covid-19, Religion, Spirituality, Economy, Lockdown. </w:t>
      </w:r>
    </w:p>
    <w:p w14:paraId="55E8C21D" w14:textId="77777777" w:rsidR="00430631" w:rsidRPr="003A5EC4" w:rsidRDefault="00430631" w:rsidP="003A5EC4">
      <w:pPr>
        <w:spacing w:after="0"/>
        <w:jc w:val="both"/>
        <w:rPr>
          <w:rFonts w:ascii="Times New Roman" w:hAnsi="Times New Roman" w:cs="Times New Roman"/>
          <w:sz w:val="24"/>
          <w:szCs w:val="24"/>
        </w:rPr>
      </w:pPr>
    </w:p>
    <w:p w14:paraId="056D7FD0" w14:textId="2CF89DA3" w:rsidR="00430631" w:rsidRPr="003A5EC4" w:rsidRDefault="00430631" w:rsidP="003A5EC4">
      <w:pPr>
        <w:spacing w:after="0"/>
        <w:jc w:val="both"/>
        <w:rPr>
          <w:rFonts w:ascii="Times New Roman" w:hAnsi="Times New Roman" w:cs="Times New Roman"/>
          <w:sz w:val="24"/>
          <w:szCs w:val="24"/>
        </w:rPr>
      </w:pPr>
      <w:r w:rsidRPr="003A5EC4">
        <w:rPr>
          <w:rFonts w:ascii="Times New Roman" w:hAnsi="Times New Roman" w:cs="Times New Roman"/>
          <w:b/>
          <w:sz w:val="24"/>
          <w:szCs w:val="24"/>
        </w:rPr>
        <w:t>Introduction</w:t>
      </w:r>
    </w:p>
    <w:p w14:paraId="54CCF526" w14:textId="77777777" w:rsidR="00430631" w:rsidRPr="003A5EC4" w:rsidRDefault="00430631"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t>Spirituality can be said to be inseparable from religion. In the Nigerian setting, especially, in the era of proliferated religious and prayer arenas, a large number of the people have fallen and remained prey to the facilitators of such arenas especially the operators of the ‘New Generation Churches’. No doubt, the quest to seek the face of God has remained the driving force behind the patronage such operators enjoy. No doubt too, some operators of such arenas may be genuine in their operation, concentrating more on the teachings that ‘win souls to God’. Men and women in the latter category appear not to dwell on the material benefits of their operations. While the leftists among them are those whose motivating factor to joining such spiritual operation or Church business per say largely and mainly remain the material things accruing from such vocation. The teachings of this category of acclaimed anointed men of God largely focus on prosperity, teaching their congregations the importance of ‘seed sowing’ and the humongous blessings to accrue to whoever that blesses the man of God. Prophesy, weather real or fake remain a major tool in the hands of these acclaimed men of God and they appear to have attracted more patronage and on the interim, very large congregation than the real or genuinely anointed men of God.</w:t>
      </w:r>
    </w:p>
    <w:p w14:paraId="55E5A18C" w14:textId="5098931E" w:rsidR="00430631" w:rsidRPr="003A5EC4" w:rsidRDefault="00430631"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ab/>
        <w:t>The last quarter of the year 2019, the month of December to be precise, saw the outbreak of a deadly virus that has its origin traced to the city of Wuhan in China. The virus referred to as covid-19 spread very rapidly to almost every part of the world and was declared Global Health Emergency. Supporting this assertion, Solomon Salve writes thus:</w:t>
      </w:r>
    </w:p>
    <w:p w14:paraId="65736388" w14:textId="0850B45A" w:rsidR="00430631" w:rsidRPr="003A5EC4" w:rsidRDefault="00000000" w:rsidP="003A5EC4">
      <w:pPr>
        <w:spacing w:after="0"/>
        <w:ind w:left="1440" w:right="1440"/>
        <w:jc w:val="both"/>
        <w:rPr>
          <w:rStyle w:val="SubtleEmphasis"/>
          <w:rFonts w:ascii="Times New Roman" w:hAnsi="Times New Roman" w:cs="Times New Roman"/>
          <w:i w:val="0"/>
          <w:iCs w:val="0"/>
          <w:sz w:val="24"/>
          <w:szCs w:val="24"/>
        </w:rPr>
      </w:pPr>
      <w:hyperlink r:id="rId188" w:history="1">
        <w:r w:rsidR="00430631" w:rsidRPr="003A5EC4">
          <w:rPr>
            <w:rStyle w:val="SubtleEmphasis"/>
            <w:rFonts w:ascii="Times New Roman" w:hAnsi="Times New Roman" w:cs="Times New Roman"/>
            <w:sz w:val="24"/>
            <w:szCs w:val="24"/>
          </w:rPr>
          <w:t>Corona virus disease (covid-19)</w:t>
        </w:r>
      </w:hyperlink>
      <w:r w:rsidR="00430631" w:rsidRPr="003A5EC4">
        <w:rPr>
          <w:rStyle w:val="SubtleEmphasis"/>
          <w:rFonts w:ascii="Times New Roman" w:hAnsi="Times New Roman" w:cs="Times New Roman"/>
          <w:sz w:val="24"/>
          <w:szCs w:val="24"/>
        </w:rPr>
        <w:t> has gone </w:t>
      </w:r>
      <w:hyperlink r:id="rId189" w:history="1">
        <w:r w:rsidR="00430631" w:rsidRPr="003A5EC4">
          <w:rPr>
            <w:rStyle w:val="SubtleEmphasis"/>
            <w:rFonts w:ascii="Times New Roman" w:hAnsi="Times New Roman" w:cs="Times New Roman"/>
            <w:sz w:val="24"/>
            <w:szCs w:val="24"/>
          </w:rPr>
          <w:t>global</w:t>
        </w:r>
      </w:hyperlink>
      <w:r w:rsidR="00430631" w:rsidRPr="003A5EC4">
        <w:rPr>
          <w:rStyle w:val="SubtleEmphasis"/>
          <w:rFonts w:ascii="Times New Roman" w:hAnsi="Times New Roman" w:cs="Times New Roman"/>
          <w:sz w:val="24"/>
          <w:szCs w:val="24"/>
        </w:rPr>
        <w:t> affecting almost all countries, societies, and health systems. It is disrupting varying spheres of social, political, or economical lives. It is also intruding into spiritual domain. [He defines spirituality as] the foundation of human existence.</w:t>
      </w:r>
    </w:p>
    <w:p w14:paraId="16BE32EC" w14:textId="1B239AFE" w:rsidR="00430631" w:rsidRPr="003A5EC4" w:rsidRDefault="00430631" w:rsidP="003A5EC4">
      <w:pPr>
        <w:spacing w:after="0"/>
        <w:jc w:val="both"/>
        <w:rPr>
          <w:rFonts w:ascii="Times New Roman" w:hAnsi="Times New Roman" w:cs="Times New Roman"/>
          <w:sz w:val="24"/>
          <w:szCs w:val="24"/>
        </w:rPr>
      </w:pPr>
      <w:r w:rsidRPr="003A5EC4">
        <w:rPr>
          <w:rFonts w:ascii="Times New Roman" w:hAnsi="Times New Roman" w:cs="Times New Roman"/>
          <w:sz w:val="24"/>
          <w:szCs w:val="24"/>
        </w:rPr>
        <w:t>The situation described by Salve above greeted Nigeria from the first quarter of the year 2020 when the country registered the first index case of the covid-19 in Nigeria. This was in the month of February, 2020 when an Italian tested positive of the virus in Lagos. March 9, 2020 marked the second index case in Nigeria when a Nigerian said to have had contact with the Italian first index case carrier also tested positive of covid-19.</w:t>
      </w:r>
    </w:p>
    <w:p w14:paraId="19B44B66" w14:textId="3FFDC1E3" w:rsidR="00430631" w:rsidRPr="003A5EC4" w:rsidRDefault="00430631" w:rsidP="003A5EC4">
      <w:pPr>
        <w:shd w:val="clear" w:color="auto" w:fill="FFFFFF"/>
        <w:spacing w:after="0"/>
        <w:jc w:val="both"/>
        <w:rPr>
          <w:rFonts w:ascii="Times New Roman" w:hAnsi="Times New Roman" w:cs="Times New Roman"/>
          <w:sz w:val="24"/>
          <w:szCs w:val="24"/>
          <w:shd w:val="clear" w:color="auto" w:fill="FFFFFF"/>
        </w:rPr>
      </w:pPr>
      <w:r w:rsidRPr="003A5EC4">
        <w:rPr>
          <w:rFonts w:ascii="Times New Roman" w:hAnsi="Times New Roman" w:cs="Times New Roman"/>
          <w:sz w:val="24"/>
          <w:szCs w:val="24"/>
        </w:rPr>
        <w:t xml:space="preserve">To say that Nigeria had its share of the adverse effects of covid-19 is however, stating the obvious. This is due to the fact that, like other countries of the world, health facilities got overwhelmed, leading to the adoption of drastic measures to contain the spread of the virus. Such measures included </w:t>
      </w:r>
      <w:r w:rsidRPr="003A5EC4">
        <w:rPr>
          <w:rFonts w:ascii="Times New Roman" w:hAnsi="Times New Roman" w:cs="Times New Roman"/>
          <w:color w:val="000000"/>
          <w:sz w:val="24"/>
          <w:szCs w:val="24"/>
        </w:rPr>
        <w:t>lockdown, restriction on inter-state movement, social and physical distancing measures, public health measures as well as ban on religious gathering.  In the words of Onyekachi G. Chukwu, “</w:t>
      </w:r>
      <w:r w:rsidRPr="003A5EC4">
        <w:rPr>
          <w:rFonts w:ascii="Times New Roman" w:hAnsi="Times New Roman" w:cs="Times New Roman"/>
          <w:sz w:val="24"/>
          <w:szCs w:val="24"/>
          <w:shd w:val="clear" w:color="auto" w:fill="FFFFFF"/>
        </w:rPr>
        <w:t xml:space="preserve">it brought about obvious changes in numerous practices of churches in Nigeria. Long-standing traditions of churches such as </w:t>
      </w:r>
      <w:proofErr w:type="spellStart"/>
      <w:r w:rsidRPr="003A5EC4">
        <w:rPr>
          <w:rFonts w:ascii="Times New Roman" w:hAnsi="Times New Roman" w:cs="Times New Roman"/>
          <w:sz w:val="24"/>
          <w:szCs w:val="24"/>
          <w:shd w:val="clear" w:color="auto" w:fill="FFFFFF"/>
        </w:rPr>
        <w:t>solemnisation</w:t>
      </w:r>
      <w:proofErr w:type="spellEnd"/>
      <w:r w:rsidRPr="003A5EC4">
        <w:rPr>
          <w:rFonts w:ascii="Times New Roman" w:hAnsi="Times New Roman" w:cs="Times New Roman"/>
          <w:sz w:val="24"/>
          <w:szCs w:val="24"/>
          <w:shd w:val="clear" w:color="auto" w:fill="FFFFFF"/>
        </w:rPr>
        <w:t xml:space="preserve"> of Holy Matrimony, Holy Communion, baptism, prayer and sharing of peace have been modified or suspended.” Ilaria Coppola, Nadia Rania, Rosa </w:t>
      </w:r>
      <w:proofErr w:type="spellStart"/>
      <w:r w:rsidRPr="003A5EC4">
        <w:rPr>
          <w:rFonts w:ascii="Times New Roman" w:hAnsi="Times New Roman" w:cs="Times New Roman"/>
          <w:sz w:val="24"/>
          <w:szCs w:val="24"/>
          <w:shd w:val="clear" w:color="auto" w:fill="FFFFFF"/>
        </w:rPr>
        <w:t>Parisi</w:t>
      </w:r>
      <w:proofErr w:type="spellEnd"/>
      <w:r w:rsidRPr="003A5EC4">
        <w:rPr>
          <w:rFonts w:ascii="Times New Roman" w:hAnsi="Times New Roman" w:cs="Times New Roman"/>
          <w:sz w:val="24"/>
          <w:szCs w:val="24"/>
          <w:shd w:val="clear" w:color="auto" w:fill="FFFFFF"/>
        </w:rPr>
        <w:t xml:space="preserve"> and Francesca </w:t>
      </w:r>
      <w:proofErr w:type="spellStart"/>
      <w:r w:rsidRPr="003A5EC4">
        <w:rPr>
          <w:rFonts w:ascii="Times New Roman" w:hAnsi="Times New Roman" w:cs="Times New Roman"/>
          <w:sz w:val="24"/>
          <w:szCs w:val="24"/>
          <w:shd w:val="clear" w:color="auto" w:fill="FFFFFF"/>
        </w:rPr>
        <w:t>Lagomarsino</w:t>
      </w:r>
      <w:proofErr w:type="spellEnd"/>
      <w:r w:rsidRPr="003A5EC4">
        <w:rPr>
          <w:rFonts w:ascii="Times New Roman" w:hAnsi="Times New Roman" w:cs="Times New Roman"/>
          <w:sz w:val="24"/>
          <w:szCs w:val="24"/>
          <w:shd w:val="clear" w:color="auto" w:fill="FFFFFF"/>
        </w:rPr>
        <w:t xml:space="preserve"> fin tune the situation further that, </w:t>
      </w:r>
    </w:p>
    <w:p w14:paraId="34BD3C5B" w14:textId="0504037A" w:rsidR="00430631" w:rsidRPr="003A5EC4" w:rsidRDefault="00430631" w:rsidP="003A5EC4">
      <w:pPr>
        <w:pStyle w:val="Heading1"/>
        <w:shd w:val="clear" w:color="auto" w:fill="FFFFFF"/>
        <w:spacing w:before="0" w:beforeAutospacing="0" w:after="0" w:afterAutospacing="0" w:line="276" w:lineRule="auto"/>
        <w:ind w:left="1440" w:right="1440"/>
        <w:jc w:val="both"/>
        <w:rPr>
          <w:b w:val="0"/>
          <w:sz w:val="24"/>
          <w:szCs w:val="24"/>
          <w:shd w:val="clear" w:color="auto" w:fill="FFFFFF"/>
        </w:rPr>
      </w:pPr>
      <w:r w:rsidRPr="003A5EC4">
        <w:rPr>
          <w:b w:val="0"/>
          <w:sz w:val="24"/>
          <w:szCs w:val="24"/>
          <w:shd w:val="clear" w:color="auto" w:fill="FFFFFF"/>
        </w:rPr>
        <w:t>During the covid-19 pandemic people and families experienced a new and sudden situation that forced them to stay in their homes for a long period… In this context, many people found themselves in great difficulty, not only because of the fear of contagion…[but] the economic problems deriving from the closure of production [among other] activities.</w:t>
      </w:r>
      <w:r w:rsidRPr="003A5EC4">
        <w:rPr>
          <w:b w:val="0"/>
          <w:bCs w:val="0"/>
          <w:color w:val="020202"/>
          <w:sz w:val="24"/>
          <w:szCs w:val="24"/>
          <w:vertAlign w:val="superscript"/>
        </w:rPr>
        <w:t xml:space="preserve"> </w:t>
      </w:r>
    </w:p>
    <w:p w14:paraId="5AC140A7" w14:textId="77777777" w:rsidR="00430631" w:rsidRPr="003A5EC4" w:rsidRDefault="00430631" w:rsidP="003A5EC4">
      <w:pPr>
        <w:shd w:val="clear" w:color="auto" w:fill="FFFFFF"/>
        <w:spacing w:after="0"/>
        <w:ind w:left="1440" w:right="1440"/>
        <w:jc w:val="both"/>
        <w:rPr>
          <w:rStyle w:val="orcid"/>
          <w:rFonts w:ascii="Times New Roman" w:hAnsi="Times New Roman" w:cs="Times New Roman"/>
          <w:color w:val="333333"/>
          <w:sz w:val="24"/>
          <w:szCs w:val="24"/>
        </w:rPr>
      </w:pPr>
    </w:p>
    <w:p w14:paraId="42DA3F74" w14:textId="77777777" w:rsidR="00430631" w:rsidRPr="003A5EC4" w:rsidRDefault="00430631" w:rsidP="003A5EC4">
      <w:pPr>
        <w:spacing w:after="0"/>
        <w:ind w:firstLine="72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 xml:space="preserve"> The implication of such restriction on religious and mass gathering was the crumbing of income for daily income earners. Church operators are among Nigerians in the category of daily income earners, especially those that took the vocation as </w:t>
      </w:r>
      <w:proofErr w:type="gramStart"/>
      <w:r w:rsidRPr="003A5EC4">
        <w:rPr>
          <w:rFonts w:ascii="Times New Roman" w:hAnsi="Times New Roman" w:cs="Times New Roman"/>
          <w:color w:val="000000"/>
          <w:sz w:val="24"/>
          <w:szCs w:val="24"/>
        </w:rPr>
        <w:t>full time</w:t>
      </w:r>
      <w:proofErr w:type="gramEnd"/>
      <w:r w:rsidRPr="003A5EC4">
        <w:rPr>
          <w:rFonts w:ascii="Times New Roman" w:hAnsi="Times New Roman" w:cs="Times New Roman"/>
          <w:color w:val="000000"/>
          <w:sz w:val="24"/>
          <w:szCs w:val="24"/>
        </w:rPr>
        <w:t xml:space="preserve"> job. From the inception of the virus in December, 2019 to the last quarter of 2020, </w:t>
      </w:r>
      <w:proofErr w:type="gramStart"/>
      <w:r w:rsidRPr="003A5EC4">
        <w:rPr>
          <w:rFonts w:ascii="Times New Roman" w:hAnsi="Times New Roman" w:cs="Times New Roman"/>
          <w:color w:val="000000"/>
          <w:sz w:val="24"/>
          <w:szCs w:val="24"/>
        </w:rPr>
        <w:t>the  number</w:t>
      </w:r>
      <w:proofErr w:type="gramEnd"/>
      <w:r w:rsidRPr="003A5EC4">
        <w:rPr>
          <w:rFonts w:ascii="Times New Roman" w:hAnsi="Times New Roman" w:cs="Times New Roman"/>
          <w:color w:val="000000"/>
          <w:sz w:val="24"/>
          <w:szCs w:val="24"/>
        </w:rPr>
        <w:t xml:space="preserve"> of covid-19 index cases continued to rise making the numerous restrictions to linger and appeared to have left no hope in site. The major problem that faced Nigerians during the period under review became hunger. Church operators or Pastors as the case may be, who on the main, depended on the offerings and tithes paid by members of their congregations and who constitute focus of this study started thinking outside the box and adopted strategies which included violation of the covid-19 protocols and deceit to survive. This paper therefore, dwells on Churches in Nigeria and the strategies adopted by these Church operators or Pastors and their members to survive during the period under review.</w:t>
      </w:r>
    </w:p>
    <w:p w14:paraId="49C1177D" w14:textId="77777777" w:rsidR="00430631" w:rsidRPr="003A5EC4" w:rsidRDefault="00430631" w:rsidP="003A5EC4">
      <w:pPr>
        <w:spacing w:after="0"/>
        <w:jc w:val="both"/>
        <w:rPr>
          <w:rFonts w:ascii="Times New Roman" w:hAnsi="Times New Roman" w:cs="Times New Roman"/>
          <w:b/>
          <w:color w:val="000000"/>
          <w:sz w:val="24"/>
          <w:szCs w:val="24"/>
        </w:rPr>
      </w:pPr>
      <w:proofErr w:type="spellStart"/>
      <w:r w:rsidRPr="003A5EC4">
        <w:rPr>
          <w:rFonts w:ascii="Times New Roman" w:hAnsi="Times New Roman" w:cs="Times New Roman"/>
          <w:b/>
          <w:color w:val="000000"/>
          <w:sz w:val="24"/>
          <w:szCs w:val="24"/>
        </w:rPr>
        <w:t>Historicising</w:t>
      </w:r>
      <w:proofErr w:type="spellEnd"/>
      <w:r w:rsidRPr="003A5EC4">
        <w:rPr>
          <w:rFonts w:ascii="Times New Roman" w:hAnsi="Times New Roman" w:cs="Times New Roman"/>
          <w:b/>
          <w:color w:val="000000"/>
          <w:sz w:val="24"/>
          <w:szCs w:val="24"/>
        </w:rPr>
        <w:t xml:space="preserve"> Spirituality and Christianity in Nigeria</w:t>
      </w:r>
    </w:p>
    <w:p w14:paraId="0FAEE1CB" w14:textId="060602EA" w:rsidR="00430631" w:rsidRPr="003A5EC4" w:rsidRDefault="00430631" w:rsidP="003A5EC4">
      <w:pPr>
        <w:spacing w:after="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ab/>
        <w:t xml:space="preserve">By habit, Nigerians are ecumenical. This is made manifest in the prevalence of both Christianity and Islam, foreign religions that have been accommodated by the indigenous African Traditional Religion. The African Traditional Religion is indigenous with the people of Nigeria and can be said to be as old as the people. That is to say that from time immemorial, the people had lived their life having immeasurable attachment to metaphysics. Certain things in life have always been seen to be beyond human comprehension, hence, the quest for the explanation of such things. The process of search to understand the unknown leads to spirituality. </w:t>
      </w:r>
    </w:p>
    <w:p w14:paraId="4318D1E2" w14:textId="2FAA8933" w:rsidR="00430631" w:rsidRPr="003A5EC4" w:rsidRDefault="00430631" w:rsidP="003A5EC4">
      <w:pPr>
        <w:spacing w:after="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ab/>
        <w:t>By the 19</w:t>
      </w:r>
      <w:r w:rsidRPr="003A5EC4">
        <w:rPr>
          <w:rFonts w:ascii="Times New Roman" w:hAnsi="Times New Roman" w:cs="Times New Roman"/>
          <w:color w:val="000000"/>
          <w:sz w:val="24"/>
          <w:szCs w:val="24"/>
          <w:vertAlign w:val="superscript"/>
        </w:rPr>
        <w:t>th</w:t>
      </w:r>
      <w:r w:rsidRPr="003A5EC4">
        <w:rPr>
          <w:rFonts w:ascii="Times New Roman" w:hAnsi="Times New Roman" w:cs="Times New Roman"/>
          <w:color w:val="000000"/>
          <w:sz w:val="24"/>
          <w:szCs w:val="24"/>
        </w:rPr>
        <w:t xml:space="preserve"> Century, Thomas Birch Freeman was said to have arrived Badagry and marked the first European missionary to come to Nigeria in the year 1842. He built the first mission house in Badagry and from there, extended his Christian missionary work to Abeokuta and beyond. In the contemporary Nigeria, there is virtually any part of the country without the presence of at least a Church. Examples of such Churches include the Presbyterian Church, the Catholic Church, and the Methodist Church among others. These early European Churches, albeit with peculiarities, appear to have a procedure and are </w:t>
      </w:r>
      <w:proofErr w:type="spellStart"/>
      <w:r w:rsidRPr="003A5EC4">
        <w:rPr>
          <w:rFonts w:ascii="Times New Roman" w:hAnsi="Times New Roman" w:cs="Times New Roman"/>
          <w:color w:val="000000"/>
          <w:sz w:val="24"/>
          <w:szCs w:val="24"/>
        </w:rPr>
        <w:t>organised</w:t>
      </w:r>
      <w:proofErr w:type="spellEnd"/>
      <w:r w:rsidRPr="003A5EC4">
        <w:rPr>
          <w:rFonts w:ascii="Times New Roman" w:hAnsi="Times New Roman" w:cs="Times New Roman"/>
          <w:color w:val="000000"/>
          <w:sz w:val="24"/>
          <w:szCs w:val="24"/>
        </w:rPr>
        <w:t xml:space="preserve"> to the point that even their daily activities have been designed to run at the same time all over. Prosperity teaching is either very minimal or completely absent in their teachings.</w:t>
      </w:r>
    </w:p>
    <w:p w14:paraId="2A389A3A" w14:textId="3C5E3A3A" w:rsidR="00430631" w:rsidRPr="003A5EC4" w:rsidRDefault="00430631" w:rsidP="003A5EC4">
      <w:pPr>
        <w:spacing w:after="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ab/>
        <w:t>The 20</w:t>
      </w:r>
      <w:r w:rsidRPr="003A5EC4">
        <w:rPr>
          <w:rFonts w:ascii="Times New Roman" w:hAnsi="Times New Roman" w:cs="Times New Roman"/>
          <w:color w:val="000000"/>
          <w:sz w:val="24"/>
          <w:szCs w:val="24"/>
          <w:vertAlign w:val="superscript"/>
        </w:rPr>
        <w:t>th</w:t>
      </w:r>
      <w:r w:rsidRPr="003A5EC4">
        <w:rPr>
          <w:rFonts w:ascii="Times New Roman" w:hAnsi="Times New Roman" w:cs="Times New Roman"/>
          <w:color w:val="000000"/>
          <w:sz w:val="24"/>
          <w:szCs w:val="24"/>
        </w:rPr>
        <w:t xml:space="preserve"> century marked the founding of Churches by Africans. The Churches founded by Africans are referred to as African instituted Churches. These Churches developed indigenous forms of worship, theology and social </w:t>
      </w:r>
      <w:proofErr w:type="spellStart"/>
      <w:r w:rsidRPr="003A5EC4">
        <w:rPr>
          <w:rFonts w:ascii="Times New Roman" w:hAnsi="Times New Roman" w:cs="Times New Roman"/>
          <w:color w:val="000000"/>
          <w:sz w:val="24"/>
          <w:szCs w:val="24"/>
        </w:rPr>
        <w:t>organisation</w:t>
      </w:r>
      <w:proofErr w:type="spellEnd"/>
      <w:r w:rsidRPr="003A5EC4">
        <w:rPr>
          <w:rFonts w:ascii="Times New Roman" w:hAnsi="Times New Roman" w:cs="Times New Roman"/>
          <w:color w:val="000000"/>
          <w:sz w:val="24"/>
          <w:szCs w:val="24"/>
        </w:rPr>
        <w:t xml:space="preserve">. Examples of such Churches include the Cherubim and Seraphim, the Celestial Church of Christ, the Church of the Lord </w:t>
      </w:r>
      <w:proofErr w:type="spellStart"/>
      <w:r w:rsidRPr="003A5EC4">
        <w:rPr>
          <w:rFonts w:ascii="Times New Roman" w:hAnsi="Times New Roman" w:cs="Times New Roman"/>
          <w:color w:val="000000"/>
          <w:sz w:val="24"/>
          <w:szCs w:val="24"/>
        </w:rPr>
        <w:t>Aladura</w:t>
      </w:r>
      <w:proofErr w:type="spellEnd"/>
      <w:r w:rsidRPr="003A5EC4">
        <w:rPr>
          <w:rFonts w:ascii="Times New Roman" w:hAnsi="Times New Roman" w:cs="Times New Roman"/>
          <w:color w:val="000000"/>
          <w:sz w:val="24"/>
          <w:szCs w:val="24"/>
        </w:rPr>
        <w:t xml:space="preserve"> among others.  These Churches founded by Africans in the 20</w:t>
      </w:r>
      <w:r w:rsidRPr="003A5EC4">
        <w:rPr>
          <w:rFonts w:ascii="Times New Roman" w:hAnsi="Times New Roman" w:cs="Times New Roman"/>
          <w:color w:val="000000"/>
          <w:sz w:val="24"/>
          <w:szCs w:val="24"/>
          <w:vertAlign w:val="superscript"/>
        </w:rPr>
        <w:t>th</w:t>
      </w:r>
      <w:r w:rsidRPr="003A5EC4">
        <w:rPr>
          <w:rFonts w:ascii="Times New Roman" w:hAnsi="Times New Roman" w:cs="Times New Roman"/>
          <w:color w:val="000000"/>
          <w:sz w:val="24"/>
          <w:szCs w:val="24"/>
        </w:rPr>
        <w:t xml:space="preserve"> Century are big Churches today and also appear to have </w:t>
      </w:r>
      <w:proofErr w:type="spellStart"/>
      <w:r w:rsidRPr="003A5EC4">
        <w:rPr>
          <w:rFonts w:ascii="Times New Roman" w:hAnsi="Times New Roman" w:cs="Times New Roman"/>
          <w:color w:val="000000"/>
          <w:sz w:val="24"/>
          <w:szCs w:val="24"/>
        </w:rPr>
        <w:t>organised</w:t>
      </w:r>
      <w:proofErr w:type="spellEnd"/>
      <w:r w:rsidRPr="003A5EC4">
        <w:rPr>
          <w:rFonts w:ascii="Times New Roman" w:hAnsi="Times New Roman" w:cs="Times New Roman"/>
          <w:color w:val="000000"/>
          <w:sz w:val="24"/>
          <w:szCs w:val="24"/>
        </w:rPr>
        <w:t xml:space="preserve"> </w:t>
      </w:r>
      <w:proofErr w:type="spellStart"/>
      <w:r w:rsidRPr="003A5EC4">
        <w:rPr>
          <w:rFonts w:ascii="Times New Roman" w:hAnsi="Times New Roman" w:cs="Times New Roman"/>
          <w:color w:val="000000"/>
          <w:sz w:val="24"/>
          <w:szCs w:val="24"/>
        </w:rPr>
        <w:t>programme</w:t>
      </w:r>
      <w:proofErr w:type="spellEnd"/>
      <w:r w:rsidRPr="003A5EC4">
        <w:rPr>
          <w:rFonts w:ascii="Times New Roman" w:hAnsi="Times New Roman" w:cs="Times New Roman"/>
          <w:color w:val="000000"/>
          <w:sz w:val="24"/>
          <w:szCs w:val="24"/>
        </w:rPr>
        <w:t xml:space="preserve"> too. There are other Churches too numerous to mention as Nigerians have in recent history, founded more Churches and have continued to found more even in contemporary time.</w:t>
      </w:r>
    </w:p>
    <w:p w14:paraId="588175B7" w14:textId="5F276104" w:rsidR="00430631" w:rsidRPr="003A5EC4" w:rsidRDefault="00430631" w:rsidP="003A5EC4">
      <w:pPr>
        <w:spacing w:after="0"/>
        <w:ind w:firstLine="72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 xml:space="preserve">The seeing of visions, release of prophesies, performing of miracles both real and arranged and declaration of unimaginable and imaginary blessings for groups, families and individuals through prayer took over the space in the African religious circle with the founding of these Churches with African form of worship and theology and made worse with advent of the ‘New Generation Churches’. These have been used as major tools to win membership </w:t>
      </w:r>
      <w:r w:rsidR="0032609F" w:rsidRPr="003A5EC4">
        <w:rPr>
          <w:rFonts w:ascii="Times New Roman" w:hAnsi="Times New Roman" w:cs="Times New Roman"/>
          <w:color w:val="000000"/>
          <w:sz w:val="24"/>
          <w:szCs w:val="24"/>
        </w:rPr>
        <w:t>and, in some cases,</w:t>
      </w:r>
      <w:r w:rsidRPr="003A5EC4">
        <w:rPr>
          <w:rFonts w:ascii="Times New Roman" w:hAnsi="Times New Roman" w:cs="Times New Roman"/>
          <w:color w:val="000000"/>
          <w:sz w:val="24"/>
          <w:szCs w:val="24"/>
        </w:rPr>
        <w:t xml:space="preserve"> deceive the gullible population and no doubt, made Church operation and the running of prayer </w:t>
      </w:r>
      <w:proofErr w:type="spellStart"/>
      <w:r w:rsidRPr="003A5EC4">
        <w:rPr>
          <w:rFonts w:ascii="Times New Roman" w:hAnsi="Times New Roman" w:cs="Times New Roman"/>
          <w:color w:val="000000"/>
          <w:sz w:val="24"/>
          <w:szCs w:val="24"/>
        </w:rPr>
        <w:t>centres</w:t>
      </w:r>
      <w:proofErr w:type="spellEnd"/>
      <w:r w:rsidRPr="003A5EC4">
        <w:rPr>
          <w:rFonts w:ascii="Times New Roman" w:hAnsi="Times New Roman" w:cs="Times New Roman"/>
          <w:color w:val="000000"/>
          <w:sz w:val="24"/>
          <w:szCs w:val="24"/>
        </w:rPr>
        <w:t xml:space="preserve"> very lucrative businesses and produced a lot of Church mafias. Some of these mafias have attracted imaginary spiritual healings to sicknesses, reversed curses and destroyed charms that may not have existed with the sole aim to deceive the people. A repentant Church mafia who also made the list of the researcher’s respondents has fin tuned the above when he asserted that a large number of people in the society have their minds programmed to spirituality and once one begins to portray oneself as having the power to do extra ordinary things such as identifying their problem(s) and tying such problem to either one of their friends and or a member of their family, you have become the messier of their time. He adds that nothing interests such programmed minds more than giving them prophesies and that fake pastors and fake prophets continue to think on how to manipulate and maneuver such minds in order to remain in business.</w:t>
      </w:r>
    </w:p>
    <w:p w14:paraId="798DD4BA" w14:textId="77777777" w:rsidR="00430631" w:rsidRPr="003A5EC4" w:rsidRDefault="00430631" w:rsidP="0032609F">
      <w:pPr>
        <w:spacing w:before="240" w:after="0"/>
        <w:jc w:val="both"/>
        <w:rPr>
          <w:rFonts w:ascii="Times New Roman" w:hAnsi="Times New Roman" w:cs="Times New Roman"/>
          <w:b/>
          <w:color w:val="000000"/>
          <w:sz w:val="24"/>
          <w:szCs w:val="24"/>
        </w:rPr>
      </w:pPr>
      <w:r w:rsidRPr="003A5EC4">
        <w:rPr>
          <w:rFonts w:ascii="Times New Roman" w:hAnsi="Times New Roman" w:cs="Times New Roman"/>
          <w:b/>
          <w:color w:val="000000"/>
          <w:sz w:val="24"/>
          <w:szCs w:val="24"/>
        </w:rPr>
        <w:t>Covid-19 Schools of thought</w:t>
      </w:r>
    </w:p>
    <w:p w14:paraId="5126EF50" w14:textId="77777777" w:rsidR="00430631" w:rsidRPr="003A5EC4" w:rsidRDefault="00430631" w:rsidP="003A5EC4">
      <w:pPr>
        <w:spacing w:after="0"/>
        <w:jc w:val="both"/>
        <w:rPr>
          <w:rFonts w:ascii="Times New Roman" w:hAnsi="Times New Roman" w:cs="Times New Roman"/>
          <w:color w:val="000000"/>
          <w:sz w:val="24"/>
          <w:szCs w:val="24"/>
        </w:rPr>
      </w:pPr>
      <w:r w:rsidRPr="003A5EC4">
        <w:rPr>
          <w:rFonts w:ascii="Times New Roman" w:hAnsi="Times New Roman" w:cs="Times New Roman"/>
          <w:b/>
          <w:color w:val="000000"/>
          <w:sz w:val="24"/>
          <w:szCs w:val="24"/>
        </w:rPr>
        <w:tab/>
      </w:r>
      <w:r w:rsidRPr="003A5EC4">
        <w:rPr>
          <w:rFonts w:ascii="Times New Roman" w:hAnsi="Times New Roman" w:cs="Times New Roman"/>
          <w:color w:val="000000"/>
          <w:sz w:val="24"/>
          <w:szCs w:val="24"/>
        </w:rPr>
        <w:t>It is common knowledge that restrictions on religious activities among others was imposed as part of measures to coattail and contain the spread of Covid-19. Mentioning one of the effects of such restrictions as adversely affecting the citizens economically is stating the obvious. However, daily income earners remain the worse hit by the measures imposed by government during the period. At the inception of Covid-19 and with the rise in index cases in Nigeria, total lockdown became eminent and speculated widely. Realizing the danger of such lockdown, different schools of thought began to emerge.</w:t>
      </w:r>
    </w:p>
    <w:p w14:paraId="5DB7A0C2" w14:textId="187D7D6D" w:rsidR="00430631" w:rsidRPr="003A5EC4" w:rsidRDefault="00430631" w:rsidP="003A5EC4">
      <w:pPr>
        <w:spacing w:after="0"/>
        <w:jc w:val="both"/>
        <w:rPr>
          <w:rFonts w:ascii="Times New Roman" w:hAnsi="Times New Roman" w:cs="Times New Roman"/>
          <w:sz w:val="24"/>
          <w:szCs w:val="24"/>
        </w:rPr>
      </w:pPr>
      <w:r w:rsidRPr="003A5EC4">
        <w:rPr>
          <w:rFonts w:ascii="Times New Roman" w:hAnsi="Times New Roman" w:cs="Times New Roman"/>
          <w:color w:val="000000"/>
          <w:sz w:val="24"/>
          <w:szCs w:val="24"/>
        </w:rPr>
        <w:tab/>
        <w:t xml:space="preserve">The first school of thought, according to </w:t>
      </w:r>
      <w:proofErr w:type="spellStart"/>
      <w:r w:rsidRPr="003A5EC4">
        <w:rPr>
          <w:rFonts w:ascii="Times New Roman" w:hAnsi="Times New Roman" w:cs="Times New Roman"/>
          <w:sz w:val="24"/>
          <w:szCs w:val="24"/>
        </w:rPr>
        <w:t>Omaka</w:t>
      </w:r>
      <w:proofErr w:type="spellEnd"/>
      <w:r w:rsidRPr="003A5EC4">
        <w:rPr>
          <w:rFonts w:ascii="Times New Roman" w:hAnsi="Times New Roman" w:cs="Times New Roman"/>
          <w:sz w:val="24"/>
          <w:szCs w:val="24"/>
        </w:rPr>
        <w:t xml:space="preserve">-Amari, </w:t>
      </w:r>
      <w:proofErr w:type="spellStart"/>
      <w:r w:rsidRPr="003A5EC4">
        <w:rPr>
          <w:rFonts w:ascii="Times New Roman" w:hAnsi="Times New Roman" w:cs="Times New Roman"/>
          <w:sz w:val="24"/>
          <w:szCs w:val="24"/>
        </w:rPr>
        <w:t>Aleke</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Obande-Ogbuinya</w:t>
      </w:r>
      <w:proofErr w:type="spellEnd"/>
      <w:r w:rsidRPr="003A5EC4">
        <w:rPr>
          <w:rFonts w:ascii="Times New Roman" w:hAnsi="Times New Roman" w:cs="Times New Roman"/>
          <w:sz w:val="24"/>
          <w:szCs w:val="24"/>
        </w:rPr>
        <w:t xml:space="preserve">, </w:t>
      </w:r>
      <w:proofErr w:type="spellStart"/>
      <w:r w:rsidRPr="003A5EC4">
        <w:rPr>
          <w:rFonts w:ascii="Times New Roman" w:hAnsi="Times New Roman" w:cs="Times New Roman"/>
          <w:sz w:val="24"/>
          <w:szCs w:val="24"/>
        </w:rPr>
        <w:t>Ngwakwe</w:t>
      </w:r>
      <w:proofErr w:type="spellEnd"/>
      <w:r w:rsidRPr="003A5EC4">
        <w:rPr>
          <w:rFonts w:ascii="Times New Roman" w:hAnsi="Times New Roman" w:cs="Times New Roman"/>
          <w:sz w:val="24"/>
          <w:szCs w:val="24"/>
        </w:rPr>
        <w:t xml:space="preserve">, Nwankwo and </w:t>
      </w:r>
      <w:proofErr w:type="spellStart"/>
      <w:r w:rsidRPr="003A5EC4">
        <w:rPr>
          <w:rFonts w:ascii="Times New Roman" w:hAnsi="Times New Roman" w:cs="Times New Roman"/>
          <w:sz w:val="24"/>
          <w:szCs w:val="24"/>
        </w:rPr>
        <w:t>Afoke</w:t>
      </w:r>
      <w:proofErr w:type="spellEnd"/>
      <w:r w:rsidRPr="003A5EC4">
        <w:rPr>
          <w:rFonts w:ascii="Times New Roman" w:hAnsi="Times New Roman" w:cs="Times New Roman"/>
          <w:sz w:val="24"/>
          <w:szCs w:val="24"/>
        </w:rPr>
        <w:t>, “believed that the virus cannot thrive in Africa because of its hot climate and thus felt immune to its infection.” But by the time index cases of the virus got recorded in Nigeria and other parts of Africa, people in this school began to perceive it to be meant for rich people, government officials and politicians since it originated abroad.</w:t>
      </w:r>
    </w:p>
    <w:p w14:paraId="689F245E" w14:textId="21417872" w:rsidR="00430631" w:rsidRPr="003A5EC4" w:rsidRDefault="00430631" w:rsidP="003A5EC4">
      <w:pPr>
        <w:spacing w:after="0"/>
        <w:ind w:firstLine="72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 xml:space="preserve">The second school of thought holds that there was no covid-19 in Nigeria and that the Nigerian government was using it to get funds from foreign donors. People that shared this school of thought wallowed in none acceptance of the reality of covid-19 and may have contributed in spreading the virus in Nigeria. This was made manifest in the number of escapees from different isolation </w:t>
      </w:r>
      <w:proofErr w:type="spellStart"/>
      <w:r w:rsidRPr="003A5EC4">
        <w:rPr>
          <w:rFonts w:ascii="Times New Roman" w:hAnsi="Times New Roman" w:cs="Times New Roman"/>
          <w:color w:val="000000"/>
          <w:sz w:val="24"/>
          <w:szCs w:val="24"/>
        </w:rPr>
        <w:t>centres</w:t>
      </w:r>
      <w:proofErr w:type="spellEnd"/>
      <w:r w:rsidRPr="003A5EC4">
        <w:rPr>
          <w:rFonts w:ascii="Times New Roman" w:hAnsi="Times New Roman" w:cs="Times New Roman"/>
          <w:color w:val="000000"/>
          <w:sz w:val="24"/>
          <w:szCs w:val="24"/>
        </w:rPr>
        <w:t xml:space="preserve"> recorded in different states in Nigeria, leading to the emergency enactment of the Covid-19 Law or Protocol in Nigeria. One example of such is the Covid-19 Regulations signed by President of the Federal Republic of Nigeria on March, 30, 2020. Different state Governors also joined in the signing of executive orders as measures to cattail the spread of the deadly virus. </w:t>
      </w:r>
    </w:p>
    <w:p w14:paraId="3C430796" w14:textId="67B66994" w:rsidR="00430631" w:rsidRPr="003A5EC4" w:rsidRDefault="00430631" w:rsidP="003A5EC4">
      <w:pPr>
        <w:spacing w:after="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ab/>
        <w:t xml:space="preserve">The third school of thought holds that covid-19 is an anti-Christ agenda aimed at reducing the world population and planting of chips into the living in the name of vaccination in order to control the world. Leaders of some Nigerian churches belong to this school of thought and have associated the virus with the 5G network. Pastor Chris </w:t>
      </w:r>
      <w:proofErr w:type="spellStart"/>
      <w:r w:rsidRPr="003A5EC4">
        <w:rPr>
          <w:rFonts w:ascii="Times New Roman" w:hAnsi="Times New Roman" w:cs="Times New Roman"/>
          <w:color w:val="000000"/>
          <w:sz w:val="24"/>
          <w:szCs w:val="24"/>
        </w:rPr>
        <w:t>Oyakhilome</w:t>
      </w:r>
      <w:proofErr w:type="spellEnd"/>
      <w:r w:rsidRPr="003A5EC4">
        <w:rPr>
          <w:rFonts w:ascii="Times New Roman" w:hAnsi="Times New Roman" w:cs="Times New Roman"/>
          <w:color w:val="000000"/>
          <w:sz w:val="24"/>
          <w:szCs w:val="24"/>
        </w:rPr>
        <w:t xml:space="preserve"> as quoted by Jayne </w:t>
      </w:r>
      <w:proofErr w:type="spellStart"/>
      <w:r w:rsidRPr="003A5EC4">
        <w:rPr>
          <w:rFonts w:ascii="Times New Roman" w:hAnsi="Times New Roman" w:cs="Times New Roman"/>
          <w:color w:val="000000"/>
          <w:sz w:val="24"/>
          <w:szCs w:val="24"/>
        </w:rPr>
        <w:t>Augoye</w:t>
      </w:r>
      <w:proofErr w:type="spellEnd"/>
      <w:r w:rsidRPr="003A5EC4">
        <w:rPr>
          <w:rFonts w:ascii="Times New Roman" w:hAnsi="Times New Roman" w:cs="Times New Roman"/>
          <w:color w:val="000000"/>
          <w:sz w:val="24"/>
          <w:szCs w:val="24"/>
        </w:rPr>
        <w:t xml:space="preserve">, has fin tuned this perspective on the anti-Christ agenda of the corona virus in a viral video that the 5G network was part of the new world order where some figures of authority in the world were trying to build religion, economy, and government for the entire universe. Alluding to the </w:t>
      </w:r>
      <w:proofErr w:type="spellStart"/>
      <w:r w:rsidRPr="003A5EC4">
        <w:rPr>
          <w:rFonts w:ascii="Times New Roman" w:hAnsi="Times New Roman" w:cs="Times New Roman"/>
          <w:color w:val="000000"/>
          <w:sz w:val="24"/>
          <w:szCs w:val="24"/>
        </w:rPr>
        <w:t>Augoye’s</w:t>
      </w:r>
      <w:proofErr w:type="spellEnd"/>
      <w:r w:rsidRPr="003A5EC4">
        <w:rPr>
          <w:rFonts w:ascii="Times New Roman" w:hAnsi="Times New Roman" w:cs="Times New Roman"/>
          <w:color w:val="000000"/>
          <w:sz w:val="24"/>
          <w:szCs w:val="24"/>
        </w:rPr>
        <w:t xml:space="preserve"> statement, </w:t>
      </w:r>
      <w:proofErr w:type="spellStart"/>
      <w:r w:rsidRPr="003A5EC4">
        <w:rPr>
          <w:rFonts w:ascii="Times New Roman" w:hAnsi="Times New Roman" w:cs="Times New Roman"/>
          <w:color w:val="000000"/>
          <w:sz w:val="24"/>
          <w:szCs w:val="24"/>
        </w:rPr>
        <w:t>Ndinojuo</w:t>
      </w:r>
      <w:proofErr w:type="spellEnd"/>
      <w:r w:rsidRPr="003A5EC4">
        <w:rPr>
          <w:rFonts w:ascii="Times New Roman" w:hAnsi="Times New Roman" w:cs="Times New Roman"/>
          <w:color w:val="000000"/>
          <w:sz w:val="24"/>
          <w:szCs w:val="24"/>
        </w:rPr>
        <w:t xml:space="preserve"> adds thus:</w:t>
      </w:r>
    </w:p>
    <w:p w14:paraId="7286CC5F" w14:textId="5BFD4D7F" w:rsidR="00430631" w:rsidRPr="003A5EC4" w:rsidRDefault="00430631" w:rsidP="003A5EC4">
      <w:pPr>
        <w:spacing w:after="0"/>
        <w:ind w:left="1440" w:right="1440"/>
        <w:jc w:val="both"/>
        <w:rPr>
          <w:rFonts w:ascii="Times New Roman" w:hAnsi="Times New Roman" w:cs="Times New Roman"/>
          <w:sz w:val="24"/>
          <w:szCs w:val="24"/>
        </w:rPr>
      </w:pPr>
      <w:r w:rsidRPr="003A5EC4">
        <w:rPr>
          <w:rFonts w:ascii="Times New Roman" w:hAnsi="Times New Roman" w:cs="Times New Roman"/>
          <w:sz w:val="24"/>
          <w:szCs w:val="24"/>
        </w:rPr>
        <w:t xml:space="preserve">5G wireless telecommunication was test-launched in Nigeria in 2019 with expectations to improve its digital economy and better communication. The outbreak of the COVID-19 led conspiracy theorists to link 5G to the virus. As with conspiracy theories, the “who” that lends a voice to it can add a new dimension to how far its flame can travel. Pastor Chris </w:t>
      </w:r>
      <w:proofErr w:type="spellStart"/>
      <w:r w:rsidRPr="003A5EC4">
        <w:rPr>
          <w:rFonts w:ascii="Times New Roman" w:hAnsi="Times New Roman" w:cs="Times New Roman"/>
          <w:sz w:val="24"/>
          <w:szCs w:val="24"/>
        </w:rPr>
        <w:t>Oyakhilome</w:t>
      </w:r>
      <w:proofErr w:type="spellEnd"/>
      <w:r w:rsidRPr="003A5EC4">
        <w:rPr>
          <w:rFonts w:ascii="Times New Roman" w:hAnsi="Times New Roman" w:cs="Times New Roman"/>
          <w:sz w:val="24"/>
          <w:szCs w:val="24"/>
        </w:rPr>
        <w:t>, founder of Believers Love World, added his voice to the 5G debate, claiming that the outbreak of COVID-19 in Nigeria was a decoy to sequester the population for government to covertly deploy 5G.</w:t>
      </w:r>
    </w:p>
    <w:p w14:paraId="385B5245" w14:textId="77777777" w:rsidR="00430631" w:rsidRPr="003A5EC4" w:rsidRDefault="00430631" w:rsidP="003A5EC4">
      <w:pPr>
        <w:spacing w:after="0"/>
        <w:ind w:left="1440" w:right="1440"/>
        <w:jc w:val="both"/>
        <w:rPr>
          <w:rFonts w:ascii="Times New Roman" w:hAnsi="Times New Roman" w:cs="Times New Roman"/>
          <w:sz w:val="24"/>
          <w:szCs w:val="24"/>
        </w:rPr>
      </w:pPr>
    </w:p>
    <w:p w14:paraId="2270015A" w14:textId="1F92EF35" w:rsidR="00430631" w:rsidRPr="003A5EC4" w:rsidRDefault="00430631" w:rsidP="003A5EC4">
      <w:pPr>
        <w:spacing w:after="0"/>
        <w:jc w:val="both"/>
        <w:rPr>
          <w:rFonts w:ascii="Times New Roman" w:hAnsi="Times New Roman" w:cs="Times New Roman"/>
          <w:color w:val="000000"/>
          <w:sz w:val="24"/>
          <w:szCs w:val="24"/>
        </w:rPr>
      </w:pPr>
      <w:r w:rsidRPr="003A5EC4">
        <w:rPr>
          <w:rFonts w:ascii="Times New Roman" w:hAnsi="Times New Roman" w:cs="Times New Roman"/>
          <w:sz w:val="24"/>
          <w:szCs w:val="24"/>
        </w:rPr>
        <w:t xml:space="preserve">This was purely unscientifically based and made fiercer the flames of this conspiracy theory; which makes waves during uncertainties that were the covid-19 situation all over the world and in the view of </w:t>
      </w:r>
      <w:proofErr w:type="spellStart"/>
      <w:r w:rsidRPr="003A5EC4">
        <w:rPr>
          <w:rFonts w:ascii="Times New Roman" w:hAnsi="Times New Roman" w:cs="Times New Roman"/>
          <w:sz w:val="24"/>
          <w:szCs w:val="24"/>
        </w:rPr>
        <w:t>Prooijen</w:t>
      </w:r>
      <w:proofErr w:type="spellEnd"/>
      <w:r w:rsidRPr="003A5EC4">
        <w:rPr>
          <w:rFonts w:ascii="Times New Roman" w:hAnsi="Times New Roman" w:cs="Times New Roman"/>
          <w:sz w:val="24"/>
          <w:szCs w:val="24"/>
        </w:rPr>
        <w:t xml:space="preserve"> and Douglas, “assign causes of significant social and political events to secret plots by powerful actors.”</w:t>
      </w:r>
    </w:p>
    <w:p w14:paraId="3DF09CD5" w14:textId="77777777" w:rsidR="00430631" w:rsidRPr="003A5EC4" w:rsidRDefault="00430631" w:rsidP="003A5EC4">
      <w:pPr>
        <w:spacing w:after="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ab/>
        <w:t xml:space="preserve">However, it should be noted that among Church leaders, there were some who did not live in denial of the reality of covid-19 and conceived the pandemic a global health challenge. The school of thought each one of them belonged determined the different approaches adopted in their responses to the imposed restrictions especially, the ban on religious gathering and in turn, shaped </w:t>
      </w:r>
      <w:proofErr w:type="gramStart"/>
      <w:r w:rsidRPr="003A5EC4">
        <w:rPr>
          <w:rFonts w:ascii="Times New Roman" w:hAnsi="Times New Roman" w:cs="Times New Roman"/>
          <w:color w:val="000000"/>
          <w:sz w:val="24"/>
          <w:szCs w:val="24"/>
        </w:rPr>
        <w:t>congregants</w:t>
      </w:r>
      <w:proofErr w:type="gramEnd"/>
      <w:r w:rsidRPr="003A5EC4">
        <w:rPr>
          <w:rFonts w:ascii="Times New Roman" w:hAnsi="Times New Roman" w:cs="Times New Roman"/>
          <w:color w:val="000000"/>
          <w:sz w:val="24"/>
          <w:szCs w:val="24"/>
        </w:rPr>
        <w:t xml:space="preserve"> perception on their Churches and spirituality during and after those restrictions. </w:t>
      </w:r>
    </w:p>
    <w:p w14:paraId="52BD67A0" w14:textId="77777777" w:rsidR="00430631" w:rsidRPr="003A5EC4" w:rsidRDefault="00430631" w:rsidP="003A5EC4">
      <w:pPr>
        <w:spacing w:after="0"/>
        <w:jc w:val="both"/>
        <w:rPr>
          <w:rFonts w:ascii="Times New Roman" w:hAnsi="Times New Roman" w:cs="Times New Roman"/>
          <w:color w:val="000000"/>
          <w:sz w:val="24"/>
          <w:szCs w:val="24"/>
        </w:rPr>
      </w:pPr>
      <w:r w:rsidRPr="003A5EC4">
        <w:rPr>
          <w:rFonts w:ascii="Times New Roman" w:hAnsi="Times New Roman" w:cs="Times New Roman"/>
          <w:b/>
          <w:color w:val="000000"/>
          <w:sz w:val="24"/>
          <w:szCs w:val="24"/>
        </w:rPr>
        <w:t>Responses by different Schools of thought</w:t>
      </w:r>
    </w:p>
    <w:p w14:paraId="473D5392" w14:textId="62EF9793" w:rsidR="00430631" w:rsidRPr="003A5EC4" w:rsidRDefault="00430631" w:rsidP="003A5EC4">
      <w:pPr>
        <w:spacing w:after="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ab/>
        <w:t xml:space="preserve">The covid-19 pandemic impacted on the entire world and different circles significantly and elicited different reactions from different circles. This part of the paper, on the main, concentrates on the different approaches deployed by different Church leaders in Nigeria which came as a result of the restrictions imposed by the government to mitigate the spread of the pandemic. </w:t>
      </w:r>
      <w:proofErr w:type="spellStart"/>
      <w:r w:rsidRPr="003A5EC4">
        <w:rPr>
          <w:rFonts w:ascii="Times New Roman" w:hAnsi="Times New Roman" w:cs="Times New Roman"/>
          <w:sz w:val="24"/>
          <w:szCs w:val="24"/>
        </w:rPr>
        <w:t>Afolaranmi</w:t>
      </w:r>
      <w:proofErr w:type="spellEnd"/>
      <w:r w:rsidRPr="003A5EC4">
        <w:rPr>
          <w:rFonts w:ascii="Times New Roman" w:hAnsi="Times New Roman" w:cs="Times New Roman"/>
          <w:sz w:val="24"/>
          <w:szCs w:val="24"/>
        </w:rPr>
        <w:t xml:space="preserve"> agrees with this when he asserted that “this lockdown affected churches and the ways pastors are performing their pastoral ministry among the church members.”</w:t>
      </w:r>
    </w:p>
    <w:p w14:paraId="16BBD7D7" w14:textId="5DA9693A" w:rsidR="00430631" w:rsidRPr="003A5EC4" w:rsidRDefault="00430631" w:rsidP="003A5EC4">
      <w:pPr>
        <w:spacing w:after="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ab/>
        <w:t xml:space="preserve">The first response that followed the </w:t>
      </w:r>
      <w:r w:rsidR="0032609F" w:rsidRPr="003A5EC4">
        <w:rPr>
          <w:rFonts w:ascii="Times New Roman" w:hAnsi="Times New Roman" w:cs="Times New Roman"/>
          <w:color w:val="000000"/>
          <w:sz w:val="24"/>
          <w:szCs w:val="24"/>
        </w:rPr>
        <w:t>above-mentioned</w:t>
      </w:r>
      <w:r w:rsidRPr="003A5EC4">
        <w:rPr>
          <w:rFonts w:ascii="Times New Roman" w:hAnsi="Times New Roman" w:cs="Times New Roman"/>
          <w:color w:val="000000"/>
          <w:sz w:val="24"/>
          <w:szCs w:val="24"/>
        </w:rPr>
        <w:t xml:space="preserve"> schools of thought was the emergence of smart or online worship services. Many Churches resorted to conducting Church services on the internet, through YouTube, Face book, </w:t>
      </w:r>
      <w:proofErr w:type="gramStart"/>
      <w:r w:rsidRPr="003A5EC4">
        <w:rPr>
          <w:rFonts w:ascii="Times New Roman" w:hAnsi="Times New Roman" w:cs="Times New Roman"/>
          <w:color w:val="000000"/>
          <w:sz w:val="24"/>
          <w:szCs w:val="24"/>
        </w:rPr>
        <w:t>Zoom</w:t>
      </w:r>
      <w:proofErr w:type="gramEnd"/>
      <w:r w:rsidRPr="003A5EC4">
        <w:rPr>
          <w:rFonts w:ascii="Times New Roman" w:hAnsi="Times New Roman" w:cs="Times New Roman"/>
          <w:color w:val="000000"/>
          <w:sz w:val="24"/>
          <w:szCs w:val="24"/>
        </w:rPr>
        <w:t xml:space="preserve"> among other internet and social media platforms on live streaming while their congregants watched or participated from the comfort of their homes. The online Church services served to provide for the spiritual </w:t>
      </w:r>
      <w:r w:rsidR="0032609F" w:rsidRPr="003A5EC4">
        <w:rPr>
          <w:rFonts w:ascii="Times New Roman" w:hAnsi="Times New Roman" w:cs="Times New Roman"/>
          <w:color w:val="000000"/>
          <w:sz w:val="24"/>
          <w:szCs w:val="24"/>
        </w:rPr>
        <w:t>wellbeing</w:t>
      </w:r>
      <w:r w:rsidRPr="003A5EC4">
        <w:rPr>
          <w:rFonts w:ascii="Times New Roman" w:hAnsi="Times New Roman" w:cs="Times New Roman"/>
          <w:color w:val="000000"/>
          <w:sz w:val="24"/>
          <w:szCs w:val="24"/>
        </w:rPr>
        <w:t xml:space="preserve"> of congregants which, according to Coppola, Rania, </w:t>
      </w:r>
      <w:proofErr w:type="spellStart"/>
      <w:r w:rsidRPr="003A5EC4">
        <w:rPr>
          <w:rFonts w:ascii="Times New Roman" w:hAnsi="Times New Roman" w:cs="Times New Roman"/>
          <w:color w:val="000000"/>
          <w:sz w:val="24"/>
          <w:szCs w:val="24"/>
        </w:rPr>
        <w:t>Parisi</w:t>
      </w:r>
      <w:proofErr w:type="spellEnd"/>
      <w:r w:rsidRPr="003A5EC4">
        <w:rPr>
          <w:rFonts w:ascii="Times New Roman" w:hAnsi="Times New Roman" w:cs="Times New Roman"/>
          <w:color w:val="000000"/>
          <w:sz w:val="24"/>
          <w:szCs w:val="24"/>
        </w:rPr>
        <w:t xml:space="preserve"> and </w:t>
      </w:r>
      <w:proofErr w:type="spellStart"/>
      <w:r w:rsidRPr="003A5EC4">
        <w:rPr>
          <w:rFonts w:ascii="Times New Roman" w:hAnsi="Times New Roman" w:cs="Times New Roman"/>
          <w:color w:val="000000"/>
          <w:sz w:val="24"/>
          <w:szCs w:val="24"/>
        </w:rPr>
        <w:t>Lagomarsino</w:t>
      </w:r>
      <w:proofErr w:type="spellEnd"/>
      <w:r w:rsidRPr="003A5EC4">
        <w:rPr>
          <w:rFonts w:ascii="Times New Roman" w:hAnsi="Times New Roman" w:cs="Times New Roman"/>
          <w:color w:val="000000"/>
          <w:sz w:val="24"/>
          <w:szCs w:val="24"/>
        </w:rPr>
        <w:t>, “include everything that refers to the need to find meaning, value in one’s life, peace and a sense of connection” at such time of uncertainty. Gray adds that spiritual and religious practices serve as supportive community as both give meaning and purpose for life during such period. To keep money flowing into the Church coffers, Churches that adopted the online approach distributed their account numbers through the same avenue and collected offerings, tithes and seed sowing.</w:t>
      </w:r>
    </w:p>
    <w:p w14:paraId="3F5417BD" w14:textId="1CE6D731" w:rsidR="00430631" w:rsidRPr="003A5EC4" w:rsidRDefault="00430631" w:rsidP="003A5EC4">
      <w:pPr>
        <w:spacing w:after="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ab/>
        <w:t xml:space="preserve">Patrick </w:t>
      </w:r>
      <w:proofErr w:type="spellStart"/>
      <w:r w:rsidRPr="003A5EC4">
        <w:rPr>
          <w:rFonts w:ascii="Times New Roman" w:hAnsi="Times New Roman" w:cs="Times New Roman"/>
          <w:color w:val="000000"/>
          <w:sz w:val="24"/>
          <w:szCs w:val="24"/>
        </w:rPr>
        <w:t>Ojang</w:t>
      </w:r>
      <w:proofErr w:type="spellEnd"/>
      <w:r w:rsidRPr="003A5EC4">
        <w:rPr>
          <w:rFonts w:ascii="Times New Roman" w:hAnsi="Times New Roman" w:cs="Times New Roman"/>
          <w:color w:val="000000"/>
          <w:sz w:val="24"/>
          <w:szCs w:val="24"/>
        </w:rPr>
        <w:t>, a pastor in one of the Churches that adopted the online pattern of worship has identified one problem associated with it. According to him, within a month in the lockdown, the interest and level of participation of congregants waned and that also spelt reduction in Church income. Some of the members when contacted gave reasons for their non-participation to be either poor network in their area or not having data to hook up to the online platform.   It is also deducible from the fore-going that not having physical contacts with the pastors may have contributed in some Church members not turning up.</w:t>
      </w:r>
    </w:p>
    <w:p w14:paraId="181F9630" w14:textId="7417AB26" w:rsidR="00430631" w:rsidRPr="003A5EC4" w:rsidRDefault="00430631" w:rsidP="003A5EC4">
      <w:pPr>
        <w:spacing w:after="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ab/>
        <w:t xml:space="preserve">In some places, house fellowship pattern was adopted. Members of a particular Church who live in different clusters, usually small areas that can serve for the size of a hamlet gathered in the house of may be an Elder, Deacon or Deaconess of the Church who live within the neighborhood, especially where the Pastor lived far away from the neighborhood to hold Church service with either the Church Elder, Deacon or Deaconess presiding and reporting to the parish Pastor. The leadership of the Catholic Church in Nigeria for instance instructed their Priest to strictly adhere to the restrictions imposed by government. Jude </w:t>
      </w:r>
      <w:proofErr w:type="spellStart"/>
      <w:r w:rsidRPr="003A5EC4">
        <w:rPr>
          <w:rFonts w:ascii="Times New Roman" w:hAnsi="Times New Roman" w:cs="Times New Roman"/>
          <w:color w:val="000000"/>
          <w:sz w:val="24"/>
          <w:szCs w:val="24"/>
        </w:rPr>
        <w:t>Otu-Onwa</w:t>
      </w:r>
      <w:proofErr w:type="spellEnd"/>
      <w:r w:rsidRPr="003A5EC4">
        <w:rPr>
          <w:rFonts w:ascii="Times New Roman" w:hAnsi="Times New Roman" w:cs="Times New Roman"/>
          <w:color w:val="000000"/>
          <w:sz w:val="24"/>
          <w:szCs w:val="24"/>
        </w:rPr>
        <w:t xml:space="preserve">, a Priest in the Catholic Church asserts that the Church has been directed to shut its doors in line with the protocols of covid-19. However, the Priest was allowed to say his private mass for the purpose of having the routine daily mass and not to collect offering.  </w:t>
      </w:r>
      <w:proofErr w:type="spellStart"/>
      <w:r w:rsidRPr="003A5EC4">
        <w:rPr>
          <w:rFonts w:ascii="Times New Roman" w:hAnsi="Times New Roman" w:cs="Times New Roman"/>
          <w:color w:val="000000"/>
          <w:sz w:val="24"/>
          <w:szCs w:val="24"/>
        </w:rPr>
        <w:t>Otu-Onwa</w:t>
      </w:r>
      <w:proofErr w:type="spellEnd"/>
      <w:r w:rsidRPr="003A5EC4">
        <w:rPr>
          <w:rFonts w:ascii="Times New Roman" w:hAnsi="Times New Roman" w:cs="Times New Roman"/>
          <w:color w:val="000000"/>
          <w:sz w:val="24"/>
          <w:szCs w:val="24"/>
        </w:rPr>
        <w:t xml:space="preserve"> adds that the Catholic Church already have </w:t>
      </w:r>
      <w:proofErr w:type="spellStart"/>
      <w:r w:rsidRPr="003A5EC4">
        <w:rPr>
          <w:rFonts w:ascii="Times New Roman" w:hAnsi="Times New Roman" w:cs="Times New Roman"/>
          <w:color w:val="000000"/>
          <w:sz w:val="24"/>
          <w:szCs w:val="24"/>
        </w:rPr>
        <w:t>organised</w:t>
      </w:r>
      <w:proofErr w:type="spellEnd"/>
      <w:r w:rsidRPr="003A5EC4">
        <w:rPr>
          <w:rFonts w:ascii="Times New Roman" w:hAnsi="Times New Roman" w:cs="Times New Roman"/>
          <w:color w:val="000000"/>
          <w:sz w:val="24"/>
          <w:szCs w:val="24"/>
        </w:rPr>
        <w:t xml:space="preserve"> system that takes care of their priests, especially in time of emergencies.</w:t>
      </w:r>
    </w:p>
    <w:p w14:paraId="0ED171D4" w14:textId="77777777" w:rsidR="00430631" w:rsidRPr="003A5EC4" w:rsidRDefault="00430631" w:rsidP="003A5EC4">
      <w:pPr>
        <w:spacing w:after="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ab/>
        <w:t xml:space="preserve">The World Health </w:t>
      </w:r>
      <w:proofErr w:type="spellStart"/>
      <w:r w:rsidRPr="003A5EC4">
        <w:rPr>
          <w:rFonts w:ascii="Times New Roman" w:hAnsi="Times New Roman" w:cs="Times New Roman"/>
          <w:color w:val="000000"/>
          <w:sz w:val="24"/>
          <w:szCs w:val="24"/>
        </w:rPr>
        <w:t>Organisation’s</w:t>
      </w:r>
      <w:proofErr w:type="spellEnd"/>
      <w:r w:rsidRPr="003A5EC4">
        <w:rPr>
          <w:rFonts w:ascii="Times New Roman" w:hAnsi="Times New Roman" w:cs="Times New Roman"/>
          <w:color w:val="000000"/>
          <w:sz w:val="24"/>
          <w:szCs w:val="24"/>
        </w:rPr>
        <w:t xml:space="preserve"> interim guidance, 2020 contains that:</w:t>
      </w:r>
    </w:p>
    <w:p w14:paraId="140882F2" w14:textId="4B0DC910" w:rsidR="00430631" w:rsidRPr="003A5EC4" w:rsidRDefault="00430631" w:rsidP="003A5EC4">
      <w:pPr>
        <w:spacing w:after="0"/>
        <w:ind w:left="1440" w:right="1440"/>
        <w:jc w:val="both"/>
        <w:rPr>
          <w:rFonts w:ascii="Times New Roman" w:hAnsi="Times New Roman" w:cs="Times New Roman"/>
          <w:color w:val="000000"/>
          <w:sz w:val="24"/>
          <w:szCs w:val="24"/>
        </w:rPr>
      </w:pPr>
      <w:r w:rsidRPr="003A5EC4">
        <w:rPr>
          <w:rFonts w:ascii="Times New Roman" w:hAnsi="Times New Roman" w:cs="Times New Roman"/>
          <w:color w:val="000000"/>
          <w:sz w:val="24"/>
          <w:szCs w:val="24"/>
        </w:rPr>
        <w:t xml:space="preserve">Religious leaders, faith-based </w:t>
      </w:r>
      <w:proofErr w:type="spellStart"/>
      <w:r w:rsidRPr="003A5EC4">
        <w:rPr>
          <w:rFonts w:ascii="Times New Roman" w:hAnsi="Times New Roman" w:cs="Times New Roman"/>
          <w:color w:val="000000"/>
          <w:sz w:val="24"/>
          <w:szCs w:val="24"/>
        </w:rPr>
        <w:t>organisations</w:t>
      </w:r>
      <w:proofErr w:type="spellEnd"/>
      <w:r w:rsidRPr="003A5EC4">
        <w:rPr>
          <w:rFonts w:ascii="Times New Roman" w:hAnsi="Times New Roman" w:cs="Times New Roman"/>
          <w:color w:val="000000"/>
          <w:sz w:val="24"/>
          <w:szCs w:val="24"/>
        </w:rPr>
        <w:t xml:space="preserve">, and faith communities can play a major role in saving lives and reducing illness related to covid-19. They are primary sources of support, comfort, guidance, and direct health care and social services, for the communities they serve. Religious leaders of faith-based </w:t>
      </w:r>
      <w:proofErr w:type="spellStart"/>
      <w:r w:rsidRPr="003A5EC4">
        <w:rPr>
          <w:rFonts w:ascii="Times New Roman" w:hAnsi="Times New Roman" w:cs="Times New Roman"/>
          <w:color w:val="000000"/>
          <w:sz w:val="24"/>
          <w:szCs w:val="24"/>
        </w:rPr>
        <w:t>organisations</w:t>
      </w:r>
      <w:proofErr w:type="spellEnd"/>
      <w:r w:rsidRPr="003A5EC4">
        <w:rPr>
          <w:rFonts w:ascii="Times New Roman" w:hAnsi="Times New Roman" w:cs="Times New Roman"/>
          <w:color w:val="000000"/>
          <w:sz w:val="24"/>
          <w:szCs w:val="24"/>
        </w:rPr>
        <w:t xml:space="preserve"> and communities of faith can…provide pastoral and spiritual support during public health emergencies and other health challenges and can advocate for the needs of the vulnerable populations.</w:t>
      </w:r>
    </w:p>
    <w:p w14:paraId="259448D8" w14:textId="77777777" w:rsidR="00430631" w:rsidRPr="003A5EC4" w:rsidRDefault="00430631" w:rsidP="003A5EC4">
      <w:pPr>
        <w:shd w:val="clear" w:color="auto" w:fill="FFFFFF"/>
        <w:spacing w:after="0"/>
        <w:jc w:val="both"/>
        <w:rPr>
          <w:rStyle w:val="orcid"/>
          <w:rFonts w:ascii="Times New Roman" w:hAnsi="Times New Roman" w:cs="Times New Roman"/>
          <w:color w:val="333333"/>
          <w:sz w:val="24"/>
          <w:szCs w:val="24"/>
        </w:rPr>
      </w:pPr>
    </w:p>
    <w:p w14:paraId="44BB5285" w14:textId="1C490F25" w:rsidR="00430631" w:rsidRPr="003A5EC4" w:rsidRDefault="00430631" w:rsidP="003A5EC4">
      <w:pPr>
        <w:spacing w:after="0"/>
        <w:jc w:val="both"/>
        <w:rPr>
          <w:rFonts w:ascii="Times New Roman" w:hAnsi="Times New Roman" w:cs="Times New Roman"/>
          <w:color w:val="000000"/>
          <w:sz w:val="24"/>
          <w:szCs w:val="24"/>
        </w:rPr>
      </w:pPr>
      <w:r w:rsidRPr="003A5EC4">
        <w:rPr>
          <w:rStyle w:val="SubtleEmphasis"/>
          <w:rFonts w:ascii="Times New Roman" w:hAnsi="Times New Roman" w:cs="Times New Roman"/>
          <w:sz w:val="24"/>
          <w:szCs w:val="24"/>
        </w:rPr>
        <w:t xml:space="preserve"> On the </w:t>
      </w:r>
      <w:proofErr w:type="spellStart"/>
      <w:r w:rsidRPr="003A5EC4">
        <w:rPr>
          <w:rStyle w:val="SubtleEmphasis"/>
          <w:rFonts w:ascii="Times New Roman" w:hAnsi="Times New Roman" w:cs="Times New Roman"/>
          <w:sz w:val="24"/>
          <w:szCs w:val="24"/>
        </w:rPr>
        <w:t>realisation</w:t>
      </w:r>
      <w:proofErr w:type="spellEnd"/>
      <w:r w:rsidRPr="003A5EC4">
        <w:rPr>
          <w:rStyle w:val="SubtleEmphasis"/>
          <w:rFonts w:ascii="Times New Roman" w:hAnsi="Times New Roman" w:cs="Times New Roman"/>
          <w:sz w:val="24"/>
          <w:szCs w:val="24"/>
        </w:rPr>
        <w:t xml:space="preserve"> of the above, some Churches took to the distribution of palliatives to selected members of their Churches considered the most poor and vulnerable among members during the lockdown. Catholic parishes in Port Harcourt, </w:t>
      </w:r>
      <w:proofErr w:type="spellStart"/>
      <w:r w:rsidRPr="003A5EC4">
        <w:rPr>
          <w:rStyle w:val="SubtleEmphasis"/>
          <w:rFonts w:ascii="Times New Roman" w:hAnsi="Times New Roman" w:cs="Times New Roman"/>
          <w:sz w:val="24"/>
          <w:szCs w:val="24"/>
        </w:rPr>
        <w:t>Afikpo</w:t>
      </w:r>
      <w:proofErr w:type="spellEnd"/>
      <w:r w:rsidRPr="003A5EC4">
        <w:rPr>
          <w:rStyle w:val="SubtleEmphasis"/>
          <w:rFonts w:ascii="Times New Roman" w:hAnsi="Times New Roman" w:cs="Times New Roman"/>
          <w:sz w:val="24"/>
          <w:szCs w:val="24"/>
        </w:rPr>
        <w:t xml:space="preserve"> in Ebonyi state among other places to engage in this act of charity to mitigate the problem of hunger. By so doing, the Church served to provide reassurance to people, assisted to provide health information, and identified those most in need. That buttresses the fact that in the faith-based communities, religious leaders provide important</w:t>
      </w:r>
      <w:r w:rsidRPr="003A5EC4">
        <w:rPr>
          <w:rFonts w:ascii="Times New Roman" w:hAnsi="Times New Roman" w:cs="Times New Roman"/>
          <w:color w:val="000000"/>
          <w:sz w:val="24"/>
          <w:szCs w:val="24"/>
        </w:rPr>
        <w:t xml:space="preserve"> safety net for vulnerable people. Jude </w:t>
      </w:r>
      <w:proofErr w:type="spellStart"/>
      <w:r w:rsidRPr="003A5EC4">
        <w:rPr>
          <w:rFonts w:ascii="Times New Roman" w:hAnsi="Times New Roman" w:cs="Times New Roman"/>
          <w:color w:val="000000"/>
          <w:sz w:val="24"/>
          <w:szCs w:val="24"/>
        </w:rPr>
        <w:t>Otu-Onwa</w:t>
      </w:r>
      <w:proofErr w:type="spellEnd"/>
      <w:r w:rsidRPr="003A5EC4">
        <w:rPr>
          <w:rFonts w:ascii="Times New Roman" w:hAnsi="Times New Roman" w:cs="Times New Roman"/>
          <w:color w:val="000000"/>
          <w:sz w:val="24"/>
          <w:szCs w:val="24"/>
        </w:rPr>
        <w:t xml:space="preserve"> </w:t>
      </w:r>
      <w:proofErr w:type="spellStart"/>
      <w:r w:rsidRPr="003A5EC4">
        <w:rPr>
          <w:rFonts w:ascii="Times New Roman" w:hAnsi="Times New Roman" w:cs="Times New Roman"/>
          <w:color w:val="000000"/>
          <w:sz w:val="24"/>
          <w:szCs w:val="24"/>
        </w:rPr>
        <w:t>summerises</w:t>
      </w:r>
      <w:proofErr w:type="spellEnd"/>
      <w:r w:rsidRPr="003A5EC4">
        <w:rPr>
          <w:rFonts w:ascii="Times New Roman" w:hAnsi="Times New Roman" w:cs="Times New Roman"/>
          <w:color w:val="000000"/>
          <w:sz w:val="24"/>
          <w:szCs w:val="24"/>
        </w:rPr>
        <w:t xml:space="preserve"> it by alluding that at a time such as the covid-19 era, the Church needs to give to the people because the people have always given to the Church. Burk adds that;</w:t>
      </w:r>
    </w:p>
    <w:p w14:paraId="6159A02A" w14:textId="39D6C3FA" w:rsidR="00430631" w:rsidRPr="003A5EC4" w:rsidRDefault="00430631" w:rsidP="003A5EC4">
      <w:pPr>
        <w:pStyle w:val="NoSpacing"/>
        <w:spacing w:line="276" w:lineRule="auto"/>
        <w:ind w:left="1440" w:right="1440"/>
        <w:jc w:val="both"/>
        <w:rPr>
          <w:rFonts w:ascii="Times New Roman" w:hAnsi="Times New Roman" w:cs="Times New Roman"/>
          <w:sz w:val="24"/>
          <w:szCs w:val="24"/>
        </w:rPr>
      </w:pPr>
      <w:r w:rsidRPr="003A5EC4">
        <w:rPr>
          <w:rFonts w:ascii="Times New Roman" w:hAnsi="Times New Roman" w:cs="Times New Roman"/>
          <w:sz w:val="24"/>
          <w:szCs w:val="24"/>
        </w:rPr>
        <w:t>Relief wings of religious organisations have dispatched disinfection supplies, powered air-purifying respirators, face shields, gloves, coronavirus nucleic acid detection reagents, ventilators, patient monitors, syringe pumps, infusion pumps, and food to affected areas.</w:t>
      </w:r>
    </w:p>
    <w:p w14:paraId="46626205" w14:textId="77777777" w:rsidR="00430631" w:rsidRPr="003A5EC4" w:rsidRDefault="00430631" w:rsidP="003A5EC4">
      <w:pPr>
        <w:pStyle w:val="NoSpacing"/>
        <w:spacing w:line="276" w:lineRule="auto"/>
        <w:jc w:val="both"/>
        <w:rPr>
          <w:rFonts w:ascii="Times New Roman" w:hAnsi="Times New Roman" w:cs="Times New Roman"/>
          <w:color w:val="000000"/>
          <w:sz w:val="24"/>
          <w:szCs w:val="24"/>
        </w:rPr>
      </w:pPr>
    </w:p>
    <w:p w14:paraId="47572FD5" w14:textId="7F2916DF" w:rsidR="00430631" w:rsidRPr="003A5EC4" w:rsidRDefault="00430631" w:rsidP="003A5EC4">
      <w:pPr>
        <w:pStyle w:val="NoSpacing"/>
        <w:spacing w:line="276" w:lineRule="auto"/>
        <w:jc w:val="both"/>
        <w:rPr>
          <w:rStyle w:val="orcid"/>
          <w:rFonts w:ascii="Times New Roman" w:hAnsi="Times New Roman" w:cs="Times New Roman"/>
          <w:sz w:val="24"/>
          <w:szCs w:val="24"/>
        </w:rPr>
      </w:pPr>
      <w:r w:rsidRPr="003A5EC4">
        <w:rPr>
          <w:rFonts w:ascii="Times New Roman" w:hAnsi="Times New Roman" w:cs="Times New Roman"/>
          <w:color w:val="000000"/>
          <w:sz w:val="24"/>
          <w:szCs w:val="24"/>
        </w:rPr>
        <w:tab/>
        <w:t xml:space="preserve">However, it should be noted that some religious or Church leaders, instead of doing this fantastic duty, displayed their own vulnerability within their faith-based society as lose of income made hunger to stare them in the face. The hunger situation made Church leaders in this category to visit the homes of their members to request for offerings and tithes. </w:t>
      </w:r>
      <w:proofErr w:type="spellStart"/>
      <w:r w:rsidRPr="003A5EC4">
        <w:rPr>
          <w:rFonts w:ascii="Times New Roman" w:hAnsi="Times New Roman" w:cs="Times New Roman"/>
          <w:color w:val="000000"/>
          <w:sz w:val="24"/>
          <w:szCs w:val="24"/>
        </w:rPr>
        <w:t>Chinasa</w:t>
      </w:r>
      <w:proofErr w:type="spellEnd"/>
      <w:r w:rsidRPr="003A5EC4">
        <w:rPr>
          <w:rFonts w:ascii="Times New Roman" w:hAnsi="Times New Roman" w:cs="Times New Roman"/>
          <w:color w:val="000000"/>
          <w:sz w:val="24"/>
          <w:szCs w:val="24"/>
        </w:rPr>
        <w:t xml:space="preserve"> </w:t>
      </w:r>
      <w:proofErr w:type="spellStart"/>
      <w:r w:rsidRPr="003A5EC4">
        <w:rPr>
          <w:rFonts w:ascii="Times New Roman" w:hAnsi="Times New Roman" w:cs="Times New Roman"/>
          <w:color w:val="000000"/>
          <w:sz w:val="24"/>
          <w:szCs w:val="24"/>
        </w:rPr>
        <w:t>Okoronkwo</w:t>
      </w:r>
      <w:proofErr w:type="spellEnd"/>
      <w:r w:rsidRPr="003A5EC4">
        <w:rPr>
          <w:rFonts w:ascii="Times New Roman" w:hAnsi="Times New Roman" w:cs="Times New Roman"/>
          <w:color w:val="000000"/>
          <w:sz w:val="24"/>
          <w:szCs w:val="24"/>
        </w:rPr>
        <w:t xml:space="preserve">, a member of the Apostolic Church, laments this when she revealed that some of the pastors were just there in the vocation to collect offering and tithes, and wondered why her pastor had to visit her house during the lockdown to ask her to remit her offering and tithe since she was adhering to the ban on religious gathering, instead of proving </w:t>
      </w:r>
      <w:proofErr w:type="spellStart"/>
      <w:r w:rsidRPr="003A5EC4">
        <w:rPr>
          <w:rFonts w:ascii="Times New Roman" w:hAnsi="Times New Roman" w:cs="Times New Roman"/>
          <w:color w:val="000000"/>
          <w:sz w:val="24"/>
          <w:szCs w:val="24"/>
        </w:rPr>
        <w:t>succor</w:t>
      </w:r>
      <w:proofErr w:type="spellEnd"/>
      <w:r w:rsidRPr="003A5EC4">
        <w:rPr>
          <w:rFonts w:ascii="Times New Roman" w:hAnsi="Times New Roman" w:cs="Times New Roman"/>
          <w:color w:val="000000"/>
          <w:sz w:val="24"/>
          <w:szCs w:val="24"/>
        </w:rPr>
        <w:t xml:space="preserve"> to her family through religious teaching.</w:t>
      </w:r>
      <w:r w:rsidRPr="003A5EC4">
        <w:rPr>
          <w:rStyle w:val="orcid"/>
          <w:rFonts w:ascii="Times New Roman" w:hAnsi="Times New Roman" w:cs="Times New Roman"/>
          <w:sz w:val="24"/>
          <w:szCs w:val="24"/>
        </w:rPr>
        <w:t xml:space="preserve"> Pastors in this category appear to have played insensitive to the plight of their members who were also confronted with </w:t>
      </w:r>
      <w:r w:rsidR="0032609F" w:rsidRPr="003A5EC4">
        <w:rPr>
          <w:rStyle w:val="orcid"/>
          <w:rFonts w:ascii="Times New Roman" w:hAnsi="Times New Roman" w:cs="Times New Roman"/>
          <w:sz w:val="24"/>
          <w:szCs w:val="24"/>
        </w:rPr>
        <w:t>loss</w:t>
      </w:r>
      <w:r w:rsidRPr="003A5EC4">
        <w:rPr>
          <w:rStyle w:val="orcid"/>
          <w:rFonts w:ascii="Times New Roman" w:hAnsi="Times New Roman" w:cs="Times New Roman"/>
          <w:sz w:val="24"/>
          <w:szCs w:val="24"/>
        </w:rPr>
        <w:t xml:space="preserve"> of income and hunger during the period.</w:t>
      </w:r>
    </w:p>
    <w:p w14:paraId="76D2EC4C" w14:textId="75E6CE34" w:rsidR="00430631" w:rsidRPr="003A5EC4" w:rsidRDefault="00430631" w:rsidP="003A5EC4">
      <w:pPr>
        <w:pStyle w:val="NoSpacing"/>
        <w:spacing w:line="276" w:lineRule="auto"/>
        <w:jc w:val="both"/>
        <w:rPr>
          <w:rStyle w:val="orcid"/>
          <w:rFonts w:ascii="Times New Roman" w:hAnsi="Times New Roman" w:cs="Times New Roman"/>
          <w:sz w:val="24"/>
          <w:szCs w:val="24"/>
        </w:rPr>
      </w:pPr>
      <w:r w:rsidRPr="003A5EC4">
        <w:rPr>
          <w:rStyle w:val="orcid"/>
          <w:rFonts w:ascii="Times New Roman" w:hAnsi="Times New Roman" w:cs="Times New Roman"/>
          <w:sz w:val="24"/>
          <w:szCs w:val="24"/>
        </w:rPr>
        <w:tab/>
        <w:t xml:space="preserve">The implication according to </w:t>
      </w:r>
      <w:r w:rsidRPr="003A5EC4">
        <w:rPr>
          <w:rFonts w:ascii="Times New Roman" w:hAnsi="Times New Roman" w:cs="Times New Roman"/>
          <w:color w:val="000000"/>
          <w:sz w:val="24"/>
          <w:szCs w:val="24"/>
        </w:rPr>
        <w:t xml:space="preserve">Coppola, Rania, </w:t>
      </w:r>
      <w:proofErr w:type="spellStart"/>
      <w:r w:rsidRPr="003A5EC4">
        <w:rPr>
          <w:rFonts w:ascii="Times New Roman" w:hAnsi="Times New Roman" w:cs="Times New Roman"/>
          <w:color w:val="000000"/>
          <w:sz w:val="24"/>
          <w:szCs w:val="24"/>
        </w:rPr>
        <w:t>Parisi</w:t>
      </w:r>
      <w:proofErr w:type="spellEnd"/>
      <w:r w:rsidRPr="003A5EC4">
        <w:rPr>
          <w:rFonts w:ascii="Times New Roman" w:hAnsi="Times New Roman" w:cs="Times New Roman"/>
          <w:color w:val="000000"/>
          <w:sz w:val="24"/>
          <w:szCs w:val="24"/>
        </w:rPr>
        <w:t xml:space="preserve"> and </w:t>
      </w:r>
      <w:proofErr w:type="spellStart"/>
      <w:r w:rsidRPr="003A5EC4">
        <w:rPr>
          <w:rFonts w:ascii="Times New Roman" w:hAnsi="Times New Roman" w:cs="Times New Roman"/>
          <w:color w:val="000000"/>
          <w:sz w:val="24"/>
          <w:szCs w:val="24"/>
        </w:rPr>
        <w:t>Lagomarsino</w:t>
      </w:r>
      <w:proofErr w:type="spellEnd"/>
      <w:r w:rsidRPr="003A5EC4">
        <w:rPr>
          <w:rFonts w:ascii="Times New Roman" w:hAnsi="Times New Roman" w:cs="Times New Roman"/>
          <w:color w:val="000000"/>
          <w:sz w:val="24"/>
          <w:szCs w:val="24"/>
        </w:rPr>
        <w:t>,</w:t>
      </w:r>
      <w:r w:rsidRPr="003A5EC4">
        <w:rPr>
          <w:rStyle w:val="orcid"/>
          <w:rFonts w:ascii="Times New Roman" w:hAnsi="Times New Roman" w:cs="Times New Roman"/>
          <w:sz w:val="24"/>
          <w:szCs w:val="24"/>
        </w:rPr>
        <w:t xml:space="preserve"> “the main result emerged that the participants perceived lower levels of spiritual well-being…than the pre-pandemic situation…”. Some Churches lost membership as their members left to join other Churches like the Catholic Church for instance because the Catholic Church distributed palliative to even members of other Churches during the covid crisis. </w:t>
      </w:r>
      <w:proofErr w:type="spellStart"/>
      <w:r w:rsidRPr="003A5EC4">
        <w:rPr>
          <w:rStyle w:val="orcid"/>
          <w:rFonts w:ascii="Times New Roman" w:hAnsi="Times New Roman" w:cs="Times New Roman"/>
          <w:sz w:val="24"/>
          <w:szCs w:val="24"/>
        </w:rPr>
        <w:t>Anthonymary</w:t>
      </w:r>
      <w:proofErr w:type="spellEnd"/>
      <w:r w:rsidRPr="003A5EC4">
        <w:rPr>
          <w:rStyle w:val="orcid"/>
          <w:rFonts w:ascii="Times New Roman" w:hAnsi="Times New Roman" w:cs="Times New Roman"/>
          <w:sz w:val="24"/>
          <w:szCs w:val="24"/>
        </w:rPr>
        <w:t xml:space="preserve"> </w:t>
      </w:r>
      <w:proofErr w:type="spellStart"/>
      <w:r w:rsidRPr="003A5EC4">
        <w:rPr>
          <w:rStyle w:val="orcid"/>
          <w:rFonts w:ascii="Times New Roman" w:hAnsi="Times New Roman" w:cs="Times New Roman"/>
          <w:sz w:val="24"/>
          <w:szCs w:val="24"/>
        </w:rPr>
        <w:t>Omiko</w:t>
      </w:r>
      <w:proofErr w:type="spellEnd"/>
      <w:r w:rsidRPr="003A5EC4">
        <w:rPr>
          <w:rStyle w:val="orcid"/>
          <w:rFonts w:ascii="Times New Roman" w:hAnsi="Times New Roman" w:cs="Times New Roman"/>
          <w:sz w:val="24"/>
          <w:szCs w:val="24"/>
        </w:rPr>
        <w:t xml:space="preserve"> adds that the Catholic Church distributed palliative in clusters even beyond their parishioners and earned the Catholic Church the admiration of other Churches’ members. It therefore, suffices to say that one Church’s lose was another’s gain.</w:t>
      </w:r>
    </w:p>
    <w:p w14:paraId="14C00B5C" w14:textId="77777777" w:rsidR="00430631" w:rsidRPr="003A5EC4" w:rsidRDefault="00430631" w:rsidP="003A5EC4">
      <w:pPr>
        <w:pStyle w:val="NoSpacing"/>
        <w:spacing w:line="276" w:lineRule="auto"/>
        <w:jc w:val="both"/>
        <w:rPr>
          <w:rStyle w:val="orcid"/>
          <w:rFonts w:ascii="Times New Roman" w:hAnsi="Times New Roman" w:cs="Times New Roman"/>
          <w:sz w:val="24"/>
          <w:szCs w:val="24"/>
        </w:rPr>
      </w:pPr>
    </w:p>
    <w:p w14:paraId="268083B1" w14:textId="77777777" w:rsidR="00430631" w:rsidRPr="003A5EC4" w:rsidRDefault="00430631" w:rsidP="003A5EC4">
      <w:pPr>
        <w:pStyle w:val="NoSpacing"/>
        <w:spacing w:line="276" w:lineRule="auto"/>
        <w:jc w:val="both"/>
        <w:rPr>
          <w:rStyle w:val="orcid"/>
          <w:rFonts w:ascii="Times New Roman" w:hAnsi="Times New Roman" w:cs="Times New Roman"/>
          <w:b/>
          <w:sz w:val="24"/>
          <w:szCs w:val="24"/>
        </w:rPr>
      </w:pPr>
      <w:r w:rsidRPr="003A5EC4">
        <w:rPr>
          <w:rStyle w:val="orcid"/>
          <w:rFonts w:ascii="Times New Roman" w:hAnsi="Times New Roman" w:cs="Times New Roman"/>
          <w:b/>
          <w:sz w:val="24"/>
          <w:szCs w:val="24"/>
        </w:rPr>
        <w:t>Conclusion</w:t>
      </w:r>
    </w:p>
    <w:p w14:paraId="2B48EAC7" w14:textId="32819C39" w:rsidR="00430631" w:rsidRPr="003A5EC4" w:rsidRDefault="00430631" w:rsidP="003A5EC4">
      <w:pPr>
        <w:pStyle w:val="NoSpacing"/>
        <w:spacing w:line="276" w:lineRule="auto"/>
        <w:jc w:val="both"/>
        <w:rPr>
          <w:rStyle w:val="orcid"/>
          <w:rFonts w:ascii="Times New Roman" w:hAnsi="Times New Roman" w:cs="Times New Roman"/>
          <w:sz w:val="24"/>
          <w:szCs w:val="24"/>
        </w:rPr>
      </w:pPr>
      <w:r w:rsidRPr="003A5EC4">
        <w:rPr>
          <w:rStyle w:val="orcid"/>
          <w:rFonts w:ascii="Times New Roman" w:hAnsi="Times New Roman" w:cs="Times New Roman"/>
          <w:b/>
          <w:sz w:val="24"/>
          <w:szCs w:val="24"/>
        </w:rPr>
        <w:tab/>
      </w:r>
      <w:r w:rsidRPr="003A5EC4">
        <w:rPr>
          <w:rStyle w:val="orcid"/>
          <w:rFonts w:ascii="Times New Roman" w:hAnsi="Times New Roman" w:cs="Times New Roman"/>
          <w:sz w:val="24"/>
          <w:szCs w:val="24"/>
        </w:rPr>
        <w:t>From the foregoing analysis, it can be deduced that the spread of the novel corona virus to Africa in general and Nigeria in particular generated different schools of thought. These schools of thought influenced the different approaches adopted by different churches as response to the sudden situation that forced them to close for a long period of time. Churches in this context, experienced discomfort, stress and fears of both contagion and economic difficulties as their income reduced.  Of course, to say that the covid-19 pandemic changed people’s way of life is to state the obvious.</w:t>
      </w:r>
    </w:p>
    <w:p w14:paraId="1B1B06B3" w14:textId="31530FF3" w:rsidR="00430631" w:rsidRPr="003A5EC4" w:rsidRDefault="00430631" w:rsidP="003A5EC4">
      <w:pPr>
        <w:pStyle w:val="NoSpacing"/>
        <w:spacing w:line="276" w:lineRule="auto"/>
        <w:ind w:firstLine="720"/>
        <w:jc w:val="both"/>
        <w:rPr>
          <w:rFonts w:ascii="Times New Roman" w:hAnsi="Times New Roman" w:cs="Times New Roman"/>
          <w:sz w:val="24"/>
          <w:szCs w:val="24"/>
        </w:rPr>
      </w:pPr>
      <w:r w:rsidRPr="003A5EC4">
        <w:rPr>
          <w:rStyle w:val="orcid"/>
          <w:rFonts w:ascii="Times New Roman" w:hAnsi="Times New Roman" w:cs="Times New Roman"/>
          <w:sz w:val="24"/>
          <w:szCs w:val="24"/>
        </w:rPr>
        <w:t xml:space="preserve">It is interesting to note that these different responses exposed the financial and spiritual inadequacies of some Church leaders and recorded impacts on the spirituality of both church leaders and their members, leading to lose and gain of membership. As an ecumenical people, spirituality is a fundamental need in the provision of general </w:t>
      </w:r>
      <w:r w:rsidR="0032609F" w:rsidRPr="003A5EC4">
        <w:rPr>
          <w:rStyle w:val="orcid"/>
          <w:rFonts w:ascii="Times New Roman" w:hAnsi="Times New Roman" w:cs="Times New Roman"/>
          <w:sz w:val="24"/>
          <w:szCs w:val="24"/>
        </w:rPr>
        <w:t>people-oriented</w:t>
      </w:r>
      <w:r w:rsidRPr="003A5EC4">
        <w:rPr>
          <w:rStyle w:val="orcid"/>
          <w:rFonts w:ascii="Times New Roman" w:hAnsi="Times New Roman" w:cs="Times New Roman"/>
          <w:sz w:val="24"/>
          <w:szCs w:val="24"/>
        </w:rPr>
        <w:t xml:space="preserve"> intervention. This is because spirituality gives meaning, value, peace and sense of connection with the Supreme Being.</w:t>
      </w:r>
    </w:p>
    <w:p w14:paraId="25348A47" w14:textId="143C76C1" w:rsidR="00E96775" w:rsidRDefault="00430631" w:rsidP="0032609F">
      <w:pPr>
        <w:pStyle w:val="NoSpacing"/>
        <w:spacing w:line="276" w:lineRule="auto"/>
        <w:jc w:val="center"/>
        <w:rPr>
          <w:rFonts w:ascii="Times New Roman" w:hAnsi="Times New Roman" w:cs="Times New Roman"/>
          <w:b/>
          <w:sz w:val="24"/>
          <w:szCs w:val="24"/>
        </w:rPr>
      </w:pPr>
      <w:r w:rsidRPr="003A5EC4">
        <w:rPr>
          <w:rFonts w:ascii="Times New Roman" w:hAnsi="Times New Roman" w:cs="Times New Roman"/>
          <w:b/>
          <w:sz w:val="24"/>
          <w:szCs w:val="24"/>
        </w:rPr>
        <w:t>Works Cited</w:t>
      </w:r>
      <w:bookmarkEnd w:id="18"/>
    </w:p>
    <w:p w14:paraId="79C5D0FE" w14:textId="77777777" w:rsidR="002E5DB2" w:rsidRDefault="002E5DB2" w:rsidP="002E5DB2">
      <w:pPr>
        <w:pStyle w:val="NoSpacing"/>
        <w:spacing w:line="276" w:lineRule="auto"/>
        <w:rPr>
          <w:rFonts w:ascii="Times New Roman" w:hAnsi="Times New Roman" w:cs="Times New Roman"/>
          <w:b/>
          <w:sz w:val="24"/>
          <w:szCs w:val="24"/>
        </w:rPr>
      </w:pPr>
    </w:p>
    <w:p w14:paraId="6F01D400" w14:textId="77777777" w:rsidR="002E5DB2" w:rsidRDefault="002E5DB2" w:rsidP="002E5DB2">
      <w:pPr>
        <w:pStyle w:val="EndnoteText"/>
        <w:numPr>
          <w:ilvl w:val="0"/>
          <w:numId w:val="22"/>
        </w:numPr>
        <w:rPr>
          <w:rFonts w:ascii="Times New Roman" w:hAnsi="Times New Roman" w:cs="Times New Roman"/>
          <w:sz w:val="24"/>
          <w:szCs w:val="24"/>
        </w:rPr>
      </w:pPr>
      <w:r w:rsidRPr="00911876">
        <w:rPr>
          <w:rFonts w:ascii="Times New Roman" w:hAnsi="Times New Roman" w:cs="Times New Roman"/>
          <w:sz w:val="24"/>
          <w:szCs w:val="24"/>
        </w:rPr>
        <w:t xml:space="preserve">J. </w:t>
      </w:r>
      <w:proofErr w:type="spellStart"/>
      <w:r w:rsidRPr="00911876">
        <w:rPr>
          <w:rFonts w:ascii="Times New Roman" w:hAnsi="Times New Roman" w:cs="Times New Roman"/>
          <w:sz w:val="24"/>
          <w:szCs w:val="24"/>
        </w:rPr>
        <w:t>Amzat</w:t>
      </w:r>
      <w:proofErr w:type="spellEnd"/>
      <w:r w:rsidRPr="00911876">
        <w:rPr>
          <w:rFonts w:ascii="Times New Roman" w:hAnsi="Times New Roman" w:cs="Times New Roman"/>
          <w:sz w:val="24"/>
          <w:szCs w:val="24"/>
        </w:rPr>
        <w:t xml:space="preserve">, K. Aminu, V.I. </w:t>
      </w:r>
      <w:proofErr w:type="spellStart"/>
      <w:r w:rsidRPr="00911876">
        <w:rPr>
          <w:rFonts w:ascii="Times New Roman" w:hAnsi="Times New Roman" w:cs="Times New Roman"/>
          <w:sz w:val="24"/>
          <w:szCs w:val="24"/>
        </w:rPr>
        <w:t>Kolo</w:t>
      </w:r>
      <w:proofErr w:type="spellEnd"/>
      <w:r w:rsidRPr="00911876">
        <w:rPr>
          <w:rFonts w:ascii="Times New Roman" w:hAnsi="Times New Roman" w:cs="Times New Roman"/>
          <w:sz w:val="24"/>
          <w:szCs w:val="24"/>
        </w:rPr>
        <w:t xml:space="preserve">, A.A. </w:t>
      </w:r>
      <w:proofErr w:type="spellStart"/>
      <w:r w:rsidRPr="00911876">
        <w:rPr>
          <w:rFonts w:ascii="Times New Roman" w:hAnsi="Times New Roman" w:cs="Times New Roman"/>
          <w:sz w:val="24"/>
          <w:szCs w:val="24"/>
        </w:rPr>
        <w:t>Akinyele</w:t>
      </w:r>
      <w:proofErr w:type="spellEnd"/>
      <w:r w:rsidRPr="00911876">
        <w:rPr>
          <w:rFonts w:ascii="Times New Roman" w:hAnsi="Times New Roman" w:cs="Times New Roman"/>
          <w:sz w:val="24"/>
          <w:szCs w:val="24"/>
        </w:rPr>
        <w:t xml:space="preserve">, J.A. </w:t>
      </w:r>
      <w:proofErr w:type="spellStart"/>
      <w:r w:rsidRPr="00911876">
        <w:rPr>
          <w:rFonts w:ascii="Times New Roman" w:hAnsi="Times New Roman" w:cs="Times New Roman"/>
          <w:sz w:val="24"/>
          <w:szCs w:val="24"/>
        </w:rPr>
        <w:t>Ogundairo</w:t>
      </w:r>
      <w:proofErr w:type="spellEnd"/>
      <w:r w:rsidRPr="00911876">
        <w:rPr>
          <w:rFonts w:ascii="Times New Roman" w:hAnsi="Times New Roman" w:cs="Times New Roman"/>
          <w:sz w:val="24"/>
          <w:szCs w:val="24"/>
        </w:rPr>
        <w:t xml:space="preserve"> and M.C. </w:t>
      </w:r>
      <w:proofErr w:type="spellStart"/>
      <w:r w:rsidRPr="00911876">
        <w:rPr>
          <w:rFonts w:ascii="Times New Roman" w:hAnsi="Times New Roman" w:cs="Times New Roman"/>
          <w:sz w:val="24"/>
          <w:szCs w:val="24"/>
        </w:rPr>
        <w:t>Danjibo</w:t>
      </w:r>
      <w:proofErr w:type="spellEnd"/>
      <w:r w:rsidRPr="00911876">
        <w:rPr>
          <w:rFonts w:ascii="Times New Roman" w:hAnsi="Times New Roman" w:cs="Times New Roman"/>
          <w:sz w:val="24"/>
          <w:szCs w:val="24"/>
        </w:rPr>
        <w:t xml:space="preserve">, “Coronavirus Outbreak in Nigeria: Burden and Socio-medical Response during the First 100 Days” </w:t>
      </w:r>
      <w:r w:rsidRPr="00911876">
        <w:rPr>
          <w:rFonts w:ascii="Times New Roman" w:hAnsi="Times New Roman" w:cs="Times New Roman"/>
          <w:i/>
          <w:sz w:val="24"/>
          <w:szCs w:val="24"/>
        </w:rPr>
        <w:t>International Journal of Infectious Diseases</w:t>
      </w:r>
      <w:r w:rsidRPr="00911876">
        <w:rPr>
          <w:rFonts w:ascii="Times New Roman" w:hAnsi="Times New Roman" w:cs="Times New Roman"/>
          <w:sz w:val="24"/>
          <w:szCs w:val="24"/>
        </w:rPr>
        <w:t>, 95, 2020, 219.</w:t>
      </w:r>
    </w:p>
    <w:p w14:paraId="342EF72A" w14:textId="77777777" w:rsidR="002E5DB2" w:rsidRPr="00911876" w:rsidRDefault="002E5DB2" w:rsidP="002E5DB2">
      <w:pPr>
        <w:pStyle w:val="EndnoteText"/>
        <w:rPr>
          <w:rFonts w:ascii="Times New Roman" w:hAnsi="Times New Roman" w:cs="Times New Roman"/>
          <w:sz w:val="24"/>
          <w:szCs w:val="24"/>
        </w:rPr>
      </w:pPr>
    </w:p>
    <w:p w14:paraId="08CCE725" w14:textId="77777777" w:rsidR="002E5DB2" w:rsidRDefault="002E5DB2" w:rsidP="002E5DB2">
      <w:pPr>
        <w:pStyle w:val="NoSpacing"/>
        <w:numPr>
          <w:ilvl w:val="0"/>
          <w:numId w:val="22"/>
        </w:numPr>
        <w:jc w:val="both"/>
        <w:rPr>
          <w:rStyle w:val="SubtleEmphasis"/>
          <w:rFonts w:ascii="Times New Roman" w:hAnsi="Times New Roman" w:cs="Times New Roman"/>
          <w:i w:val="0"/>
          <w:iCs w:val="0"/>
          <w:sz w:val="24"/>
          <w:szCs w:val="24"/>
        </w:rPr>
      </w:pPr>
      <w:r w:rsidRPr="00911876">
        <w:rPr>
          <w:rFonts w:ascii="Times New Roman" w:hAnsi="Times New Roman" w:cs="Times New Roman"/>
          <w:sz w:val="24"/>
          <w:szCs w:val="24"/>
        </w:rPr>
        <w:t xml:space="preserve">Solomon Salve “A Personal Reflection on Covid-19’s Spiritual Impact”, 2020. </w:t>
      </w:r>
      <w:r w:rsidRPr="00911876">
        <w:rPr>
          <w:rStyle w:val="SubtleEmphasis"/>
          <w:rFonts w:ascii="Times New Roman" w:hAnsi="Times New Roman" w:cs="Times New Roman"/>
          <w:sz w:val="24"/>
          <w:szCs w:val="24"/>
        </w:rPr>
        <w:t>Retrieved from</w:t>
      </w:r>
      <w:r w:rsidRPr="00911876">
        <w:rPr>
          <w:rFonts w:ascii="Times New Roman" w:hAnsi="Times New Roman" w:cs="Times New Roman"/>
          <w:sz w:val="24"/>
          <w:szCs w:val="24"/>
        </w:rPr>
        <w:t xml:space="preserve"> </w:t>
      </w:r>
      <w:hyperlink r:id="rId190" w:history="1">
        <w:r w:rsidRPr="00911876">
          <w:rPr>
            <w:rStyle w:val="Hyperlink"/>
            <w:rFonts w:ascii="Times New Roman" w:hAnsi="Times New Roman" w:cs="Times New Roman"/>
            <w:sz w:val="24"/>
            <w:szCs w:val="24"/>
          </w:rPr>
          <w:t>https://www.internationalhealthpolicies.org/author/solomon-salve/</w:t>
        </w:r>
      </w:hyperlink>
      <w:r w:rsidRPr="00911876">
        <w:rPr>
          <w:rFonts w:ascii="Times New Roman" w:hAnsi="Times New Roman" w:cs="Times New Roman"/>
          <w:sz w:val="24"/>
          <w:szCs w:val="24"/>
        </w:rPr>
        <w:t xml:space="preserve"> </w:t>
      </w:r>
      <w:r w:rsidRPr="00911876">
        <w:rPr>
          <w:rStyle w:val="SubtleEmphasis"/>
          <w:rFonts w:ascii="Times New Roman" w:hAnsi="Times New Roman" w:cs="Times New Roman"/>
          <w:sz w:val="24"/>
          <w:szCs w:val="24"/>
        </w:rPr>
        <w:t xml:space="preserve"> </w:t>
      </w:r>
    </w:p>
    <w:p w14:paraId="37CC2499" w14:textId="77777777" w:rsidR="002E5DB2" w:rsidRPr="00911876" w:rsidRDefault="002E5DB2" w:rsidP="002E5DB2">
      <w:pPr>
        <w:pStyle w:val="NoSpacing"/>
        <w:jc w:val="both"/>
        <w:rPr>
          <w:rFonts w:ascii="Times New Roman" w:hAnsi="Times New Roman" w:cs="Times New Roman"/>
          <w:sz w:val="24"/>
          <w:szCs w:val="24"/>
        </w:rPr>
      </w:pPr>
    </w:p>
    <w:p w14:paraId="2DA4D73A" w14:textId="77777777" w:rsidR="002E5DB2" w:rsidRDefault="002E5DB2" w:rsidP="002E5DB2">
      <w:pPr>
        <w:pStyle w:val="EndnoteText"/>
        <w:numPr>
          <w:ilvl w:val="0"/>
          <w:numId w:val="22"/>
        </w:numPr>
        <w:rPr>
          <w:rFonts w:ascii="Times New Roman" w:hAnsi="Times New Roman" w:cs="Times New Roman"/>
          <w:sz w:val="24"/>
          <w:szCs w:val="24"/>
        </w:rPr>
      </w:pPr>
      <w:r w:rsidRPr="00911876">
        <w:rPr>
          <w:rFonts w:ascii="Times New Roman" w:hAnsi="Times New Roman" w:cs="Times New Roman"/>
          <w:sz w:val="24"/>
          <w:szCs w:val="24"/>
        </w:rPr>
        <w:t xml:space="preserve">Nigeria Centre for Disease Control page, 2020. </w:t>
      </w:r>
      <w:hyperlink r:id="rId191" w:history="1">
        <w:r w:rsidRPr="00911876">
          <w:rPr>
            <w:rStyle w:val="Hyperlink"/>
            <w:rFonts w:ascii="Times New Roman" w:hAnsi="Times New Roman" w:cs="Times New Roman"/>
            <w:sz w:val="24"/>
            <w:szCs w:val="24"/>
          </w:rPr>
          <w:t>https://ncdc.gov.ng</w:t>
        </w:r>
      </w:hyperlink>
      <w:r w:rsidRPr="00911876">
        <w:rPr>
          <w:rFonts w:ascii="Times New Roman" w:hAnsi="Times New Roman" w:cs="Times New Roman"/>
          <w:sz w:val="24"/>
          <w:szCs w:val="24"/>
        </w:rPr>
        <w:t>. Accessed on August 3, 2020.</w:t>
      </w:r>
    </w:p>
    <w:p w14:paraId="27E19726" w14:textId="77777777" w:rsidR="002E5DB2" w:rsidRPr="00911876" w:rsidRDefault="002E5DB2" w:rsidP="002E5DB2">
      <w:pPr>
        <w:pStyle w:val="EndnoteText"/>
        <w:rPr>
          <w:rFonts w:ascii="Times New Roman" w:hAnsi="Times New Roman" w:cs="Times New Roman"/>
          <w:sz w:val="24"/>
          <w:szCs w:val="24"/>
        </w:rPr>
      </w:pPr>
    </w:p>
    <w:p w14:paraId="147066CC" w14:textId="77777777" w:rsidR="002E5DB2" w:rsidRPr="00911876" w:rsidRDefault="002E5DB2" w:rsidP="002E5DB2">
      <w:pPr>
        <w:pStyle w:val="Default"/>
        <w:numPr>
          <w:ilvl w:val="0"/>
          <w:numId w:val="22"/>
        </w:numPr>
        <w:jc w:val="both"/>
        <w:rPr>
          <w:rFonts w:ascii="Times New Roman" w:hAnsi="Times New Roman" w:cs="Times New Roman"/>
          <w:color w:val="333333"/>
        </w:rPr>
      </w:pPr>
      <w:r w:rsidRPr="00911876">
        <w:rPr>
          <w:rStyle w:val="name"/>
          <w:rFonts w:ascii="Times New Roman" w:hAnsi="Times New Roman" w:cs="Times New Roman"/>
          <w:bCs/>
          <w:color w:val="333333"/>
        </w:rPr>
        <w:t>O. G. Chukwuma, “</w:t>
      </w:r>
      <w:r w:rsidRPr="00911876">
        <w:rPr>
          <w:rFonts w:ascii="Times New Roman" w:hAnsi="Times New Roman" w:cs="Times New Roman"/>
          <w:bCs/>
        </w:rPr>
        <w:t xml:space="preserve">The impact of the COVID-19 outbreak on religious practices of churches in </w:t>
      </w:r>
      <w:proofErr w:type="gramStart"/>
      <w:r w:rsidRPr="00911876">
        <w:rPr>
          <w:rFonts w:ascii="Times New Roman" w:hAnsi="Times New Roman" w:cs="Times New Roman"/>
          <w:bCs/>
        </w:rPr>
        <w:t>Nigeria“</w:t>
      </w:r>
      <w:r w:rsidRPr="00911876">
        <w:rPr>
          <w:rStyle w:val="name"/>
          <w:rFonts w:ascii="Times New Roman" w:hAnsi="Times New Roman" w:cs="Times New Roman"/>
          <w:bCs/>
          <w:color w:val="333333"/>
        </w:rPr>
        <w:t xml:space="preserve"> ,</w:t>
      </w:r>
      <w:proofErr w:type="gramEnd"/>
      <w:r w:rsidRPr="00911876">
        <w:rPr>
          <w:rStyle w:val="name"/>
          <w:rFonts w:ascii="Times New Roman" w:hAnsi="Times New Roman" w:cs="Times New Roman"/>
          <w:bCs/>
          <w:color w:val="333333"/>
        </w:rPr>
        <w:t xml:space="preserve"> </w:t>
      </w:r>
      <w:r w:rsidRPr="00911876">
        <w:rPr>
          <w:rFonts w:ascii="Times New Roman" w:hAnsi="Times New Roman" w:cs="Times New Roman"/>
          <w:bCs/>
          <w:i/>
        </w:rPr>
        <w:t xml:space="preserve">HTS </w:t>
      </w:r>
      <w:proofErr w:type="spellStart"/>
      <w:r w:rsidRPr="00911876">
        <w:rPr>
          <w:rFonts w:ascii="Times New Roman" w:hAnsi="Times New Roman" w:cs="Times New Roman"/>
          <w:bCs/>
          <w:i/>
        </w:rPr>
        <w:t>Teologiese</w:t>
      </w:r>
      <w:proofErr w:type="spellEnd"/>
      <w:r w:rsidRPr="00911876">
        <w:rPr>
          <w:rFonts w:ascii="Times New Roman" w:hAnsi="Times New Roman" w:cs="Times New Roman"/>
          <w:bCs/>
          <w:i/>
        </w:rPr>
        <w:t xml:space="preserve"> Studies/Theological Studies,</w:t>
      </w:r>
      <w:r w:rsidRPr="00911876">
        <w:rPr>
          <w:rFonts w:ascii="Times New Roman" w:hAnsi="Times New Roman" w:cs="Times New Roman"/>
          <w:b/>
          <w:bCs/>
        </w:rPr>
        <w:t xml:space="preserve"> </w:t>
      </w:r>
      <w:hyperlink r:id="rId192" w:history="1">
        <w:r w:rsidRPr="00911876">
          <w:rPr>
            <w:rStyle w:val="Hyperlink"/>
            <w:rFonts w:ascii="Times New Roman" w:hAnsi="Times New Roman" w:cs="Times New Roman"/>
          </w:rPr>
          <w:t>https://orcid.org/0000-0003-1387-7357</w:t>
        </w:r>
      </w:hyperlink>
      <w:r w:rsidRPr="00911876">
        <w:rPr>
          <w:rFonts w:ascii="Times New Roman" w:hAnsi="Times New Roman" w:cs="Times New Roman"/>
          <w:color w:val="333333"/>
        </w:rPr>
        <w:t xml:space="preserve">. </w:t>
      </w:r>
    </w:p>
    <w:p w14:paraId="3724595B" w14:textId="77777777" w:rsidR="002E5DB2" w:rsidRDefault="002E5DB2" w:rsidP="002E5DB2">
      <w:pPr>
        <w:pStyle w:val="EndnoteText"/>
        <w:numPr>
          <w:ilvl w:val="0"/>
          <w:numId w:val="22"/>
        </w:numPr>
        <w:rPr>
          <w:rFonts w:ascii="Times New Roman" w:hAnsi="Times New Roman" w:cs="Times New Roman"/>
          <w:b/>
          <w:color w:val="020202"/>
          <w:sz w:val="24"/>
          <w:szCs w:val="24"/>
        </w:rPr>
      </w:pPr>
      <w:r w:rsidRPr="00911876">
        <w:rPr>
          <w:rFonts w:ascii="Times New Roman" w:hAnsi="Times New Roman" w:cs="Times New Roman"/>
          <w:sz w:val="24"/>
          <w:szCs w:val="24"/>
        </w:rPr>
        <w:t xml:space="preserve">Ilaria Coppola, </w:t>
      </w:r>
      <w:hyperlink r:id="rId193" w:history="1">
        <w:r w:rsidRPr="00911876">
          <w:rPr>
            <w:rStyle w:val="Hyperlink"/>
            <w:rFonts w:ascii="Times New Roman" w:hAnsi="Times New Roman" w:cs="Times New Roman"/>
            <w:bCs/>
            <w:color w:val="020202"/>
            <w:sz w:val="24"/>
            <w:szCs w:val="24"/>
            <w:u w:val="none"/>
          </w:rPr>
          <w:t>Nadia Rania</w:t>
        </w:r>
      </w:hyperlink>
      <w:r w:rsidRPr="00911876">
        <w:rPr>
          <w:rFonts w:ascii="Times New Roman" w:hAnsi="Times New Roman" w:cs="Times New Roman"/>
          <w:bCs/>
          <w:color w:val="020202"/>
          <w:sz w:val="24"/>
          <w:szCs w:val="24"/>
        </w:rPr>
        <w:t xml:space="preserve">, Rosa </w:t>
      </w:r>
      <w:proofErr w:type="spellStart"/>
      <w:r w:rsidRPr="00911876">
        <w:rPr>
          <w:rFonts w:ascii="Times New Roman" w:hAnsi="Times New Roman" w:cs="Times New Roman"/>
          <w:bCs/>
          <w:color w:val="020202"/>
          <w:sz w:val="24"/>
          <w:szCs w:val="24"/>
        </w:rPr>
        <w:t>Parisi</w:t>
      </w:r>
      <w:proofErr w:type="spellEnd"/>
      <w:r w:rsidRPr="00911876">
        <w:rPr>
          <w:rFonts w:ascii="Times New Roman" w:hAnsi="Times New Roman" w:cs="Times New Roman"/>
          <w:bCs/>
          <w:color w:val="020202"/>
          <w:sz w:val="24"/>
          <w:szCs w:val="24"/>
        </w:rPr>
        <w:t xml:space="preserve"> and Francesca </w:t>
      </w:r>
      <w:proofErr w:type="spellStart"/>
      <w:r w:rsidRPr="00911876">
        <w:rPr>
          <w:rFonts w:ascii="Times New Roman" w:hAnsi="Times New Roman" w:cs="Times New Roman"/>
          <w:bCs/>
          <w:color w:val="020202"/>
          <w:sz w:val="24"/>
          <w:szCs w:val="24"/>
        </w:rPr>
        <w:t>Lagomarsino</w:t>
      </w:r>
      <w:proofErr w:type="spellEnd"/>
      <w:r w:rsidRPr="00911876">
        <w:rPr>
          <w:rFonts w:ascii="Times New Roman" w:hAnsi="Times New Roman" w:cs="Times New Roman"/>
          <w:bCs/>
          <w:color w:val="020202"/>
          <w:sz w:val="24"/>
          <w:szCs w:val="24"/>
        </w:rPr>
        <w:t>, “</w:t>
      </w:r>
      <w:r w:rsidRPr="00911876">
        <w:rPr>
          <w:rFonts w:ascii="Times New Roman" w:hAnsi="Times New Roman" w:cs="Times New Roman"/>
          <w:color w:val="020202"/>
          <w:sz w:val="24"/>
          <w:szCs w:val="24"/>
        </w:rPr>
        <w:t xml:space="preserve">Spiritual Well-Being and Mental Health During the COVID-19 Pandemic in Italy”. </w:t>
      </w:r>
      <w:hyperlink r:id="rId194" w:history="1">
        <w:r w:rsidRPr="00911876">
          <w:rPr>
            <w:rStyle w:val="Hyperlink"/>
            <w:rFonts w:ascii="Times New Roman" w:hAnsi="Times New Roman" w:cs="Times New Roman"/>
            <w:sz w:val="24"/>
            <w:szCs w:val="24"/>
          </w:rPr>
          <w:t>https://www.frontiersin.org/people/u/247218</w:t>
        </w:r>
      </w:hyperlink>
      <w:r w:rsidRPr="00911876">
        <w:rPr>
          <w:rFonts w:ascii="Times New Roman" w:hAnsi="Times New Roman" w:cs="Times New Roman"/>
          <w:b/>
          <w:color w:val="020202"/>
          <w:sz w:val="24"/>
          <w:szCs w:val="24"/>
        </w:rPr>
        <w:t xml:space="preserve">. </w:t>
      </w:r>
    </w:p>
    <w:p w14:paraId="0884C936" w14:textId="77777777" w:rsidR="002E5DB2" w:rsidRPr="00911876" w:rsidRDefault="002E5DB2" w:rsidP="002E5DB2">
      <w:pPr>
        <w:pStyle w:val="EndnoteText"/>
        <w:rPr>
          <w:rFonts w:ascii="Times New Roman" w:hAnsi="Times New Roman" w:cs="Times New Roman"/>
          <w:sz w:val="24"/>
          <w:szCs w:val="24"/>
        </w:rPr>
      </w:pPr>
    </w:p>
    <w:p w14:paraId="6927C53A" w14:textId="77777777" w:rsidR="002E5DB2" w:rsidRDefault="002E5DB2" w:rsidP="002E5DB2">
      <w:pPr>
        <w:pStyle w:val="EndnoteText"/>
        <w:numPr>
          <w:ilvl w:val="0"/>
          <w:numId w:val="22"/>
        </w:numPr>
        <w:rPr>
          <w:rFonts w:ascii="Times New Roman" w:hAnsi="Times New Roman" w:cs="Times New Roman"/>
          <w:sz w:val="24"/>
          <w:szCs w:val="24"/>
        </w:rPr>
      </w:pPr>
      <w:r w:rsidRPr="00911876">
        <w:rPr>
          <w:rFonts w:ascii="Times New Roman" w:hAnsi="Times New Roman" w:cs="Times New Roman"/>
          <w:sz w:val="24"/>
          <w:szCs w:val="24"/>
        </w:rPr>
        <w:t xml:space="preserve">M.H. Kukah, </w:t>
      </w:r>
      <w:r w:rsidRPr="00911876">
        <w:rPr>
          <w:rFonts w:ascii="Times New Roman" w:hAnsi="Times New Roman" w:cs="Times New Roman"/>
          <w:i/>
          <w:sz w:val="24"/>
          <w:szCs w:val="24"/>
        </w:rPr>
        <w:t>Religion. Politics and Power in Northern Nigeria</w:t>
      </w:r>
      <w:r w:rsidRPr="00911876">
        <w:rPr>
          <w:rFonts w:ascii="Times New Roman" w:hAnsi="Times New Roman" w:cs="Times New Roman"/>
          <w:sz w:val="24"/>
          <w:szCs w:val="24"/>
        </w:rPr>
        <w:t xml:space="preserve">, Ibadan, Spectrum Books Limited, 1993, ix. </w:t>
      </w:r>
    </w:p>
    <w:p w14:paraId="35C62D25" w14:textId="77777777" w:rsidR="002E5DB2" w:rsidRPr="00911876" w:rsidRDefault="002E5DB2" w:rsidP="002E5DB2">
      <w:pPr>
        <w:pStyle w:val="EndnoteText"/>
        <w:rPr>
          <w:rFonts w:ascii="Times New Roman" w:hAnsi="Times New Roman" w:cs="Times New Roman"/>
          <w:sz w:val="24"/>
          <w:szCs w:val="24"/>
        </w:rPr>
      </w:pPr>
    </w:p>
    <w:p w14:paraId="0EBEAD93" w14:textId="77777777" w:rsidR="002E5DB2" w:rsidRPr="00911876" w:rsidRDefault="002E5DB2" w:rsidP="002E5DB2">
      <w:pPr>
        <w:pStyle w:val="EndnoteText"/>
        <w:numPr>
          <w:ilvl w:val="0"/>
          <w:numId w:val="22"/>
        </w:numPr>
        <w:spacing w:line="480" w:lineRule="auto"/>
        <w:rPr>
          <w:rFonts w:ascii="Times New Roman" w:hAnsi="Times New Roman" w:cs="Times New Roman"/>
          <w:sz w:val="24"/>
          <w:szCs w:val="24"/>
        </w:rPr>
      </w:pPr>
      <w:r w:rsidRPr="00911876">
        <w:rPr>
          <w:rFonts w:ascii="Times New Roman" w:hAnsi="Times New Roman" w:cs="Times New Roman"/>
          <w:sz w:val="24"/>
          <w:szCs w:val="24"/>
        </w:rPr>
        <w:t>See the Catholic Church Mass Book for instance.</w:t>
      </w:r>
    </w:p>
    <w:p w14:paraId="44159EAB" w14:textId="77777777" w:rsidR="002E5DB2" w:rsidRDefault="002E5DB2" w:rsidP="002E5DB2">
      <w:pPr>
        <w:pStyle w:val="EndnoteText"/>
        <w:numPr>
          <w:ilvl w:val="0"/>
          <w:numId w:val="22"/>
        </w:numPr>
        <w:rPr>
          <w:rFonts w:ascii="Times New Roman" w:hAnsi="Times New Roman" w:cs="Times New Roman"/>
          <w:sz w:val="24"/>
          <w:szCs w:val="24"/>
        </w:rPr>
      </w:pPr>
      <w:r w:rsidRPr="00911876">
        <w:rPr>
          <w:rFonts w:ascii="Times New Roman" w:hAnsi="Times New Roman" w:cs="Times New Roman"/>
          <w:sz w:val="24"/>
          <w:szCs w:val="24"/>
        </w:rPr>
        <w:t xml:space="preserve">T.A. </w:t>
      </w:r>
      <w:proofErr w:type="spellStart"/>
      <w:r w:rsidRPr="00911876">
        <w:rPr>
          <w:rFonts w:ascii="Times New Roman" w:hAnsi="Times New Roman" w:cs="Times New Roman"/>
          <w:sz w:val="24"/>
          <w:szCs w:val="24"/>
        </w:rPr>
        <w:t>Falaye</w:t>
      </w:r>
      <w:proofErr w:type="spellEnd"/>
      <w:r w:rsidRPr="00911876">
        <w:rPr>
          <w:rFonts w:ascii="Times New Roman" w:hAnsi="Times New Roman" w:cs="Times New Roman"/>
          <w:sz w:val="24"/>
          <w:szCs w:val="24"/>
        </w:rPr>
        <w:t xml:space="preserve"> and O.A.P. </w:t>
      </w:r>
      <w:proofErr w:type="spellStart"/>
      <w:r w:rsidRPr="00911876">
        <w:rPr>
          <w:rFonts w:ascii="Times New Roman" w:hAnsi="Times New Roman" w:cs="Times New Roman"/>
          <w:sz w:val="24"/>
          <w:szCs w:val="24"/>
        </w:rPr>
        <w:t>Alokan</w:t>
      </w:r>
      <w:proofErr w:type="spellEnd"/>
      <w:r w:rsidRPr="00911876">
        <w:rPr>
          <w:rFonts w:ascii="Times New Roman" w:hAnsi="Times New Roman" w:cs="Times New Roman"/>
          <w:sz w:val="24"/>
          <w:szCs w:val="24"/>
        </w:rPr>
        <w:t xml:space="preserve">, “The Contribution of African Instituted Churches to the Development of Education in Nigeria”, </w:t>
      </w:r>
      <w:r w:rsidRPr="00911876">
        <w:rPr>
          <w:rFonts w:ascii="Times New Roman" w:hAnsi="Times New Roman" w:cs="Times New Roman"/>
          <w:i/>
          <w:sz w:val="24"/>
          <w:szCs w:val="24"/>
        </w:rPr>
        <w:t xml:space="preserve">Journal of Literature, Language and Linguistics. </w:t>
      </w:r>
      <w:r w:rsidRPr="00911876">
        <w:rPr>
          <w:rFonts w:ascii="Times New Roman" w:hAnsi="Times New Roman" w:cs="Times New Roman"/>
          <w:sz w:val="24"/>
          <w:szCs w:val="24"/>
        </w:rPr>
        <w:t>Vol. 5, 2015, 31.</w:t>
      </w:r>
    </w:p>
    <w:p w14:paraId="0C74DDCA" w14:textId="77777777" w:rsidR="002E5DB2" w:rsidRPr="00911876" w:rsidRDefault="002E5DB2" w:rsidP="002E5DB2">
      <w:pPr>
        <w:pStyle w:val="EndnoteText"/>
        <w:rPr>
          <w:rFonts w:ascii="Times New Roman" w:hAnsi="Times New Roman" w:cs="Times New Roman"/>
          <w:sz w:val="24"/>
          <w:szCs w:val="24"/>
        </w:rPr>
      </w:pPr>
    </w:p>
    <w:p w14:paraId="7A6D55C9" w14:textId="77777777" w:rsidR="002E5DB2" w:rsidRDefault="002E5DB2" w:rsidP="002E5DB2">
      <w:pPr>
        <w:pStyle w:val="EndnoteText"/>
        <w:numPr>
          <w:ilvl w:val="0"/>
          <w:numId w:val="22"/>
        </w:numPr>
        <w:rPr>
          <w:rFonts w:ascii="Times New Roman" w:hAnsi="Times New Roman" w:cs="Times New Roman"/>
          <w:sz w:val="24"/>
          <w:szCs w:val="24"/>
        </w:rPr>
      </w:pPr>
      <w:r w:rsidRPr="00911876">
        <w:rPr>
          <w:rFonts w:ascii="Times New Roman" w:hAnsi="Times New Roman" w:cs="Times New Roman"/>
          <w:sz w:val="24"/>
          <w:szCs w:val="24"/>
        </w:rPr>
        <w:t xml:space="preserve">Ibe </w:t>
      </w:r>
      <w:proofErr w:type="spellStart"/>
      <w:r w:rsidRPr="00911876">
        <w:rPr>
          <w:rFonts w:ascii="Times New Roman" w:hAnsi="Times New Roman" w:cs="Times New Roman"/>
          <w:sz w:val="24"/>
          <w:szCs w:val="24"/>
        </w:rPr>
        <w:t>Gbapuaoso</w:t>
      </w:r>
      <w:proofErr w:type="spellEnd"/>
      <w:r w:rsidRPr="00911876">
        <w:rPr>
          <w:rFonts w:ascii="Times New Roman" w:hAnsi="Times New Roman" w:cs="Times New Roman"/>
          <w:sz w:val="24"/>
          <w:szCs w:val="24"/>
        </w:rPr>
        <w:t xml:space="preserve">, 34 years, Member of </w:t>
      </w:r>
      <w:proofErr w:type="spellStart"/>
      <w:r w:rsidRPr="00911876">
        <w:rPr>
          <w:rFonts w:ascii="Times New Roman" w:hAnsi="Times New Roman" w:cs="Times New Roman"/>
          <w:sz w:val="24"/>
          <w:szCs w:val="24"/>
        </w:rPr>
        <w:t>Ebube</w:t>
      </w:r>
      <w:proofErr w:type="spellEnd"/>
      <w:r w:rsidRPr="00911876">
        <w:rPr>
          <w:rFonts w:ascii="Times New Roman" w:hAnsi="Times New Roman" w:cs="Times New Roman"/>
          <w:sz w:val="24"/>
          <w:szCs w:val="24"/>
        </w:rPr>
        <w:t xml:space="preserve"> </w:t>
      </w:r>
      <w:proofErr w:type="spellStart"/>
      <w:r w:rsidRPr="00911876">
        <w:rPr>
          <w:rFonts w:ascii="Times New Roman" w:hAnsi="Times New Roman" w:cs="Times New Roman"/>
          <w:sz w:val="24"/>
          <w:szCs w:val="24"/>
        </w:rPr>
        <w:t>Agu</w:t>
      </w:r>
      <w:proofErr w:type="spellEnd"/>
      <w:r w:rsidRPr="00911876">
        <w:rPr>
          <w:rFonts w:ascii="Times New Roman" w:hAnsi="Times New Roman" w:cs="Times New Roman"/>
          <w:sz w:val="24"/>
          <w:szCs w:val="24"/>
        </w:rPr>
        <w:t xml:space="preserve"> Security outfit, Ebonyi states, Oral interview held in his residence, </w:t>
      </w:r>
      <w:proofErr w:type="spellStart"/>
      <w:r w:rsidRPr="00911876">
        <w:rPr>
          <w:rFonts w:ascii="Times New Roman" w:hAnsi="Times New Roman" w:cs="Times New Roman"/>
          <w:sz w:val="24"/>
          <w:szCs w:val="24"/>
        </w:rPr>
        <w:t>Ugwuegu</w:t>
      </w:r>
      <w:proofErr w:type="spellEnd"/>
      <w:r w:rsidRPr="00911876">
        <w:rPr>
          <w:rFonts w:ascii="Times New Roman" w:hAnsi="Times New Roman" w:cs="Times New Roman"/>
          <w:sz w:val="24"/>
          <w:szCs w:val="24"/>
        </w:rPr>
        <w:t xml:space="preserve">, </w:t>
      </w:r>
      <w:proofErr w:type="spellStart"/>
      <w:r w:rsidRPr="00911876">
        <w:rPr>
          <w:rFonts w:ascii="Times New Roman" w:hAnsi="Times New Roman" w:cs="Times New Roman"/>
          <w:sz w:val="24"/>
          <w:szCs w:val="24"/>
        </w:rPr>
        <w:t>Afikpo</w:t>
      </w:r>
      <w:proofErr w:type="spellEnd"/>
      <w:r w:rsidRPr="00911876">
        <w:rPr>
          <w:rFonts w:ascii="Times New Roman" w:hAnsi="Times New Roman" w:cs="Times New Roman"/>
          <w:sz w:val="24"/>
          <w:szCs w:val="24"/>
        </w:rPr>
        <w:t>, Ebonyi state on January 10, 2022.</w:t>
      </w:r>
    </w:p>
    <w:p w14:paraId="4F810431" w14:textId="77777777" w:rsidR="002E5DB2" w:rsidRPr="00911876" w:rsidRDefault="002E5DB2" w:rsidP="002E5DB2">
      <w:pPr>
        <w:pStyle w:val="EndnoteText"/>
        <w:rPr>
          <w:rFonts w:ascii="Times New Roman" w:hAnsi="Times New Roman" w:cs="Times New Roman"/>
          <w:sz w:val="24"/>
          <w:szCs w:val="24"/>
        </w:rPr>
      </w:pPr>
    </w:p>
    <w:p w14:paraId="238AB587" w14:textId="77777777" w:rsidR="002E5DB2" w:rsidRPr="00911876" w:rsidRDefault="002E5DB2" w:rsidP="002E5DB2">
      <w:pPr>
        <w:pStyle w:val="EndnoteText"/>
        <w:numPr>
          <w:ilvl w:val="0"/>
          <w:numId w:val="22"/>
        </w:numPr>
        <w:spacing w:line="480" w:lineRule="auto"/>
        <w:rPr>
          <w:rFonts w:ascii="Times New Roman" w:hAnsi="Times New Roman" w:cs="Times New Roman"/>
          <w:sz w:val="24"/>
          <w:szCs w:val="24"/>
        </w:rPr>
      </w:pPr>
      <w:r w:rsidRPr="00911876">
        <w:rPr>
          <w:rFonts w:ascii="Times New Roman" w:hAnsi="Times New Roman" w:cs="Times New Roman"/>
          <w:sz w:val="24"/>
          <w:szCs w:val="24"/>
        </w:rPr>
        <w:t xml:space="preserve">Ibe </w:t>
      </w:r>
      <w:proofErr w:type="spellStart"/>
      <w:r w:rsidRPr="00911876">
        <w:rPr>
          <w:rFonts w:ascii="Times New Roman" w:hAnsi="Times New Roman" w:cs="Times New Roman"/>
          <w:sz w:val="24"/>
          <w:szCs w:val="24"/>
        </w:rPr>
        <w:t>Gbapuaoso</w:t>
      </w:r>
      <w:proofErr w:type="spellEnd"/>
      <w:r w:rsidRPr="00911876">
        <w:rPr>
          <w:rFonts w:ascii="Times New Roman" w:hAnsi="Times New Roman" w:cs="Times New Roman"/>
          <w:sz w:val="24"/>
          <w:szCs w:val="24"/>
        </w:rPr>
        <w:t xml:space="preserve">, 34 years, Member of </w:t>
      </w:r>
      <w:proofErr w:type="spellStart"/>
      <w:r w:rsidRPr="00911876">
        <w:rPr>
          <w:rFonts w:ascii="Times New Roman" w:hAnsi="Times New Roman" w:cs="Times New Roman"/>
          <w:sz w:val="24"/>
          <w:szCs w:val="24"/>
        </w:rPr>
        <w:t>Ebube</w:t>
      </w:r>
      <w:proofErr w:type="spellEnd"/>
      <w:r w:rsidRPr="00911876">
        <w:rPr>
          <w:rFonts w:ascii="Times New Roman" w:hAnsi="Times New Roman" w:cs="Times New Roman"/>
          <w:sz w:val="24"/>
          <w:szCs w:val="24"/>
        </w:rPr>
        <w:t xml:space="preserve"> </w:t>
      </w:r>
      <w:proofErr w:type="spellStart"/>
      <w:r w:rsidRPr="00911876">
        <w:rPr>
          <w:rFonts w:ascii="Times New Roman" w:hAnsi="Times New Roman" w:cs="Times New Roman"/>
          <w:sz w:val="24"/>
          <w:szCs w:val="24"/>
        </w:rPr>
        <w:t>Agu</w:t>
      </w:r>
      <w:proofErr w:type="spellEnd"/>
      <w:r w:rsidRPr="00911876">
        <w:rPr>
          <w:rFonts w:ascii="Times New Roman" w:hAnsi="Times New Roman" w:cs="Times New Roman"/>
          <w:sz w:val="24"/>
          <w:szCs w:val="24"/>
        </w:rPr>
        <w:t xml:space="preserve"> Security outfit…, interview cited.</w:t>
      </w:r>
    </w:p>
    <w:p w14:paraId="1B62BAD6" w14:textId="77777777" w:rsidR="002E5DB2" w:rsidRDefault="002E5DB2" w:rsidP="002E5DB2">
      <w:pPr>
        <w:pStyle w:val="EndnoteText"/>
        <w:numPr>
          <w:ilvl w:val="0"/>
          <w:numId w:val="22"/>
        </w:numPr>
        <w:rPr>
          <w:rFonts w:ascii="Times New Roman" w:hAnsi="Times New Roman" w:cs="Times New Roman"/>
          <w:sz w:val="24"/>
          <w:szCs w:val="24"/>
        </w:rPr>
      </w:pPr>
      <w:r w:rsidRPr="00911876">
        <w:rPr>
          <w:rFonts w:ascii="Times New Roman" w:hAnsi="Times New Roman" w:cs="Times New Roman"/>
          <w:sz w:val="24"/>
          <w:szCs w:val="24"/>
        </w:rPr>
        <w:t xml:space="preserve">L.N. </w:t>
      </w:r>
      <w:proofErr w:type="spellStart"/>
      <w:r w:rsidRPr="00911876">
        <w:rPr>
          <w:rFonts w:ascii="Times New Roman" w:hAnsi="Times New Roman" w:cs="Times New Roman"/>
          <w:sz w:val="24"/>
          <w:szCs w:val="24"/>
        </w:rPr>
        <w:t>Omaka</w:t>
      </w:r>
      <w:proofErr w:type="spellEnd"/>
      <w:r w:rsidRPr="00911876">
        <w:rPr>
          <w:rFonts w:ascii="Times New Roman" w:hAnsi="Times New Roman" w:cs="Times New Roman"/>
          <w:sz w:val="24"/>
          <w:szCs w:val="24"/>
        </w:rPr>
        <w:t xml:space="preserve">-Amari, C.O. </w:t>
      </w:r>
      <w:proofErr w:type="spellStart"/>
      <w:r w:rsidRPr="00911876">
        <w:rPr>
          <w:rFonts w:ascii="Times New Roman" w:hAnsi="Times New Roman" w:cs="Times New Roman"/>
          <w:sz w:val="24"/>
          <w:szCs w:val="24"/>
        </w:rPr>
        <w:t>Aleke</w:t>
      </w:r>
      <w:proofErr w:type="spellEnd"/>
      <w:r w:rsidRPr="00911876">
        <w:rPr>
          <w:rFonts w:ascii="Times New Roman" w:hAnsi="Times New Roman" w:cs="Times New Roman"/>
          <w:sz w:val="24"/>
          <w:szCs w:val="24"/>
        </w:rPr>
        <w:t xml:space="preserve">, N.E. </w:t>
      </w:r>
      <w:proofErr w:type="spellStart"/>
      <w:r w:rsidRPr="00911876">
        <w:rPr>
          <w:rFonts w:ascii="Times New Roman" w:hAnsi="Times New Roman" w:cs="Times New Roman"/>
          <w:sz w:val="24"/>
          <w:szCs w:val="24"/>
        </w:rPr>
        <w:t>Obande-Ogbuinya</w:t>
      </w:r>
      <w:proofErr w:type="spellEnd"/>
      <w:r w:rsidRPr="00911876">
        <w:rPr>
          <w:rFonts w:ascii="Times New Roman" w:hAnsi="Times New Roman" w:cs="Times New Roman"/>
          <w:sz w:val="24"/>
          <w:szCs w:val="24"/>
        </w:rPr>
        <w:t xml:space="preserve">, P.C. </w:t>
      </w:r>
      <w:proofErr w:type="spellStart"/>
      <w:r w:rsidRPr="00911876">
        <w:rPr>
          <w:rFonts w:ascii="Times New Roman" w:hAnsi="Times New Roman" w:cs="Times New Roman"/>
          <w:sz w:val="24"/>
          <w:szCs w:val="24"/>
        </w:rPr>
        <w:t>Ngwakwe</w:t>
      </w:r>
      <w:proofErr w:type="spellEnd"/>
      <w:r w:rsidRPr="00911876">
        <w:rPr>
          <w:rFonts w:ascii="Times New Roman" w:hAnsi="Times New Roman" w:cs="Times New Roman"/>
          <w:sz w:val="24"/>
          <w:szCs w:val="24"/>
        </w:rPr>
        <w:t xml:space="preserve">, O. Nwankwo and E.N. </w:t>
      </w:r>
      <w:proofErr w:type="spellStart"/>
      <w:r w:rsidRPr="00911876">
        <w:rPr>
          <w:rFonts w:ascii="Times New Roman" w:hAnsi="Times New Roman" w:cs="Times New Roman"/>
          <w:sz w:val="24"/>
          <w:szCs w:val="24"/>
        </w:rPr>
        <w:t>Afoke</w:t>
      </w:r>
      <w:proofErr w:type="spellEnd"/>
      <w:r w:rsidRPr="00911876">
        <w:rPr>
          <w:rFonts w:ascii="Times New Roman" w:hAnsi="Times New Roman" w:cs="Times New Roman"/>
          <w:sz w:val="24"/>
          <w:szCs w:val="24"/>
        </w:rPr>
        <w:t xml:space="preserve">, “Coronavirus (COVID-19) Pandemic in Nigeria: Preventive and Control Challenges within the First Two Months of Outbreak”, </w:t>
      </w:r>
      <w:r w:rsidRPr="00911876">
        <w:rPr>
          <w:rFonts w:ascii="Times New Roman" w:hAnsi="Times New Roman" w:cs="Times New Roman"/>
          <w:i/>
          <w:sz w:val="24"/>
          <w:szCs w:val="24"/>
        </w:rPr>
        <w:t>African Journal of Reproductive Health</w:t>
      </w:r>
      <w:r w:rsidRPr="00911876">
        <w:rPr>
          <w:rFonts w:ascii="Times New Roman" w:hAnsi="Times New Roman" w:cs="Times New Roman"/>
          <w:sz w:val="24"/>
          <w:szCs w:val="24"/>
        </w:rPr>
        <w:t xml:space="preserve"> (Special Edition on COVID-19); 24 (2), June 2020, 92.</w:t>
      </w:r>
    </w:p>
    <w:p w14:paraId="35A65F76" w14:textId="77777777" w:rsidR="002E5DB2" w:rsidRPr="00911876" w:rsidRDefault="002E5DB2" w:rsidP="002E5DB2">
      <w:pPr>
        <w:pStyle w:val="EndnoteText"/>
        <w:rPr>
          <w:rFonts w:ascii="Times New Roman" w:hAnsi="Times New Roman" w:cs="Times New Roman"/>
          <w:sz w:val="24"/>
          <w:szCs w:val="24"/>
        </w:rPr>
      </w:pPr>
    </w:p>
    <w:p w14:paraId="4AA902CA" w14:textId="77777777" w:rsidR="002E5DB2" w:rsidRDefault="002E5DB2" w:rsidP="002E5DB2">
      <w:pPr>
        <w:pStyle w:val="EndnoteText"/>
        <w:numPr>
          <w:ilvl w:val="0"/>
          <w:numId w:val="22"/>
        </w:numPr>
        <w:rPr>
          <w:rFonts w:ascii="Times New Roman" w:hAnsi="Times New Roman" w:cs="Times New Roman"/>
          <w:sz w:val="24"/>
          <w:szCs w:val="24"/>
        </w:rPr>
      </w:pPr>
      <w:r w:rsidRPr="00911876">
        <w:rPr>
          <w:rFonts w:ascii="Times New Roman" w:hAnsi="Times New Roman" w:cs="Times New Roman"/>
          <w:sz w:val="24"/>
          <w:szCs w:val="24"/>
        </w:rPr>
        <w:t xml:space="preserve">L.N. </w:t>
      </w:r>
      <w:proofErr w:type="spellStart"/>
      <w:r w:rsidRPr="00911876">
        <w:rPr>
          <w:rFonts w:ascii="Times New Roman" w:hAnsi="Times New Roman" w:cs="Times New Roman"/>
          <w:sz w:val="24"/>
          <w:szCs w:val="24"/>
        </w:rPr>
        <w:t>Omaka</w:t>
      </w:r>
      <w:proofErr w:type="spellEnd"/>
      <w:r w:rsidRPr="00911876">
        <w:rPr>
          <w:rFonts w:ascii="Times New Roman" w:hAnsi="Times New Roman" w:cs="Times New Roman"/>
          <w:sz w:val="24"/>
          <w:szCs w:val="24"/>
        </w:rPr>
        <w:t xml:space="preserve">-Amari, C.O. </w:t>
      </w:r>
      <w:proofErr w:type="spellStart"/>
      <w:r w:rsidRPr="00911876">
        <w:rPr>
          <w:rFonts w:ascii="Times New Roman" w:hAnsi="Times New Roman" w:cs="Times New Roman"/>
          <w:sz w:val="24"/>
          <w:szCs w:val="24"/>
        </w:rPr>
        <w:t>Aleke</w:t>
      </w:r>
      <w:proofErr w:type="spellEnd"/>
      <w:r w:rsidRPr="00911876">
        <w:rPr>
          <w:rFonts w:ascii="Times New Roman" w:hAnsi="Times New Roman" w:cs="Times New Roman"/>
          <w:sz w:val="24"/>
          <w:szCs w:val="24"/>
        </w:rPr>
        <w:t xml:space="preserve">, N.E. </w:t>
      </w:r>
      <w:proofErr w:type="spellStart"/>
      <w:r w:rsidRPr="00911876">
        <w:rPr>
          <w:rFonts w:ascii="Times New Roman" w:hAnsi="Times New Roman" w:cs="Times New Roman"/>
          <w:sz w:val="24"/>
          <w:szCs w:val="24"/>
        </w:rPr>
        <w:t>Obande-Ogbuinya</w:t>
      </w:r>
      <w:proofErr w:type="spellEnd"/>
      <w:r w:rsidRPr="00911876">
        <w:rPr>
          <w:rFonts w:ascii="Times New Roman" w:hAnsi="Times New Roman" w:cs="Times New Roman"/>
          <w:sz w:val="24"/>
          <w:szCs w:val="24"/>
        </w:rPr>
        <w:t xml:space="preserve">, P.C. </w:t>
      </w:r>
      <w:proofErr w:type="spellStart"/>
      <w:r w:rsidRPr="00911876">
        <w:rPr>
          <w:rFonts w:ascii="Times New Roman" w:hAnsi="Times New Roman" w:cs="Times New Roman"/>
          <w:sz w:val="24"/>
          <w:szCs w:val="24"/>
        </w:rPr>
        <w:t>Ngwakwe</w:t>
      </w:r>
      <w:proofErr w:type="spellEnd"/>
      <w:r w:rsidRPr="00911876">
        <w:rPr>
          <w:rFonts w:ascii="Times New Roman" w:hAnsi="Times New Roman" w:cs="Times New Roman"/>
          <w:sz w:val="24"/>
          <w:szCs w:val="24"/>
        </w:rPr>
        <w:t xml:space="preserve">, O. Nwankwo and E.N. </w:t>
      </w:r>
      <w:proofErr w:type="spellStart"/>
      <w:r w:rsidRPr="00911876">
        <w:rPr>
          <w:rFonts w:ascii="Times New Roman" w:hAnsi="Times New Roman" w:cs="Times New Roman"/>
          <w:sz w:val="24"/>
          <w:szCs w:val="24"/>
        </w:rPr>
        <w:t>Afoke</w:t>
      </w:r>
      <w:proofErr w:type="spellEnd"/>
      <w:r w:rsidRPr="00911876">
        <w:rPr>
          <w:rFonts w:ascii="Times New Roman" w:hAnsi="Times New Roman" w:cs="Times New Roman"/>
          <w:sz w:val="24"/>
          <w:szCs w:val="24"/>
        </w:rPr>
        <w:t xml:space="preserve">, “Coronavirus (COVID-19) Pandemic in Nigeria: Preventive and Control Challenges within the First Two Months of Outbreak”, </w:t>
      </w:r>
      <w:r w:rsidRPr="00911876">
        <w:rPr>
          <w:rFonts w:ascii="Times New Roman" w:hAnsi="Times New Roman" w:cs="Times New Roman"/>
          <w:i/>
          <w:sz w:val="24"/>
          <w:szCs w:val="24"/>
        </w:rPr>
        <w:t>African Journal of Reproductive Health</w:t>
      </w:r>
      <w:r w:rsidRPr="00911876">
        <w:rPr>
          <w:rFonts w:ascii="Times New Roman" w:hAnsi="Times New Roman" w:cs="Times New Roman"/>
          <w:sz w:val="24"/>
          <w:szCs w:val="24"/>
        </w:rPr>
        <w:t>…</w:t>
      </w:r>
    </w:p>
    <w:p w14:paraId="50DCDFD1" w14:textId="77777777" w:rsidR="002E5DB2" w:rsidRPr="00911876" w:rsidRDefault="002E5DB2" w:rsidP="002E5DB2">
      <w:pPr>
        <w:pStyle w:val="EndnoteText"/>
        <w:rPr>
          <w:rFonts w:ascii="Times New Roman" w:hAnsi="Times New Roman" w:cs="Times New Roman"/>
          <w:sz w:val="24"/>
          <w:szCs w:val="24"/>
        </w:rPr>
      </w:pPr>
    </w:p>
    <w:p w14:paraId="44832600" w14:textId="77777777" w:rsidR="002E5DB2" w:rsidRPr="00911876" w:rsidRDefault="002E5DB2" w:rsidP="002E5DB2">
      <w:pPr>
        <w:pStyle w:val="EndnoteText"/>
        <w:numPr>
          <w:ilvl w:val="0"/>
          <w:numId w:val="22"/>
        </w:numPr>
        <w:spacing w:line="480" w:lineRule="auto"/>
        <w:rPr>
          <w:rFonts w:ascii="Times New Roman" w:hAnsi="Times New Roman" w:cs="Times New Roman"/>
          <w:sz w:val="24"/>
          <w:szCs w:val="24"/>
        </w:rPr>
      </w:pPr>
      <w:r w:rsidRPr="00911876">
        <w:rPr>
          <w:rFonts w:ascii="Times New Roman" w:hAnsi="Times New Roman" w:cs="Times New Roman"/>
          <w:sz w:val="24"/>
          <w:szCs w:val="24"/>
        </w:rPr>
        <w:t xml:space="preserve">See Covid-19 Regulations, 2020 signed by President Muhammadu Buhari on March 30, 2020. </w:t>
      </w:r>
    </w:p>
    <w:p w14:paraId="76559601" w14:textId="77777777" w:rsidR="002E5DB2" w:rsidRPr="00253C75" w:rsidRDefault="002E5DB2" w:rsidP="002E5DB2">
      <w:pPr>
        <w:pStyle w:val="ListParagraph"/>
        <w:numPr>
          <w:ilvl w:val="0"/>
          <w:numId w:val="22"/>
        </w:numPr>
        <w:spacing w:line="240" w:lineRule="auto"/>
        <w:jc w:val="both"/>
        <w:rPr>
          <w:rFonts w:ascii="Times New Roman" w:hAnsi="Times New Roman" w:cs="Times New Roman"/>
          <w:sz w:val="24"/>
          <w:szCs w:val="24"/>
        </w:rPr>
      </w:pPr>
      <w:hyperlink r:id="rId195" w:history="1">
        <w:r w:rsidRPr="00253C75">
          <w:rPr>
            <w:rFonts w:ascii="Times New Roman" w:hAnsi="Times New Roman" w:cs="Times New Roman"/>
            <w:sz w:val="24"/>
            <w:szCs w:val="24"/>
          </w:rPr>
          <w:t>Jayne Augoye</w:t>
        </w:r>
      </w:hyperlink>
      <w:r w:rsidRPr="00253C75">
        <w:rPr>
          <w:rFonts w:ascii="Times New Roman" w:hAnsi="Times New Roman" w:cs="Times New Roman"/>
          <w:sz w:val="24"/>
          <w:szCs w:val="24"/>
        </w:rPr>
        <w:t xml:space="preserve"> “5G Controversy: Ashimolowo, Oyemade, Adeyemi counter </w:t>
      </w:r>
      <w:proofErr w:type="spellStart"/>
      <w:r w:rsidRPr="00253C75">
        <w:rPr>
          <w:rFonts w:ascii="Times New Roman" w:hAnsi="Times New Roman" w:cs="Times New Roman"/>
          <w:sz w:val="24"/>
          <w:szCs w:val="24"/>
        </w:rPr>
        <w:t>Oyakhilome’s</w:t>
      </w:r>
      <w:proofErr w:type="spellEnd"/>
      <w:r w:rsidRPr="00253C75">
        <w:rPr>
          <w:rFonts w:ascii="Times New Roman" w:hAnsi="Times New Roman" w:cs="Times New Roman"/>
          <w:sz w:val="24"/>
          <w:szCs w:val="24"/>
        </w:rPr>
        <w:t xml:space="preserve"> claims, </w:t>
      </w:r>
      <w:r w:rsidRPr="00253C75">
        <w:rPr>
          <w:rFonts w:ascii="Times New Roman" w:hAnsi="Times New Roman" w:cs="Times New Roman"/>
          <w:i/>
          <w:sz w:val="24"/>
          <w:szCs w:val="24"/>
        </w:rPr>
        <w:t>Premium Times</w:t>
      </w:r>
      <w:r w:rsidRPr="00253C75">
        <w:rPr>
          <w:rFonts w:ascii="Times New Roman" w:hAnsi="Times New Roman" w:cs="Times New Roman"/>
          <w:sz w:val="24"/>
          <w:szCs w:val="24"/>
        </w:rPr>
        <w:t xml:space="preserve">, April 9, 2020. </w:t>
      </w:r>
      <w:hyperlink r:id="rId196" w:history="1">
        <w:r w:rsidRPr="00253C75">
          <w:rPr>
            <w:rStyle w:val="Hyperlink"/>
            <w:rFonts w:ascii="Times New Roman" w:hAnsi="Times New Roman" w:cs="Times New Roman"/>
            <w:sz w:val="24"/>
            <w:szCs w:val="24"/>
          </w:rPr>
          <w:t>https://www.premiumtimesng.com/news/top-news/386899-5g-controversy-ashimolowo-oyemade-adeyemi-counter-oyakhilomes-claims.html</w:t>
        </w:r>
      </w:hyperlink>
      <w:r w:rsidRPr="00253C75">
        <w:rPr>
          <w:rFonts w:ascii="Times New Roman" w:hAnsi="Times New Roman" w:cs="Times New Roman"/>
          <w:sz w:val="24"/>
          <w:szCs w:val="24"/>
        </w:rPr>
        <w:t>.</w:t>
      </w:r>
    </w:p>
    <w:p w14:paraId="4C68938E" w14:textId="77777777" w:rsidR="002E5DB2" w:rsidRPr="00253C75" w:rsidRDefault="002E5DB2" w:rsidP="002E5DB2">
      <w:pPr>
        <w:pStyle w:val="ListParagraph"/>
        <w:numPr>
          <w:ilvl w:val="0"/>
          <w:numId w:val="22"/>
        </w:numPr>
        <w:shd w:val="clear" w:color="auto" w:fill="FFFFFF"/>
        <w:spacing w:line="240" w:lineRule="auto"/>
        <w:jc w:val="both"/>
        <w:rPr>
          <w:rFonts w:ascii="Times New Roman" w:eastAsia="Times New Roman" w:hAnsi="Times New Roman" w:cs="Times New Roman"/>
          <w:sz w:val="24"/>
          <w:szCs w:val="24"/>
        </w:rPr>
      </w:pPr>
      <w:r w:rsidRPr="00253C75">
        <w:rPr>
          <w:rFonts w:ascii="Times New Roman" w:hAnsi="Times New Roman" w:cs="Times New Roman"/>
          <w:sz w:val="24"/>
          <w:szCs w:val="24"/>
        </w:rPr>
        <w:t xml:space="preserve">B.E. </w:t>
      </w:r>
      <w:proofErr w:type="spellStart"/>
      <w:r w:rsidRPr="00253C75">
        <w:rPr>
          <w:rFonts w:ascii="Times New Roman" w:hAnsi="Times New Roman" w:cs="Times New Roman"/>
          <w:bCs/>
          <w:sz w:val="24"/>
          <w:szCs w:val="24"/>
        </w:rPr>
        <w:t>Ndinojuo</w:t>
      </w:r>
      <w:proofErr w:type="spellEnd"/>
      <w:r w:rsidRPr="00253C75">
        <w:rPr>
          <w:rFonts w:ascii="Times New Roman" w:hAnsi="Times New Roman" w:cs="Times New Roman"/>
          <w:bCs/>
          <w:sz w:val="24"/>
          <w:szCs w:val="24"/>
        </w:rPr>
        <w:t>,</w:t>
      </w:r>
      <w:r w:rsidRPr="00253C75">
        <w:rPr>
          <w:rFonts w:ascii="Times New Roman" w:eastAsia="Times New Roman" w:hAnsi="Times New Roman" w:cs="Times New Roman"/>
          <w:b/>
          <w:bCs/>
          <w:sz w:val="24"/>
          <w:szCs w:val="24"/>
        </w:rPr>
        <w:t xml:space="preserve"> “</w:t>
      </w:r>
      <w:r w:rsidRPr="00253C75">
        <w:rPr>
          <w:rFonts w:ascii="Times New Roman" w:eastAsia="Times New Roman" w:hAnsi="Times New Roman" w:cs="Times New Roman"/>
          <w:bCs/>
          <w:sz w:val="24"/>
          <w:szCs w:val="24"/>
        </w:rPr>
        <w:t xml:space="preserve">5G, Religion, and Misconceptions in the age of COVID-19 Pandemic in Nigeria”, </w:t>
      </w:r>
      <w:r w:rsidRPr="00253C75">
        <w:rPr>
          <w:rFonts w:ascii="Times New Roman" w:eastAsia="Times New Roman" w:hAnsi="Times New Roman" w:cs="Times New Roman"/>
          <w:i/>
          <w:sz w:val="24"/>
          <w:szCs w:val="24"/>
        </w:rPr>
        <w:t>Journal</w:t>
      </w:r>
      <w:r w:rsidRPr="00253C75">
        <w:rPr>
          <w:rFonts w:ascii="Times New Roman" w:eastAsia="Times New Roman" w:hAnsi="Times New Roman" w:cs="Times New Roman"/>
          <w:sz w:val="24"/>
          <w:szCs w:val="24"/>
        </w:rPr>
        <w:t xml:space="preserve"> </w:t>
      </w:r>
      <w:r w:rsidRPr="00253C75">
        <w:rPr>
          <w:rFonts w:ascii="Times New Roman" w:eastAsia="Times New Roman" w:hAnsi="Times New Roman" w:cs="Times New Roman"/>
          <w:i/>
          <w:sz w:val="24"/>
          <w:szCs w:val="24"/>
        </w:rPr>
        <w:t>The Messenger</w:t>
      </w:r>
      <w:r w:rsidRPr="00253C75">
        <w:rPr>
          <w:rFonts w:ascii="Times New Roman" w:eastAsia="Times New Roman" w:hAnsi="Times New Roman" w:cs="Times New Roman"/>
          <w:sz w:val="24"/>
          <w:szCs w:val="24"/>
        </w:rPr>
        <w:t xml:space="preserve">, Vol.12, No. 2, July 2 020, 97. Retrieved from </w:t>
      </w:r>
      <w:hyperlink r:id="rId197" w:history="1">
        <w:r w:rsidRPr="00253C75">
          <w:rPr>
            <w:rStyle w:val="Hyperlink"/>
            <w:rFonts w:ascii="Times New Roman" w:eastAsia="Times New Roman" w:hAnsi="Times New Roman" w:cs="Times New Roman"/>
            <w:sz w:val="24"/>
            <w:szCs w:val="24"/>
          </w:rPr>
          <w:t>https://journals.usm.ac.id/index.php/the-messenger/article/view/2282/1652</w:t>
        </w:r>
      </w:hyperlink>
      <w:r w:rsidRPr="00253C75">
        <w:rPr>
          <w:rFonts w:ascii="Times New Roman" w:eastAsia="Times New Roman" w:hAnsi="Times New Roman" w:cs="Times New Roman"/>
          <w:sz w:val="24"/>
          <w:szCs w:val="24"/>
        </w:rPr>
        <w:t xml:space="preserve">. </w:t>
      </w:r>
    </w:p>
    <w:p w14:paraId="62F19DB4" w14:textId="77777777" w:rsidR="002E5DB2" w:rsidRDefault="002E5DB2" w:rsidP="002E5DB2">
      <w:pPr>
        <w:pStyle w:val="EndnoteText"/>
        <w:numPr>
          <w:ilvl w:val="0"/>
          <w:numId w:val="22"/>
        </w:numPr>
        <w:rPr>
          <w:rFonts w:ascii="Times New Roman" w:hAnsi="Times New Roman" w:cs="Times New Roman"/>
          <w:sz w:val="24"/>
          <w:szCs w:val="24"/>
        </w:rPr>
      </w:pPr>
      <w:r w:rsidRPr="00911876">
        <w:rPr>
          <w:rFonts w:ascii="Times New Roman" w:hAnsi="Times New Roman" w:cs="Times New Roman"/>
          <w:sz w:val="24"/>
          <w:szCs w:val="24"/>
        </w:rPr>
        <w:t xml:space="preserve">J.V. </w:t>
      </w:r>
      <w:proofErr w:type="spellStart"/>
      <w:r w:rsidRPr="00911876">
        <w:rPr>
          <w:rFonts w:ascii="Times New Roman" w:hAnsi="Times New Roman" w:cs="Times New Roman"/>
          <w:sz w:val="24"/>
          <w:szCs w:val="24"/>
        </w:rPr>
        <w:t>Prooijen</w:t>
      </w:r>
      <w:proofErr w:type="spellEnd"/>
      <w:r w:rsidRPr="00911876">
        <w:rPr>
          <w:rFonts w:ascii="Times New Roman" w:hAnsi="Times New Roman" w:cs="Times New Roman"/>
          <w:sz w:val="24"/>
          <w:szCs w:val="24"/>
        </w:rPr>
        <w:t xml:space="preserve"> and K.M. Douglas, “Conspiracy Theories as part of History: The role of societal crisis situations”, </w:t>
      </w:r>
      <w:r w:rsidRPr="00911876">
        <w:rPr>
          <w:rFonts w:ascii="Times New Roman" w:hAnsi="Times New Roman" w:cs="Times New Roman"/>
          <w:i/>
          <w:sz w:val="24"/>
          <w:szCs w:val="24"/>
        </w:rPr>
        <w:t>Memory Studies</w:t>
      </w:r>
      <w:r w:rsidRPr="00911876">
        <w:rPr>
          <w:rFonts w:ascii="Times New Roman" w:hAnsi="Times New Roman" w:cs="Times New Roman"/>
          <w:sz w:val="24"/>
          <w:szCs w:val="24"/>
        </w:rPr>
        <w:t>, 10(3), 2017, 323.</w:t>
      </w:r>
    </w:p>
    <w:p w14:paraId="6A3BEA8A" w14:textId="77777777" w:rsidR="002E5DB2" w:rsidRPr="00911876" w:rsidRDefault="002E5DB2" w:rsidP="002E5DB2">
      <w:pPr>
        <w:pStyle w:val="EndnoteText"/>
        <w:rPr>
          <w:rFonts w:ascii="Times New Roman" w:hAnsi="Times New Roman" w:cs="Times New Roman"/>
          <w:sz w:val="24"/>
          <w:szCs w:val="24"/>
        </w:rPr>
      </w:pPr>
    </w:p>
    <w:p w14:paraId="17A19C68" w14:textId="77777777" w:rsidR="002E5DB2" w:rsidRDefault="002E5DB2" w:rsidP="002E5DB2">
      <w:pPr>
        <w:pStyle w:val="EndnoteText"/>
        <w:numPr>
          <w:ilvl w:val="0"/>
          <w:numId w:val="22"/>
        </w:numPr>
        <w:rPr>
          <w:rFonts w:ascii="Times New Roman" w:hAnsi="Times New Roman" w:cs="Times New Roman"/>
          <w:sz w:val="24"/>
          <w:szCs w:val="24"/>
        </w:rPr>
      </w:pPr>
      <w:r w:rsidRPr="00911876">
        <w:rPr>
          <w:rFonts w:ascii="Times New Roman" w:hAnsi="Times New Roman" w:cs="Times New Roman"/>
          <w:sz w:val="24"/>
          <w:szCs w:val="24"/>
        </w:rPr>
        <w:t xml:space="preserve">A.O. </w:t>
      </w:r>
      <w:proofErr w:type="spellStart"/>
      <w:r w:rsidRPr="00911876">
        <w:rPr>
          <w:rFonts w:ascii="Times New Roman" w:hAnsi="Times New Roman" w:cs="Times New Roman"/>
          <w:sz w:val="24"/>
          <w:szCs w:val="24"/>
        </w:rPr>
        <w:t>Afolaranmi</w:t>
      </w:r>
      <w:proofErr w:type="spellEnd"/>
      <w:r w:rsidRPr="00911876">
        <w:rPr>
          <w:rFonts w:ascii="Times New Roman" w:hAnsi="Times New Roman" w:cs="Times New Roman"/>
          <w:sz w:val="24"/>
          <w:szCs w:val="24"/>
        </w:rPr>
        <w:t xml:space="preserve">, “Effects of Covid-19-Pandemic Lockdown of Churches in Nigeria on Pastoral Ministry: Matters Arising”, </w:t>
      </w:r>
      <w:r w:rsidRPr="00911876">
        <w:rPr>
          <w:rFonts w:ascii="Times New Roman" w:hAnsi="Times New Roman" w:cs="Times New Roman"/>
          <w:i/>
          <w:sz w:val="24"/>
          <w:szCs w:val="24"/>
        </w:rPr>
        <w:t>EPRA International Journal of Multidisciplinary Research (IJMR) - Peer Reviewed Journal,</w:t>
      </w:r>
      <w:r w:rsidRPr="00911876">
        <w:rPr>
          <w:rFonts w:ascii="Times New Roman" w:hAnsi="Times New Roman" w:cs="Times New Roman"/>
          <w:sz w:val="24"/>
          <w:szCs w:val="24"/>
        </w:rPr>
        <w:t xml:space="preserve"> Volume 6, Issue: 6, June 2020, 164. Retrieved from </w:t>
      </w:r>
      <w:hyperlink r:id="rId198" w:history="1">
        <w:r w:rsidRPr="00911876">
          <w:rPr>
            <w:rStyle w:val="Hyperlink"/>
            <w:rFonts w:ascii="Times New Roman" w:hAnsi="Times New Roman" w:cs="Times New Roman"/>
            <w:sz w:val="24"/>
            <w:szCs w:val="24"/>
          </w:rPr>
          <w:t>https://www.researchgate.net/publication/342397574_Effects_Of_Covid-19-Pandemic_Lockdown_Of_Churches_In_Nigeria_On_Pastoral_Ministry_Matters_Arising/link/5ef2711aa6fdcc158d228c0d/download</w:t>
        </w:r>
      </w:hyperlink>
      <w:r w:rsidRPr="00911876">
        <w:rPr>
          <w:rFonts w:ascii="Times New Roman" w:hAnsi="Times New Roman" w:cs="Times New Roman"/>
          <w:sz w:val="24"/>
          <w:szCs w:val="24"/>
        </w:rPr>
        <w:t xml:space="preserve">. </w:t>
      </w:r>
    </w:p>
    <w:p w14:paraId="2DFA0751" w14:textId="77777777" w:rsidR="002E5DB2" w:rsidRPr="00911876" w:rsidRDefault="002E5DB2" w:rsidP="002E5DB2">
      <w:pPr>
        <w:pStyle w:val="EndnoteText"/>
        <w:rPr>
          <w:rFonts w:ascii="Times New Roman" w:hAnsi="Times New Roman" w:cs="Times New Roman"/>
          <w:sz w:val="24"/>
          <w:szCs w:val="24"/>
        </w:rPr>
      </w:pPr>
    </w:p>
    <w:p w14:paraId="6BF7777A" w14:textId="77777777" w:rsidR="002E5DB2" w:rsidRDefault="002E5DB2" w:rsidP="002E5DB2">
      <w:pPr>
        <w:pStyle w:val="EndnoteText"/>
        <w:numPr>
          <w:ilvl w:val="0"/>
          <w:numId w:val="22"/>
        </w:numPr>
        <w:rPr>
          <w:rFonts w:ascii="Times New Roman" w:hAnsi="Times New Roman" w:cs="Times New Roman"/>
          <w:color w:val="000000"/>
          <w:sz w:val="24"/>
          <w:szCs w:val="24"/>
        </w:rPr>
      </w:pPr>
      <w:r w:rsidRPr="00911876">
        <w:rPr>
          <w:rFonts w:ascii="Times New Roman" w:hAnsi="Times New Roman" w:cs="Times New Roman"/>
          <w:sz w:val="24"/>
          <w:szCs w:val="24"/>
        </w:rPr>
        <w:t xml:space="preserve">L. </w:t>
      </w:r>
      <w:r w:rsidRPr="00911876">
        <w:rPr>
          <w:rFonts w:ascii="Times New Roman" w:hAnsi="Times New Roman" w:cs="Times New Roman"/>
          <w:color w:val="000000"/>
          <w:sz w:val="24"/>
          <w:szCs w:val="24"/>
        </w:rPr>
        <w:t xml:space="preserve">Coppola, N. Rania, R. </w:t>
      </w:r>
      <w:proofErr w:type="spellStart"/>
      <w:r w:rsidRPr="00911876">
        <w:rPr>
          <w:rFonts w:ascii="Times New Roman" w:hAnsi="Times New Roman" w:cs="Times New Roman"/>
          <w:color w:val="000000"/>
          <w:sz w:val="24"/>
          <w:szCs w:val="24"/>
        </w:rPr>
        <w:t>Parisi</w:t>
      </w:r>
      <w:proofErr w:type="spellEnd"/>
      <w:r w:rsidRPr="00911876">
        <w:rPr>
          <w:rFonts w:ascii="Times New Roman" w:hAnsi="Times New Roman" w:cs="Times New Roman"/>
          <w:color w:val="000000"/>
          <w:sz w:val="24"/>
          <w:szCs w:val="24"/>
        </w:rPr>
        <w:t xml:space="preserve"> and F. </w:t>
      </w:r>
      <w:proofErr w:type="spellStart"/>
      <w:r w:rsidRPr="00911876">
        <w:rPr>
          <w:rFonts w:ascii="Times New Roman" w:hAnsi="Times New Roman" w:cs="Times New Roman"/>
          <w:color w:val="000000"/>
          <w:sz w:val="24"/>
          <w:szCs w:val="24"/>
        </w:rPr>
        <w:t>Lagomarsino</w:t>
      </w:r>
      <w:proofErr w:type="spellEnd"/>
      <w:r w:rsidRPr="00911876">
        <w:rPr>
          <w:rFonts w:ascii="Times New Roman" w:hAnsi="Times New Roman" w:cs="Times New Roman"/>
          <w:color w:val="000000"/>
          <w:sz w:val="24"/>
          <w:szCs w:val="24"/>
        </w:rPr>
        <w:t xml:space="preserve">, “Spiritual Well-Being and Mental Health during the Covid-19 Pandemic in Italy”, </w:t>
      </w:r>
      <w:r w:rsidRPr="00911876">
        <w:rPr>
          <w:rFonts w:ascii="Times New Roman" w:hAnsi="Times New Roman" w:cs="Times New Roman"/>
          <w:i/>
          <w:color w:val="000000"/>
          <w:sz w:val="24"/>
          <w:szCs w:val="24"/>
        </w:rPr>
        <w:t>Frontiers in Psychology</w:t>
      </w:r>
      <w:r w:rsidRPr="00911876">
        <w:rPr>
          <w:rFonts w:ascii="Times New Roman" w:hAnsi="Times New Roman" w:cs="Times New Roman"/>
          <w:color w:val="000000"/>
          <w:sz w:val="24"/>
          <w:szCs w:val="24"/>
        </w:rPr>
        <w:t xml:space="preserve">, Vol. 12, April, 2021, 3. Retrieved from </w:t>
      </w:r>
      <w:hyperlink r:id="rId199" w:history="1">
        <w:r w:rsidRPr="00911876">
          <w:rPr>
            <w:rStyle w:val="Hyperlink"/>
            <w:rFonts w:ascii="Times New Roman" w:hAnsi="Times New Roman" w:cs="Times New Roman"/>
            <w:sz w:val="24"/>
            <w:szCs w:val="24"/>
          </w:rPr>
          <w:t>www.frontiersin.org</w:t>
        </w:r>
      </w:hyperlink>
      <w:r w:rsidRPr="00911876">
        <w:rPr>
          <w:rFonts w:ascii="Times New Roman" w:hAnsi="Times New Roman" w:cs="Times New Roman"/>
          <w:color w:val="000000"/>
          <w:sz w:val="24"/>
          <w:szCs w:val="24"/>
        </w:rPr>
        <w:t xml:space="preserve">. </w:t>
      </w:r>
    </w:p>
    <w:p w14:paraId="0FAF8759" w14:textId="77777777" w:rsidR="002E5DB2" w:rsidRPr="00911876" w:rsidRDefault="002E5DB2" w:rsidP="002E5DB2">
      <w:pPr>
        <w:pStyle w:val="EndnoteText"/>
        <w:rPr>
          <w:rFonts w:ascii="Times New Roman" w:hAnsi="Times New Roman" w:cs="Times New Roman"/>
          <w:sz w:val="24"/>
          <w:szCs w:val="24"/>
        </w:rPr>
      </w:pPr>
    </w:p>
    <w:p w14:paraId="5BE816E8" w14:textId="77777777" w:rsidR="002E5DB2" w:rsidRPr="00911876" w:rsidRDefault="002E5DB2" w:rsidP="002E5DB2">
      <w:pPr>
        <w:pStyle w:val="EndnoteText"/>
        <w:numPr>
          <w:ilvl w:val="0"/>
          <w:numId w:val="22"/>
        </w:numPr>
        <w:spacing w:line="480" w:lineRule="auto"/>
        <w:rPr>
          <w:rFonts w:ascii="Times New Roman" w:hAnsi="Times New Roman" w:cs="Times New Roman"/>
          <w:sz w:val="24"/>
          <w:szCs w:val="24"/>
        </w:rPr>
      </w:pPr>
      <w:r w:rsidRPr="00911876">
        <w:rPr>
          <w:rFonts w:ascii="Times New Roman" w:hAnsi="Times New Roman" w:cs="Times New Roman"/>
          <w:sz w:val="24"/>
          <w:szCs w:val="24"/>
        </w:rPr>
        <w:t xml:space="preserve">A.J. Gray, “Resilience Spirituality and Health”, </w:t>
      </w:r>
      <w:r w:rsidRPr="00911876">
        <w:rPr>
          <w:rFonts w:ascii="Times New Roman" w:hAnsi="Times New Roman" w:cs="Times New Roman"/>
          <w:i/>
          <w:sz w:val="24"/>
          <w:szCs w:val="24"/>
        </w:rPr>
        <w:t xml:space="preserve">Psyche </w:t>
      </w:r>
      <w:proofErr w:type="spellStart"/>
      <w:r w:rsidRPr="00911876">
        <w:rPr>
          <w:rFonts w:ascii="Times New Roman" w:hAnsi="Times New Roman" w:cs="Times New Roman"/>
          <w:i/>
          <w:sz w:val="24"/>
          <w:szCs w:val="24"/>
        </w:rPr>
        <w:t>Geloof</w:t>
      </w:r>
      <w:proofErr w:type="spellEnd"/>
      <w:r w:rsidRPr="00911876">
        <w:rPr>
          <w:rFonts w:ascii="Times New Roman" w:hAnsi="Times New Roman" w:cs="Times New Roman"/>
          <w:i/>
          <w:sz w:val="24"/>
          <w:szCs w:val="24"/>
        </w:rPr>
        <w:t xml:space="preserve">, </w:t>
      </w:r>
      <w:r w:rsidRPr="00911876">
        <w:rPr>
          <w:rFonts w:ascii="Times New Roman" w:hAnsi="Times New Roman" w:cs="Times New Roman"/>
          <w:sz w:val="24"/>
          <w:szCs w:val="24"/>
        </w:rPr>
        <w:t xml:space="preserve">28:32, 2017, 32 </w:t>
      </w:r>
    </w:p>
    <w:p w14:paraId="71C3973F" w14:textId="77777777" w:rsidR="002E5DB2" w:rsidRPr="00911876" w:rsidRDefault="002E5DB2" w:rsidP="002E5DB2">
      <w:pPr>
        <w:pStyle w:val="EndnoteText"/>
        <w:numPr>
          <w:ilvl w:val="0"/>
          <w:numId w:val="22"/>
        </w:numPr>
        <w:spacing w:line="480" w:lineRule="auto"/>
        <w:rPr>
          <w:rFonts w:ascii="Times New Roman" w:hAnsi="Times New Roman" w:cs="Times New Roman"/>
          <w:sz w:val="24"/>
          <w:szCs w:val="24"/>
        </w:rPr>
      </w:pPr>
      <w:r w:rsidRPr="00911876">
        <w:rPr>
          <w:rFonts w:ascii="Times New Roman" w:hAnsi="Times New Roman" w:cs="Times New Roman"/>
          <w:sz w:val="24"/>
          <w:szCs w:val="24"/>
        </w:rPr>
        <w:t xml:space="preserve">Pastor Patrick </w:t>
      </w:r>
      <w:proofErr w:type="spellStart"/>
      <w:r w:rsidRPr="00911876">
        <w:rPr>
          <w:rFonts w:ascii="Times New Roman" w:hAnsi="Times New Roman" w:cs="Times New Roman"/>
          <w:sz w:val="24"/>
          <w:szCs w:val="24"/>
        </w:rPr>
        <w:t>Ojang</w:t>
      </w:r>
      <w:proofErr w:type="spellEnd"/>
      <w:r w:rsidRPr="00911876">
        <w:rPr>
          <w:rFonts w:ascii="Times New Roman" w:hAnsi="Times New Roman" w:cs="Times New Roman"/>
          <w:sz w:val="24"/>
          <w:szCs w:val="24"/>
        </w:rPr>
        <w:t>, interview conducted via telephone.</w:t>
      </w:r>
    </w:p>
    <w:p w14:paraId="778E4B56" w14:textId="77777777" w:rsidR="002E5DB2" w:rsidRDefault="002E5DB2" w:rsidP="002E5DB2">
      <w:pPr>
        <w:pStyle w:val="EndnoteText"/>
        <w:numPr>
          <w:ilvl w:val="0"/>
          <w:numId w:val="22"/>
        </w:numPr>
        <w:rPr>
          <w:rFonts w:ascii="Times New Roman" w:hAnsi="Times New Roman" w:cs="Times New Roman"/>
          <w:bCs/>
          <w:sz w:val="24"/>
          <w:szCs w:val="24"/>
        </w:rPr>
      </w:pPr>
      <w:r w:rsidRPr="00911876">
        <w:rPr>
          <w:rStyle w:val="name"/>
          <w:rFonts w:ascii="Times New Roman" w:hAnsi="Times New Roman" w:cs="Times New Roman"/>
          <w:bCs/>
          <w:color w:val="333333"/>
          <w:sz w:val="24"/>
          <w:szCs w:val="24"/>
        </w:rPr>
        <w:t>O. G. Chukwuma, “</w:t>
      </w:r>
      <w:r w:rsidRPr="00911876">
        <w:rPr>
          <w:rFonts w:ascii="Times New Roman" w:hAnsi="Times New Roman" w:cs="Times New Roman"/>
          <w:bCs/>
          <w:sz w:val="24"/>
          <w:szCs w:val="24"/>
        </w:rPr>
        <w:t xml:space="preserve">The impact of the COVID-19 outbreak on religious practices of churches in </w:t>
      </w:r>
      <w:proofErr w:type="gramStart"/>
      <w:r w:rsidRPr="00911876">
        <w:rPr>
          <w:rFonts w:ascii="Times New Roman" w:hAnsi="Times New Roman" w:cs="Times New Roman"/>
          <w:bCs/>
          <w:sz w:val="24"/>
          <w:szCs w:val="24"/>
        </w:rPr>
        <w:t>Nigeria”…</w:t>
      </w:r>
      <w:proofErr w:type="gramEnd"/>
      <w:r w:rsidRPr="00911876">
        <w:rPr>
          <w:rFonts w:ascii="Times New Roman" w:hAnsi="Times New Roman" w:cs="Times New Roman"/>
          <w:bCs/>
          <w:sz w:val="24"/>
          <w:szCs w:val="24"/>
        </w:rPr>
        <w:t>, cited.</w:t>
      </w:r>
    </w:p>
    <w:p w14:paraId="28ED2166" w14:textId="77777777" w:rsidR="002E5DB2" w:rsidRPr="00911876" w:rsidRDefault="002E5DB2" w:rsidP="002E5DB2">
      <w:pPr>
        <w:pStyle w:val="EndnoteText"/>
        <w:rPr>
          <w:rFonts w:ascii="Times New Roman" w:hAnsi="Times New Roman" w:cs="Times New Roman"/>
          <w:sz w:val="24"/>
          <w:szCs w:val="24"/>
        </w:rPr>
      </w:pPr>
    </w:p>
    <w:p w14:paraId="2C2702F9" w14:textId="77777777" w:rsidR="002E5DB2" w:rsidRDefault="002E5DB2" w:rsidP="002E5DB2">
      <w:pPr>
        <w:pStyle w:val="EndnoteText"/>
        <w:numPr>
          <w:ilvl w:val="0"/>
          <w:numId w:val="22"/>
        </w:numPr>
        <w:rPr>
          <w:rFonts w:ascii="Times New Roman" w:hAnsi="Times New Roman" w:cs="Times New Roman"/>
          <w:sz w:val="24"/>
          <w:szCs w:val="24"/>
        </w:rPr>
      </w:pPr>
      <w:r w:rsidRPr="00911876">
        <w:rPr>
          <w:rFonts w:ascii="Times New Roman" w:hAnsi="Times New Roman" w:cs="Times New Roman"/>
          <w:sz w:val="24"/>
          <w:szCs w:val="24"/>
        </w:rPr>
        <w:t xml:space="preserve">Jude </w:t>
      </w:r>
      <w:proofErr w:type="spellStart"/>
      <w:r w:rsidRPr="00911876">
        <w:rPr>
          <w:rFonts w:ascii="Times New Roman" w:hAnsi="Times New Roman" w:cs="Times New Roman"/>
          <w:sz w:val="24"/>
          <w:szCs w:val="24"/>
        </w:rPr>
        <w:t>Otu-Onwa</w:t>
      </w:r>
      <w:proofErr w:type="spellEnd"/>
      <w:r w:rsidRPr="00911876">
        <w:rPr>
          <w:rFonts w:ascii="Times New Roman" w:hAnsi="Times New Roman" w:cs="Times New Roman"/>
          <w:sz w:val="24"/>
          <w:szCs w:val="24"/>
        </w:rPr>
        <w:t xml:space="preserve">, Catholic Priest, Interview held in his parish, All Saints’ Parish, </w:t>
      </w:r>
      <w:proofErr w:type="spellStart"/>
      <w:r w:rsidRPr="00911876">
        <w:rPr>
          <w:rFonts w:ascii="Times New Roman" w:hAnsi="Times New Roman" w:cs="Times New Roman"/>
          <w:sz w:val="24"/>
          <w:szCs w:val="24"/>
        </w:rPr>
        <w:t>Afikpo</w:t>
      </w:r>
      <w:proofErr w:type="spellEnd"/>
      <w:r w:rsidRPr="00911876">
        <w:rPr>
          <w:rFonts w:ascii="Times New Roman" w:hAnsi="Times New Roman" w:cs="Times New Roman"/>
          <w:sz w:val="24"/>
          <w:szCs w:val="24"/>
        </w:rPr>
        <w:t>, Ebonyi State.</w:t>
      </w:r>
    </w:p>
    <w:p w14:paraId="6FA9D7C8" w14:textId="77777777" w:rsidR="002E5DB2" w:rsidRPr="00911876" w:rsidRDefault="002E5DB2" w:rsidP="002E5DB2">
      <w:pPr>
        <w:pStyle w:val="EndnoteText"/>
        <w:rPr>
          <w:rFonts w:ascii="Times New Roman" w:hAnsi="Times New Roman" w:cs="Times New Roman"/>
          <w:sz w:val="24"/>
          <w:szCs w:val="24"/>
        </w:rPr>
      </w:pPr>
    </w:p>
    <w:p w14:paraId="61C7FEE0" w14:textId="77777777" w:rsidR="002E5DB2" w:rsidRPr="00911876" w:rsidRDefault="002E5DB2" w:rsidP="002E5DB2">
      <w:pPr>
        <w:pStyle w:val="EndnoteText"/>
        <w:numPr>
          <w:ilvl w:val="0"/>
          <w:numId w:val="22"/>
        </w:numPr>
        <w:spacing w:line="480" w:lineRule="auto"/>
        <w:rPr>
          <w:rFonts w:ascii="Times New Roman" w:hAnsi="Times New Roman" w:cs="Times New Roman"/>
          <w:sz w:val="24"/>
          <w:szCs w:val="24"/>
        </w:rPr>
      </w:pPr>
      <w:r w:rsidRPr="00911876">
        <w:rPr>
          <w:rFonts w:ascii="Times New Roman" w:hAnsi="Times New Roman" w:cs="Times New Roman"/>
          <w:sz w:val="24"/>
          <w:szCs w:val="24"/>
        </w:rPr>
        <w:t xml:space="preserve">Jude </w:t>
      </w:r>
      <w:proofErr w:type="spellStart"/>
      <w:r w:rsidRPr="00911876">
        <w:rPr>
          <w:rFonts w:ascii="Times New Roman" w:hAnsi="Times New Roman" w:cs="Times New Roman"/>
          <w:sz w:val="24"/>
          <w:szCs w:val="24"/>
        </w:rPr>
        <w:t>Otu-Onwa</w:t>
      </w:r>
      <w:proofErr w:type="spellEnd"/>
      <w:r w:rsidRPr="00911876">
        <w:rPr>
          <w:rFonts w:ascii="Times New Roman" w:hAnsi="Times New Roman" w:cs="Times New Roman"/>
          <w:sz w:val="24"/>
          <w:szCs w:val="24"/>
        </w:rPr>
        <w:t>, Catholic Priest, Interview…</w:t>
      </w:r>
    </w:p>
    <w:p w14:paraId="5089D4E1" w14:textId="77777777" w:rsidR="002E5DB2" w:rsidRDefault="002E5DB2" w:rsidP="002E5DB2">
      <w:pPr>
        <w:pStyle w:val="EndnoteText"/>
        <w:numPr>
          <w:ilvl w:val="0"/>
          <w:numId w:val="22"/>
        </w:numPr>
        <w:rPr>
          <w:rFonts w:ascii="Times New Roman" w:hAnsi="Times New Roman" w:cs="Times New Roman"/>
          <w:sz w:val="24"/>
          <w:szCs w:val="24"/>
        </w:rPr>
      </w:pPr>
      <w:r w:rsidRPr="00911876">
        <w:rPr>
          <w:rFonts w:ascii="Times New Roman" w:hAnsi="Times New Roman" w:cs="Times New Roman"/>
          <w:sz w:val="24"/>
          <w:szCs w:val="24"/>
        </w:rPr>
        <w:t xml:space="preserve"> “Practical Considerations and Recommendations for Religious Leaders and Faith-based Communities in the context of Covid-19”. </w:t>
      </w:r>
      <w:r w:rsidRPr="00911876">
        <w:rPr>
          <w:rFonts w:ascii="Times New Roman" w:hAnsi="Times New Roman" w:cs="Times New Roman"/>
          <w:i/>
          <w:sz w:val="24"/>
          <w:szCs w:val="24"/>
        </w:rPr>
        <w:t xml:space="preserve">World Health Organisation </w:t>
      </w:r>
      <w:proofErr w:type="gramStart"/>
      <w:r w:rsidRPr="00911876">
        <w:rPr>
          <w:rFonts w:ascii="Times New Roman" w:hAnsi="Times New Roman" w:cs="Times New Roman"/>
          <w:i/>
          <w:sz w:val="24"/>
          <w:szCs w:val="24"/>
        </w:rPr>
        <w:t>interim</w:t>
      </w:r>
      <w:proofErr w:type="gramEnd"/>
      <w:r w:rsidRPr="00911876">
        <w:rPr>
          <w:rFonts w:ascii="Times New Roman" w:hAnsi="Times New Roman" w:cs="Times New Roman"/>
          <w:i/>
          <w:sz w:val="24"/>
          <w:szCs w:val="24"/>
        </w:rPr>
        <w:t xml:space="preserve"> Guidance</w:t>
      </w:r>
      <w:r w:rsidRPr="00911876">
        <w:rPr>
          <w:rFonts w:ascii="Times New Roman" w:hAnsi="Times New Roman" w:cs="Times New Roman"/>
          <w:sz w:val="24"/>
          <w:szCs w:val="24"/>
        </w:rPr>
        <w:t>, 7 April, 2020, 1.</w:t>
      </w:r>
    </w:p>
    <w:p w14:paraId="52B89F18" w14:textId="77777777" w:rsidR="002E5DB2" w:rsidRPr="00911876" w:rsidRDefault="002E5DB2" w:rsidP="002E5DB2">
      <w:pPr>
        <w:pStyle w:val="EndnoteText"/>
        <w:rPr>
          <w:rFonts w:ascii="Times New Roman" w:hAnsi="Times New Roman" w:cs="Times New Roman"/>
          <w:sz w:val="24"/>
          <w:szCs w:val="24"/>
        </w:rPr>
      </w:pPr>
    </w:p>
    <w:p w14:paraId="0FBC3004" w14:textId="77777777" w:rsidR="002E5DB2" w:rsidRPr="00911876" w:rsidRDefault="002E5DB2" w:rsidP="002E5DB2">
      <w:pPr>
        <w:pStyle w:val="EndnoteText"/>
        <w:numPr>
          <w:ilvl w:val="0"/>
          <w:numId w:val="22"/>
        </w:numPr>
        <w:spacing w:line="480" w:lineRule="auto"/>
        <w:rPr>
          <w:rFonts w:ascii="Times New Roman" w:hAnsi="Times New Roman" w:cs="Times New Roman"/>
          <w:sz w:val="24"/>
          <w:szCs w:val="24"/>
        </w:rPr>
      </w:pPr>
      <w:r w:rsidRPr="00911876">
        <w:rPr>
          <w:rFonts w:ascii="Times New Roman" w:hAnsi="Times New Roman" w:cs="Times New Roman"/>
          <w:sz w:val="24"/>
          <w:szCs w:val="24"/>
        </w:rPr>
        <w:t>Edith Irem-</w:t>
      </w:r>
      <w:proofErr w:type="spellStart"/>
      <w:r w:rsidRPr="00911876">
        <w:rPr>
          <w:rFonts w:ascii="Times New Roman" w:hAnsi="Times New Roman" w:cs="Times New Roman"/>
          <w:sz w:val="24"/>
          <w:szCs w:val="24"/>
        </w:rPr>
        <w:t>Oko</w:t>
      </w:r>
      <w:proofErr w:type="spellEnd"/>
      <w:r w:rsidRPr="00911876">
        <w:rPr>
          <w:rFonts w:ascii="Times New Roman" w:hAnsi="Times New Roman" w:cs="Times New Roman"/>
          <w:sz w:val="24"/>
          <w:szCs w:val="24"/>
        </w:rPr>
        <w:t>, Interview held via telephone, on June 10, 2020.</w:t>
      </w:r>
    </w:p>
    <w:p w14:paraId="418ACA31" w14:textId="77777777" w:rsidR="002E5DB2" w:rsidRPr="00911876" w:rsidRDefault="002E5DB2" w:rsidP="002E5DB2">
      <w:pPr>
        <w:pStyle w:val="EndnoteText"/>
        <w:numPr>
          <w:ilvl w:val="0"/>
          <w:numId w:val="22"/>
        </w:numPr>
        <w:spacing w:line="480" w:lineRule="auto"/>
        <w:rPr>
          <w:rFonts w:ascii="Times New Roman" w:hAnsi="Times New Roman" w:cs="Times New Roman"/>
          <w:sz w:val="24"/>
          <w:szCs w:val="24"/>
        </w:rPr>
      </w:pPr>
      <w:r w:rsidRPr="00911876">
        <w:rPr>
          <w:rFonts w:ascii="Times New Roman" w:hAnsi="Times New Roman" w:cs="Times New Roman"/>
          <w:sz w:val="24"/>
          <w:szCs w:val="24"/>
        </w:rPr>
        <w:t xml:space="preserve">Wilson </w:t>
      </w:r>
      <w:proofErr w:type="spellStart"/>
      <w:r w:rsidRPr="00911876">
        <w:rPr>
          <w:rFonts w:ascii="Times New Roman" w:hAnsi="Times New Roman" w:cs="Times New Roman"/>
          <w:sz w:val="24"/>
          <w:szCs w:val="24"/>
        </w:rPr>
        <w:t>Egwurochi</w:t>
      </w:r>
      <w:proofErr w:type="spellEnd"/>
      <w:r w:rsidRPr="00911876">
        <w:rPr>
          <w:rFonts w:ascii="Times New Roman" w:hAnsi="Times New Roman" w:cs="Times New Roman"/>
          <w:sz w:val="24"/>
          <w:szCs w:val="24"/>
        </w:rPr>
        <w:t xml:space="preserve">, Interview held in his residence, </w:t>
      </w:r>
      <w:proofErr w:type="spellStart"/>
      <w:r w:rsidRPr="00911876">
        <w:rPr>
          <w:rFonts w:ascii="Times New Roman" w:hAnsi="Times New Roman" w:cs="Times New Roman"/>
          <w:sz w:val="24"/>
          <w:szCs w:val="24"/>
        </w:rPr>
        <w:t>Ugwuegu</w:t>
      </w:r>
      <w:proofErr w:type="spellEnd"/>
      <w:r w:rsidRPr="00911876">
        <w:rPr>
          <w:rFonts w:ascii="Times New Roman" w:hAnsi="Times New Roman" w:cs="Times New Roman"/>
          <w:sz w:val="24"/>
          <w:szCs w:val="24"/>
        </w:rPr>
        <w:t xml:space="preserve">, </w:t>
      </w:r>
      <w:proofErr w:type="spellStart"/>
      <w:r w:rsidRPr="00911876">
        <w:rPr>
          <w:rFonts w:ascii="Times New Roman" w:hAnsi="Times New Roman" w:cs="Times New Roman"/>
          <w:sz w:val="24"/>
          <w:szCs w:val="24"/>
        </w:rPr>
        <w:t>Afikpo</w:t>
      </w:r>
      <w:proofErr w:type="spellEnd"/>
      <w:r w:rsidRPr="00911876">
        <w:rPr>
          <w:rFonts w:ascii="Times New Roman" w:hAnsi="Times New Roman" w:cs="Times New Roman"/>
          <w:sz w:val="24"/>
          <w:szCs w:val="24"/>
        </w:rPr>
        <w:t>, Ebonyi state, on June 17, 2020.</w:t>
      </w:r>
    </w:p>
    <w:p w14:paraId="047B913F" w14:textId="77777777" w:rsidR="002E5DB2" w:rsidRPr="00911876" w:rsidRDefault="002E5DB2" w:rsidP="002E5DB2">
      <w:pPr>
        <w:pStyle w:val="EndnoteText"/>
        <w:numPr>
          <w:ilvl w:val="0"/>
          <w:numId w:val="22"/>
        </w:numPr>
        <w:spacing w:line="480" w:lineRule="auto"/>
        <w:rPr>
          <w:rFonts w:ascii="Times New Roman" w:hAnsi="Times New Roman" w:cs="Times New Roman"/>
          <w:sz w:val="24"/>
          <w:szCs w:val="24"/>
        </w:rPr>
      </w:pPr>
      <w:r w:rsidRPr="00911876">
        <w:rPr>
          <w:rFonts w:ascii="Times New Roman" w:hAnsi="Times New Roman" w:cs="Times New Roman"/>
          <w:sz w:val="24"/>
          <w:szCs w:val="24"/>
        </w:rPr>
        <w:t xml:space="preserve"> “Practical considerations and recommendations for religious leaders and faith-based communities in the context of Covid-19” …, cited.</w:t>
      </w:r>
    </w:p>
    <w:p w14:paraId="137FD064" w14:textId="77777777" w:rsidR="002E5DB2" w:rsidRDefault="002E5DB2" w:rsidP="002E5DB2">
      <w:pPr>
        <w:pStyle w:val="EndnoteText"/>
        <w:numPr>
          <w:ilvl w:val="0"/>
          <w:numId w:val="22"/>
        </w:numPr>
        <w:rPr>
          <w:rFonts w:ascii="Times New Roman" w:hAnsi="Times New Roman" w:cs="Times New Roman"/>
          <w:sz w:val="24"/>
          <w:szCs w:val="24"/>
        </w:rPr>
      </w:pPr>
      <w:r w:rsidRPr="00911876">
        <w:rPr>
          <w:rFonts w:ascii="Times New Roman" w:hAnsi="Times New Roman" w:cs="Times New Roman"/>
          <w:sz w:val="24"/>
          <w:szCs w:val="24"/>
        </w:rPr>
        <w:t xml:space="preserve"> “Practical considerations and recommendations for religious leaders and faith-based communities in the context of Covid-19” …, cited.</w:t>
      </w:r>
    </w:p>
    <w:p w14:paraId="296A5024" w14:textId="77777777" w:rsidR="002E5DB2" w:rsidRPr="00911876" w:rsidRDefault="002E5DB2" w:rsidP="002E5DB2">
      <w:pPr>
        <w:pStyle w:val="EndnoteText"/>
        <w:rPr>
          <w:rFonts w:ascii="Times New Roman" w:hAnsi="Times New Roman" w:cs="Times New Roman"/>
          <w:sz w:val="24"/>
          <w:szCs w:val="24"/>
        </w:rPr>
      </w:pPr>
    </w:p>
    <w:p w14:paraId="6E913750" w14:textId="77777777" w:rsidR="002E5DB2" w:rsidRPr="00911876" w:rsidRDefault="002E5DB2" w:rsidP="002E5DB2">
      <w:pPr>
        <w:pStyle w:val="EndnoteText"/>
        <w:numPr>
          <w:ilvl w:val="0"/>
          <w:numId w:val="22"/>
        </w:numPr>
        <w:spacing w:line="480" w:lineRule="auto"/>
        <w:rPr>
          <w:rFonts w:ascii="Times New Roman" w:hAnsi="Times New Roman" w:cs="Times New Roman"/>
          <w:sz w:val="24"/>
          <w:szCs w:val="24"/>
        </w:rPr>
      </w:pPr>
      <w:r w:rsidRPr="00911876">
        <w:rPr>
          <w:rFonts w:ascii="Times New Roman" w:hAnsi="Times New Roman" w:cs="Times New Roman"/>
          <w:sz w:val="24"/>
          <w:szCs w:val="24"/>
        </w:rPr>
        <w:t xml:space="preserve">Jude </w:t>
      </w:r>
      <w:proofErr w:type="spellStart"/>
      <w:r w:rsidRPr="00911876">
        <w:rPr>
          <w:rFonts w:ascii="Times New Roman" w:hAnsi="Times New Roman" w:cs="Times New Roman"/>
          <w:sz w:val="24"/>
          <w:szCs w:val="24"/>
        </w:rPr>
        <w:t>Otu-Onwa</w:t>
      </w:r>
      <w:proofErr w:type="spellEnd"/>
      <w:r w:rsidRPr="00911876">
        <w:rPr>
          <w:rFonts w:ascii="Times New Roman" w:hAnsi="Times New Roman" w:cs="Times New Roman"/>
          <w:sz w:val="24"/>
          <w:szCs w:val="24"/>
        </w:rPr>
        <w:t>, Catholic Priest, Interview…</w:t>
      </w:r>
    </w:p>
    <w:p w14:paraId="5403E7C8" w14:textId="77777777" w:rsidR="002E5DB2" w:rsidRDefault="002E5DB2" w:rsidP="002E5DB2">
      <w:pPr>
        <w:pStyle w:val="EndnoteText"/>
        <w:numPr>
          <w:ilvl w:val="0"/>
          <w:numId w:val="22"/>
        </w:numPr>
        <w:rPr>
          <w:rFonts w:ascii="Times New Roman" w:hAnsi="Times New Roman" w:cs="Times New Roman"/>
          <w:sz w:val="24"/>
          <w:szCs w:val="24"/>
        </w:rPr>
      </w:pPr>
      <w:r w:rsidRPr="00911876">
        <w:rPr>
          <w:rFonts w:ascii="Times New Roman" w:hAnsi="Times New Roman" w:cs="Times New Roman"/>
          <w:sz w:val="24"/>
          <w:szCs w:val="24"/>
        </w:rPr>
        <w:t>D. Burke</w:t>
      </w:r>
      <w:r w:rsidRPr="00911876">
        <w:rPr>
          <w:rStyle w:val="HTMLCite"/>
          <w:rFonts w:ascii="Times New Roman" w:hAnsi="Times New Roman" w:cs="Times New Roman"/>
          <w:color w:val="202122"/>
          <w:sz w:val="24"/>
          <w:szCs w:val="24"/>
        </w:rPr>
        <w:t xml:space="preserve">, </w:t>
      </w:r>
      <w:hyperlink r:id="rId200" w:history="1">
        <w:r w:rsidRPr="00911876">
          <w:rPr>
            <w:rFonts w:ascii="Times New Roman" w:hAnsi="Times New Roman" w:cs="Times New Roman"/>
            <w:sz w:val="24"/>
            <w:szCs w:val="24"/>
          </w:rPr>
          <w:t>"What churches, mosques and temples are doing to fight the spread of coronavirus"</w:t>
        </w:r>
      </w:hyperlink>
      <w:r w:rsidRPr="00911876">
        <w:rPr>
          <w:rFonts w:ascii="Times New Roman" w:hAnsi="Times New Roman" w:cs="Times New Roman"/>
          <w:sz w:val="24"/>
          <w:szCs w:val="24"/>
        </w:rPr>
        <w:t xml:space="preserve">, 14 March 2020, </w:t>
      </w:r>
      <w:r w:rsidRPr="00911876">
        <w:rPr>
          <w:rFonts w:ascii="Times New Roman" w:hAnsi="Times New Roman" w:cs="Times New Roman"/>
          <w:color w:val="000000"/>
          <w:sz w:val="24"/>
          <w:szCs w:val="24"/>
        </w:rPr>
        <w:t xml:space="preserve">Retrieved from </w:t>
      </w:r>
      <w:hyperlink r:id="rId201" w:history="1">
        <w:r w:rsidRPr="00911876">
          <w:rPr>
            <w:rStyle w:val="Hyperlink"/>
            <w:rFonts w:ascii="Times New Roman" w:hAnsi="Times New Roman" w:cs="Times New Roman"/>
            <w:sz w:val="24"/>
            <w:szCs w:val="24"/>
          </w:rPr>
          <w:t>http://www.cnn.com/2020/03/14/world/churches-mosques-temples-coronavirus-sread/index.html</w:t>
        </w:r>
      </w:hyperlink>
      <w:r w:rsidRPr="00911876">
        <w:rPr>
          <w:rFonts w:ascii="Times New Roman" w:hAnsi="Times New Roman" w:cs="Times New Roman"/>
          <w:sz w:val="24"/>
          <w:szCs w:val="24"/>
        </w:rPr>
        <w:t>.  </w:t>
      </w:r>
    </w:p>
    <w:p w14:paraId="34DFB6E7" w14:textId="77777777" w:rsidR="002E5DB2" w:rsidRPr="00911876" w:rsidRDefault="002E5DB2" w:rsidP="002E5DB2">
      <w:pPr>
        <w:pStyle w:val="EndnoteText"/>
        <w:rPr>
          <w:rFonts w:ascii="Times New Roman" w:hAnsi="Times New Roman" w:cs="Times New Roman"/>
          <w:sz w:val="24"/>
          <w:szCs w:val="24"/>
        </w:rPr>
      </w:pPr>
    </w:p>
    <w:p w14:paraId="05788E31" w14:textId="77777777" w:rsidR="002E5DB2" w:rsidRDefault="002E5DB2" w:rsidP="002E5DB2">
      <w:pPr>
        <w:pStyle w:val="EndnoteText"/>
        <w:numPr>
          <w:ilvl w:val="0"/>
          <w:numId w:val="22"/>
        </w:numPr>
        <w:rPr>
          <w:rFonts w:ascii="Times New Roman" w:hAnsi="Times New Roman" w:cs="Times New Roman"/>
          <w:sz w:val="24"/>
          <w:szCs w:val="24"/>
        </w:rPr>
      </w:pPr>
      <w:proofErr w:type="spellStart"/>
      <w:r w:rsidRPr="00911876">
        <w:rPr>
          <w:rFonts w:ascii="Times New Roman" w:hAnsi="Times New Roman" w:cs="Times New Roman"/>
          <w:sz w:val="24"/>
          <w:szCs w:val="24"/>
        </w:rPr>
        <w:t>Chinasa</w:t>
      </w:r>
      <w:proofErr w:type="spellEnd"/>
      <w:r w:rsidRPr="00911876">
        <w:rPr>
          <w:rFonts w:ascii="Times New Roman" w:hAnsi="Times New Roman" w:cs="Times New Roman"/>
          <w:sz w:val="24"/>
          <w:szCs w:val="24"/>
        </w:rPr>
        <w:t xml:space="preserve"> </w:t>
      </w:r>
      <w:proofErr w:type="spellStart"/>
      <w:r w:rsidRPr="00911876">
        <w:rPr>
          <w:rFonts w:ascii="Times New Roman" w:hAnsi="Times New Roman" w:cs="Times New Roman"/>
          <w:sz w:val="24"/>
          <w:szCs w:val="24"/>
        </w:rPr>
        <w:t>Okoronkwo</w:t>
      </w:r>
      <w:proofErr w:type="spellEnd"/>
      <w:r w:rsidRPr="00911876">
        <w:rPr>
          <w:rFonts w:ascii="Times New Roman" w:hAnsi="Times New Roman" w:cs="Times New Roman"/>
          <w:sz w:val="24"/>
          <w:szCs w:val="24"/>
        </w:rPr>
        <w:t xml:space="preserve">, Interview held in her residence, </w:t>
      </w:r>
      <w:proofErr w:type="spellStart"/>
      <w:r w:rsidRPr="00911876">
        <w:rPr>
          <w:rFonts w:ascii="Times New Roman" w:hAnsi="Times New Roman" w:cs="Times New Roman"/>
          <w:sz w:val="24"/>
          <w:szCs w:val="24"/>
        </w:rPr>
        <w:t>Ugwuegu</w:t>
      </w:r>
      <w:proofErr w:type="spellEnd"/>
      <w:r w:rsidRPr="00911876">
        <w:rPr>
          <w:rFonts w:ascii="Times New Roman" w:hAnsi="Times New Roman" w:cs="Times New Roman"/>
          <w:sz w:val="24"/>
          <w:szCs w:val="24"/>
        </w:rPr>
        <w:t xml:space="preserve">, </w:t>
      </w:r>
      <w:proofErr w:type="spellStart"/>
      <w:r w:rsidRPr="00911876">
        <w:rPr>
          <w:rFonts w:ascii="Times New Roman" w:hAnsi="Times New Roman" w:cs="Times New Roman"/>
          <w:sz w:val="24"/>
          <w:szCs w:val="24"/>
        </w:rPr>
        <w:t>Aikpo</w:t>
      </w:r>
      <w:proofErr w:type="spellEnd"/>
      <w:r w:rsidRPr="00911876">
        <w:rPr>
          <w:rFonts w:ascii="Times New Roman" w:hAnsi="Times New Roman" w:cs="Times New Roman"/>
          <w:sz w:val="24"/>
          <w:szCs w:val="24"/>
        </w:rPr>
        <w:t>, Ebonyi state, on January 9, 2022.</w:t>
      </w:r>
    </w:p>
    <w:p w14:paraId="7CF3B235" w14:textId="77777777" w:rsidR="002E5DB2" w:rsidRPr="00911876" w:rsidRDefault="002E5DB2" w:rsidP="002E5DB2">
      <w:pPr>
        <w:pStyle w:val="EndnoteText"/>
        <w:rPr>
          <w:rFonts w:ascii="Times New Roman" w:hAnsi="Times New Roman" w:cs="Times New Roman"/>
          <w:sz w:val="24"/>
          <w:szCs w:val="24"/>
        </w:rPr>
      </w:pPr>
    </w:p>
    <w:p w14:paraId="2C08953D" w14:textId="77777777" w:rsidR="002E5DB2" w:rsidRDefault="002E5DB2" w:rsidP="002E5DB2">
      <w:pPr>
        <w:pStyle w:val="EndnoteText"/>
        <w:numPr>
          <w:ilvl w:val="0"/>
          <w:numId w:val="22"/>
        </w:numPr>
        <w:rPr>
          <w:rFonts w:ascii="Times New Roman" w:hAnsi="Times New Roman" w:cs="Times New Roman"/>
          <w:color w:val="000000"/>
          <w:sz w:val="24"/>
          <w:szCs w:val="24"/>
        </w:rPr>
      </w:pPr>
      <w:r w:rsidRPr="00911876">
        <w:rPr>
          <w:rFonts w:ascii="Times New Roman" w:hAnsi="Times New Roman" w:cs="Times New Roman"/>
          <w:sz w:val="24"/>
          <w:szCs w:val="24"/>
        </w:rPr>
        <w:t xml:space="preserve">L. </w:t>
      </w:r>
      <w:r w:rsidRPr="00911876">
        <w:rPr>
          <w:rFonts w:ascii="Times New Roman" w:hAnsi="Times New Roman" w:cs="Times New Roman"/>
          <w:color w:val="000000"/>
          <w:sz w:val="24"/>
          <w:szCs w:val="24"/>
        </w:rPr>
        <w:t xml:space="preserve">Coppola, N. Rania, R. </w:t>
      </w:r>
      <w:proofErr w:type="spellStart"/>
      <w:r w:rsidRPr="00911876">
        <w:rPr>
          <w:rFonts w:ascii="Times New Roman" w:hAnsi="Times New Roman" w:cs="Times New Roman"/>
          <w:color w:val="000000"/>
          <w:sz w:val="24"/>
          <w:szCs w:val="24"/>
        </w:rPr>
        <w:t>Parisi</w:t>
      </w:r>
      <w:proofErr w:type="spellEnd"/>
      <w:r w:rsidRPr="00911876">
        <w:rPr>
          <w:rFonts w:ascii="Times New Roman" w:hAnsi="Times New Roman" w:cs="Times New Roman"/>
          <w:color w:val="000000"/>
          <w:sz w:val="24"/>
          <w:szCs w:val="24"/>
        </w:rPr>
        <w:t xml:space="preserve"> and F. </w:t>
      </w:r>
      <w:proofErr w:type="spellStart"/>
      <w:r w:rsidRPr="00911876">
        <w:rPr>
          <w:rFonts w:ascii="Times New Roman" w:hAnsi="Times New Roman" w:cs="Times New Roman"/>
          <w:color w:val="000000"/>
          <w:sz w:val="24"/>
          <w:szCs w:val="24"/>
        </w:rPr>
        <w:t>Lagomarsino</w:t>
      </w:r>
      <w:proofErr w:type="spellEnd"/>
      <w:r w:rsidRPr="00911876">
        <w:rPr>
          <w:rFonts w:ascii="Times New Roman" w:hAnsi="Times New Roman" w:cs="Times New Roman"/>
          <w:color w:val="000000"/>
          <w:sz w:val="24"/>
          <w:szCs w:val="24"/>
        </w:rPr>
        <w:t xml:space="preserve">, “Spiritual Well-Being and Mental Health during the Covid-19 Pandemic in Italy”, </w:t>
      </w:r>
      <w:r w:rsidRPr="00911876">
        <w:rPr>
          <w:rFonts w:ascii="Times New Roman" w:hAnsi="Times New Roman" w:cs="Times New Roman"/>
          <w:i/>
          <w:color w:val="000000"/>
          <w:sz w:val="24"/>
          <w:szCs w:val="24"/>
        </w:rPr>
        <w:t>Frontiers in Psychology…,</w:t>
      </w:r>
      <w:r w:rsidRPr="00911876">
        <w:rPr>
          <w:rFonts w:ascii="Times New Roman" w:hAnsi="Times New Roman" w:cs="Times New Roman"/>
          <w:color w:val="000000"/>
          <w:sz w:val="24"/>
          <w:szCs w:val="24"/>
        </w:rPr>
        <w:t xml:space="preserve"> cited.</w:t>
      </w:r>
    </w:p>
    <w:p w14:paraId="605213E8" w14:textId="77777777" w:rsidR="002E5DB2" w:rsidRPr="00911876" w:rsidRDefault="002E5DB2" w:rsidP="002E5DB2">
      <w:pPr>
        <w:pStyle w:val="EndnoteText"/>
        <w:rPr>
          <w:rFonts w:ascii="Times New Roman" w:hAnsi="Times New Roman" w:cs="Times New Roman"/>
          <w:sz w:val="24"/>
          <w:szCs w:val="24"/>
        </w:rPr>
      </w:pPr>
    </w:p>
    <w:p w14:paraId="47D2A7D0" w14:textId="77777777" w:rsidR="002E5DB2" w:rsidRPr="00911876" w:rsidRDefault="002E5DB2" w:rsidP="002E5DB2">
      <w:pPr>
        <w:pStyle w:val="EndnoteText"/>
        <w:numPr>
          <w:ilvl w:val="0"/>
          <w:numId w:val="22"/>
        </w:numPr>
        <w:spacing w:line="480" w:lineRule="auto"/>
        <w:rPr>
          <w:rFonts w:ascii="Times New Roman" w:hAnsi="Times New Roman" w:cs="Times New Roman"/>
          <w:sz w:val="24"/>
          <w:szCs w:val="24"/>
        </w:rPr>
      </w:pPr>
      <w:proofErr w:type="spellStart"/>
      <w:r w:rsidRPr="00911876">
        <w:rPr>
          <w:rFonts w:ascii="Times New Roman" w:hAnsi="Times New Roman" w:cs="Times New Roman"/>
          <w:sz w:val="24"/>
          <w:szCs w:val="24"/>
        </w:rPr>
        <w:t>Anthonymary</w:t>
      </w:r>
      <w:proofErr w:type="spellEnd"/>
      <w:r w:rsidRPr="00911876">
        <w:rPr>
          <w:rFonts w:ascii="Times New Roman" w:hAnsi="Times New Roman" w:cs="Times New Roman"/>
          <w:sz w:val="24"/>
          <w:szCs w:val="24"/>
        </w:rPr>
        <w:t xml:space="preserve"> </w:t>
      </w:r>
      <w:proofErr w:type="spellStart"/>
      <w:r>
        <w:rPr>
          <w:rFonts w:ascii="Times New Roman" w:hAnsi="Times New Roman" w:cs="Times New Roman"/>
          <w:sz w:val="24"/>
          <w:szCs w:val="24"/>
        </w:rPr>
        <w:t>Om</w:t>
      </w:r>
      <w:r w:rsidRPr="00911876">
        <w:rPr>
          <w:rFonts w:ascii="Times New Roman" w:hAnsi="Times New Roman" w:cs="Times New Roman"/>
          <w:sz w:val="24"/>
          <w:szCs w:val="24"/>
        </w:rPr>
        <w:t>iko</w:t>
      </w:r>
      <w:proofErr w:type="spellEnd"/>
      <w:r w:rsidRPr="00911876">
        <w:rPr>
          <w:rFonts w:ascii="Times New Roman" w:hAnsi="Times New Roman" w:cs="Times New Roman"/>
          <w:sz w:val="24"/>
          <w:szCs w:val="24"/>
        </w:rPr>
        <w:t>, Interview held via telephone, on January 9, 2022.</w:t>
      </w:r>
    </w:p>
    <w:p w14:paraId="777CAC0D" w14:textId="77777777" w:rsidR="002E5DB2" w:rsidRDefault="002E5DB2" w:rsidP="002E5DB2">
      <w:pPr>
        <w:pStyle w:val="EndnoteText"/>
        <w:numPr>
          <w:ilvl w:val="0"/>
          <w:numId w:val="22"/>
        </w:numPr>
        <w:rPr>
          <w:rFonts w:ascii="Times New Roman" w:hAnsi="Times New Roman" w:cs="Times New Roman"/>
          <w:color w:val="000000"/>
          <w:sz w:val="24"/>
          <w:szCs w:val="24"/>
        </w:rPr>
      </w:pPr>
      <w:r w:rsidRPr="00911876">
        <w:rPr>
          <w:rFonts w:ascii="Times New Roman" w:hAnsi="Times New Roman" w:cs="Times New Roman"/>
          <w:sz w:val="24"/>
          <w:szCs w:val="24"/>
        </w:rPr>
        <w:t xml:space="preserve">L. </w:t>
      </w:r>
      <w:r w:rsidRPr="00911876">
        <w:rPr>
          <w:rFonts w:ascii="Times New Roman" w:hAnsi="Times New Roman" w:cs="Times New Roman"/>
          <w:color w:val="000000"/>
          <w:sz w:val="24"/>
          <w:szCs w:val="24"/>
        </w:rPr>
        <w:t xml:space="preserve">Coppola, N. Rania, R. </w:t>
      </w:r>
      <w:proofErr w:type="spellStart"/>
      <w:r w:rsidRPr="00911876">
        <w:rPr>
          <w:rFonts w:ascii="Times New Roman" w:hAnsi="Times New Roman" w:cs="Times New Roman"/>
          <w:color w:val="000000"/>
          <w:sz w:val="24"/>
          <w:szCs w:val="24"/>
        </w:rPr>
        <w:t>Parisi</w:t>
      </w:r>
      <w:proofErr w:type="spellEnd"/>
      <w:r w:rsidRPr="00911876">
        <w:rPr>
          <w:rFonts w:ascii="Times New Roman" w:hAnsi="Times New Roman" w:cs="Times New Roman"/>
          <w:color w:val="000000"/>
          <w:sz w:val="24"/>
          <w:szCs w:val="24"/>
        </w:rPr>
        <w:t xml:space="preserve"> and F. </w:t>
      </w:r>
      <w:proofErr w:type="spellStart"/>
      <w:r w:rsidRPr="00911876">
        <w:rPr>
          <w:rFonts w:ascii="Times New Roman" w:hAnsi="Times New Roman" w:cs="Times New Roman"/>
          <w:color w:val="000000"/>
          <w:sz w:val="24"/>
          <w:szCs w:val="24"/>
        </w:rPr>
        <w:t>Lagomarsino</w:t>
      </w:r>
      <w:proofErr w:type="spellEnd"/>
      <w:r w:rsidRPr="00911876">
        <w:rPr>
          <w:rFonts w:ascii="Times New Roman" w:hAnsi="Times New Roman" w:cs="Times New Roman"/>
          <w:color w:val="000000"/>
          <w:sz w:val="24"/>
          <w:szCs w:val="24"/>
        </w:rPr>
        <w:t xml:space="preserve">, “Spiritual Well-Being and Mental Health during the Covid-19 Pandemic in Italy”, </w:t>
      </w:r>
      <w:r w:rsidRPr="00911876">
        <w:rPr>
          <w:rFonts w:ascii="Times New Roman" w:hAnsi="Times New Roman" w:cs="Times New Roman"/>
          <w:i/>
          <w:color w:val="000000"/>
          <w:sz w:val="24"/>
          <w:szCs w:val="24"/>
        </w:rPr>
        <w:t>Frontiers in Psychology…,</w:t>
      </w:r>
      <w:r w:rsidRPr="00911876">
        <w:rPr>
          <w:rFonts w:ascii="Times New Roman" w:hAnsi="Times New Roman" w:cs="Times New Roman"/>
          <w:color w:val="000000"/>
          <w:sz w:val="24"/>
          <w:szCs w:val="24"/>
        </w:rPr>
        <w:t xml:space="preserve"> 12, cited.</w:t>
      </w:r>
    </w:p>
    <w:p w14:paraId="04E17898" w14:textId="77777777" w:rsidR="002E5DB2" w:rsidRPr="00911876" w:rsidRDefault="002E5DB2" w:rsidP="002E5DB2">
      <w:pPr>
        <w:pStyle w:val="EndnoteText"/>
        <w:rPr>
          <w:rFonts w:ascii="Times New Roman" w:hAnsi="Times New Roman" w:cs="Times New Roman"/>
          <w:sz w:val="24"/>
          <w:szCs w:val="24"/>
        </w:rPr>
      </w:pPr>
    </w:p>
    <w:p w14:paraId="64AD7F84" w14:textId="22D95A9F" w:rsidR="002E5DB2" w:rsidRDefault="002E5DB2" w:rsidP="002E5DB2">
      <w:pPr>
        <w:pStyle w:val="EndnoteText"/>
        <w:numPr>
          <w:ilvl w:val="0"/>
          <w:numId w:val="22"/>
        </w:numPr>
        <w:rPr>
          <w:rFonts w:ascii="Times New Roman" w:hAnsi="Times New Roman" w:cs="Times New Roman"/>
          <w:sz w:val="24"/>
          <w:szCs w:val="24"/>
        </w:rPr>
      </w:pPr>
      <w:r w:rsidRPr="00911876">
        <w:rPr>
          <w:rFonts w:ascii="Times New Roman" w:hAnsi="Times New Roman" w:cs="Times New Roman"/>
          <w:sz w:val="24"/>
          <w:szCs w:val="24"/>
        </w:rPr>
        <w:t xml:space="preserve">D. Johnston and C. Mayers, “Spirituality: A review of how occupational Therapists acknowledge, Assess and Meet Spiritual Needs”, </w:t>
      </w:r>
      <w:r w:rsidRPr="00911876">
        <w:rPr>
          <w:rFonts w:ascii="Times New Roman" w:hAnsi="Times New Roman" w:cs="Times New Roman"/>
          <w:i/>
          <w:sz w:val="24"/>
          <w:szCs w:val="24"/>
        </w:rPr>
        <w:t xml:space="preserve">Brit J </w:t>
      </w:r>
      <w:proofErr w:type="spellStart"/>
      <w:r w:rsidRPr="00911876">
        <w:rPr>
          <w:rFonts w:ascii="Times New Roman" w:hAnsi="Times New Roman" w:cs="Times New Roman"/>
          <w:i/>
          <w:sz w:val="24"/>
          <w:szCs w:val="24"/>
        </w:rPr>
        <w:t>Occup</w:t>
      </w:r>
      <w:proofErr w:type="spellEnd"/>
      <w:r w:rsidRPr="00911876">
        <w:rPr>
          <w:rFonts w:ascii="Times New Roman" w:hAnsi="Times New Roman" w:cs="Times New Roman"/>
          <w:i/>
          <w:sz w:val="24"/>
          <w:szCs w:val="24"/>
        </w:rPr>
        <w:t xml:space="preserve"> </w:t>
      </w:r>
      <w:proofErr w:type="spellStart"/>
      <w:r w:rsidRPr="00911876">
        <w:rPr>
          <w:rFonts w:ascii="Times New Roman" w:hAnsi="Times New Roman" w:cs="Times New Roman"/>
          <w:i/>
          <w:sz w:val="24"/>
          <w:szCs w:val="24"/>
        </w:rPr>
        <w:t>Ther</w:t>
      </w:r>
      <w:proofErr w:type="spellEnd"/>
      <w:r w:rsidRPr="00911876">
        <w:rPr>
          <w:rFonts w:ascii="Times New Roman" w:hAnsi="Times New Roman" w:cs="Times New Roman"/>
          <w:i/>
          <w:sz w:val="24"/>
          <w:szCs w:val="24"/>
        </w:rPr>
        <w:t>,</w:t>
      </w:r>
      <w:r w:rsidRPr="00911876">
        <w:rPr>
          <w:rFonts w:ascii="Times New Roman" w:hAnsi="Times New Roman" w:cs="Times New Roman"/>
          <w:sz w:val="24"/>
          <w:szCs w:val="24"/>
        </w:rPr>
        <w:t xml:space="preserve"> 63: 2005.</w:t>
      </w:r>
      <w:r w:rsidRPr="00911876">
        <w:rPr>
          <w:rFonts w:ascii="Times New Roman" w:hAnsi="Times New Roman" w:cs="Times New Roman"/>
          <w:color w:val="000000"/>
          <w:sz w:val="24"/>
          <w:szCs w:val="24"/>
        </w:rPr>
        <w:t xml:space="preserve"> Retrieved from</w:t>
      </w:r>
      <w:r w:rsidRPr="00911876">
        <w:rPr>
          <w:rFonts w:ascii="Times New Roman" w:hAnsi="Times New Roman" w:cs="Times New Roman"/>
          <w:sz w:val="24"/>
          <w:szCs w:val="24"/>
        </w:rPr>
        <w:t xml:space="preserve"> </w:t>
      </w:r>
      <w:hyperlink r:id="rId202" w:history="1">
        <w:r w:rsidRPr="00911876">
          <w:rPr>
            <w:rStyle w:val="Hyperlink"/>
            <w:rFonts w:ascii="Times New Roman" w:hAnsi="Times New Roman" w:cs="Times New Roman"/>
            <w:sz w:val="24"/>
            <w:szCs w:val="24"/>
          </w:rPr>
          <w:t>http://www.doi:10.1177/030802260506800902</w:t>
        </w:r>
      </w:hyperlink>
      <w:r w:rsidRPr="00911876">
        <w:rPr>
          <w:rFonts w:ascii="Times New Roman" w:hAnsi="Times New Roman" w:cs="Times New Roman"/>
          <w:sz w:val="24"/>
          <w:szCs w:val="24"/>
        </w:rPr>
        <w:t>.</w:t>
      </w:r>
    </w:p>
    <w:p w14:paraId="4B8DD262" w14:textId="77777777" w:rsidR="002E5DB2" w:rsidRDefault="002E5DB2" w:rsidP="002E5DB2">
      <w:pPr>
        <w:pStyle w:val="ListParagraph"/>
        <w:rPr>
          <w:rFonts w:ascii="Times New Roman" w:hAnsi="Times New Roman" w:cs="Times New Roman"/>
          <w:sz w:val="24"/>
          <w:szCs w:val="24"/>
        </w:rPr>
      </w:pPr>
    </w:p>
    <w:p w14:paraId="5E8FBE8B" w14:textId="77777777" w:rsidR="002E5DB2" w:rsidRDefault="002E5DB2" w:rsidP="002E5DB2">
      <w:pPr>
        <w:pStyle w:val="EndnoteText"/>
        <w:rPr>
          <w:rFonts w:ascii="Times New Roman" w:hAnsi="Times New Roman" w:cs="Times New Roman"/>
          <w:sz w:val="24"/>
          <w:szCs w:val="24"/>
        </w:rPr>
      </w:pPr>
    </w:p>
    <w:p w14:paraId="3CB0808E" w14:textId="77777777" w:rsidR="002E5DB2" w:rsidRDefault="002E5DB2" w:rsidP="002E5DB2">
      <w:pPr>
        <w:pStyle w:val="EndnoteText"/>
        <w:rPr>
          <w:rFonts w:ascii="Times New Roman" w:hAnsi="Times New Roman" w:cs="Times New Roman"/>
          <w:sz w:val="24"/>
          <w:szCs w:val="24"/>
        </w:rPr>
      </w:pPr>
    </w:p>
    <w:p w14:paraId="7A447DDF" w14:textId="77777777" w:rsidR="002E5DB2" w:rsidRDefault="002E5DB2" w:rsidP="002E5DB2">
      <w:pPr>
        <w:pStyle w:val="EndnoteText"/>
        <w:rPr>
          <w:rFonts w:ascii="Times New Roman" w:hAnsi="Times New Roman" w:cs="Times New Roman"/>
          <w:sz w:val="24"/>
          <w:szCs w:val="24"/>
        </w:rPr>
      </w:pPr>
    </w:p>
    <w:p w14:paraId="335E82A8" w14:textId="77777777" w:rsidR="002E5DB2" w:rsidRDefault="002E5DB2" w:rsidP="002E5DB2">
      <w:pPr>
        <w:pStyle w:val="EndnoteText"/>
        <w:rPr>
          <w:rFonts w:ascii="Times New Roman" w:hAnsi="Times New Roman" w:cs="Times New Roman"/>
          <w:sz w:val="24"/>
          <w:szCs w:val="24"/>
        </w:rPr>
      </w:pPr>
    </w:p>
    <w:p w14:paraId="36021D55" w14:textId="77777777" w:rsidR="002E5DB2" w:rsidRDefault="002E5DB2" w:rsidP="002E5DB2">
      <w:pPr>
        <w:pStyle w:val="EndnoteText"/>
        <w:rPr>
          <w:rFonts w:ascii="Times New Roman" w:hAnsi="Times New Roman" w:cs="Times New Roman"/>
          <w:sz w:val="24"/>
          <w:szCs w:val="24"/>
        </w:rPr>
      </w:pPr>
    </w:p>
    <w:p w14:paraId="570F26F1" w14:textId="77777777" w:rsidR="002E5DB2" w:rsidRDefault="002E5DB2" w:rsidP="002E5DB2">
      <w:pPr>
        <w:pStyle w:val="EndnoteText"/>
        <w:rPr>
          <w:rFonts w:ascii="Times New Roman" w:hAnsi="Times New Roman" w:cs="Times New Roman"/>
          <w:sz w:val="24"/>
          <w:szCs w:val="24"/>
        </w:rPr>
      </w:pPr>
    </w:p>
    <w:p w14:paraId="250978EC" w14:textId="77777777" w:rsidR="002E5DB2" w:rsidRDefault="002E5DB2" w:rsidP="002E5DB2">
      <w:pPr>
        <w:pStyle w:val="EndnoteText"/>
        <w:rPr>
          <w:rFonts w:ascii="Times New Roman" w:hAnsi="Times New Roman" w:cs="Times New Roman"/>
          <w:sz w:val="24"/>
          <w:szCs w:val="24"/>
        </w:rPr>
      </w:pPr>
    </w:p>
    <w:p w14:paraId="3D81CFF4" w14:textId="77777777" w:rsidR="002E5DB2" w:rsidRDefault="002E5DB2" w:rsidP="002E5DB2">
      <w:pPr>
        <w:pStyle w:val="EndnoteText"/>
        <w:rPr>
          <w:rFonts w:ascii="Times New Roman" w:hAnsi="Times New Roman" w:cs="Times New Roman"/>
          <w:sz w:val="24"/>
          <w:szCs w:val="24"/>
        </w:rPr>
      </w:pPr>
    </w:p>
    <w:p w14:paraId="64C3BB63" w14:textId="77777777" w:rsidR="002E5DB2" w:rsidRDefault="002E5DB2" w:rsidP="002E5DB2">
      <w:pPr>
        <w:pStyle w:val="EndnoteText"/>
        <w:rPr>
          <w:rFonts w:ascii="Times New Roman" w:hAnsi="Times New Roman" w:cs="Times New Roman"/>
          <w:sz w:val="24"/>
          <w:szCs w:val="24"/>
        </w:rPr>
      </w:pPr>
    </w:p>
    <w:p w14:paraId="362A3CE7" w14:textId="77777777" w:rsidR="002E5DB2" w:rsidRDefault="002E5DB2" w:rsidP="002E5DB2">
      <w:pPr>
        <w:pStyle w:val="EndnoteText"/>
        <w:rPr>
          <w:rFonts w:ascii="Times New Roman" w:hAnsi="Times New Roman" w:cs="Times New Roman"/>
          <w:sz w:val="24"/>
          <w:szCs w:val="24"/>
        </w:rPr>
      </w:pPr>
    </w:p>
    <w:p w14:paraId="7EE94DC5" w14:textId="77777777" w:rsidR="002E5DB2" w:rsidRDefault="002E5DB2" w:rsidP="002E5DB2">
      <w:pPr>
        <w:pStyle w:val="EndnoteText"/>
        <w:rPr>
          <w:rFonts w:ascii="Times New Roman" w:hAnsi="Times New Roman" w:cs="Times New Roman"/>
          <w:sz w:val="24"/>
          <w:szCs w:val="24"/>
        </w:rPr>
      </w:pPr>
    </w:p>
    <w:p w14:paraId="1C420145" w14:textId="77777777" w:rsidR="002E5DB2" w:rsidRDefault="002E5DB2" w:rsidP="002E5DB2">
      <w:pPr>
        <w:pStyle w:val="EndnoteText"/>
        <w:rPr>
          <w:rFonts w:ascii="Times New Roman" w:hAnsi="Times New Roman" w:cs="Times New Roman"/>
          <w:sz w:val="24"/>
          <w:szCs w:val="24"/>
        </w:rPr>
      </w:pPr>
    </w:p>
    <w:p w14:paraId="17011FF5" w14:textId="77777777" w:rsidR="002E5DB2" w:rsidRDefault="002E5DB2" w:rsidP="002E5DB2">
      <w:pPr>
        <w:jc w:val="center"/>
        <w:rPr>
          <w:rFonts w:ascii="Times New Roman" w:eastAsiaTheme="minorHAnsi" w:hAnsi="Times New Roman" w:cs="Times New Roman"/>
          <w:b/>
          <w:sz w:val="24"/>
          <w:szCs w:val="24"/>
        </w:rPr>
      </w:pPr>
      <w:r>
        <w:rPr>
          <w:rFonts w:ascii="Times New Roman" w:hAnsi="Times New Roman" w:cs="Times New Roman"/>
          <w:b/>
          <w:sz w:val="24"/>
          <w:szCs w:val="24"/>
        </w:rPr>
        <w:t xml:space="preserve">Theodora </w:t>
      </w:r>
      <w:proofErr w:type="spellStart"/>
      <w:r>
        <w:rPr>
          <w:rFonts w:ascii="Times New Roman" w:hAnsi="Times New Roman" w:cs="Times New Roman"/>
          <w:b/>
          <w:sz w:val="24"/>
          <w:szCs w:val="24"/>
        </w:rPr>
        <w:t>Adimora’s</w:t>
      </w:r>
      <w:proofErr w:type="spellEnd"/>
      <w:r>
        <w:rPr>
          <w:rFonts w:ascii="Times New Roman" w:hAnsi="Times New Roman" w:cs="Times New Roman"/>
          <w:b/>
          <w:i/>
          <w:sz w:val="24"/>
          <w:szCs w:val="24"/>
        </w:rPr>
        <w:t xml:space="preserve"> Hands that Crush Stones</w:t>
      </w:r>
      <w:r>
        <w:rPr>
          <w:rFonts w:ascii="Times New Roman" w:hAnsi="Times New Roman" w:cs="Times New Roman"/>
          <w:b/>
          <w:sz w:val="24"/>
          <w:szCs w:val="24"/>
        </w:rPr>
        <w:t>: a foretelling of Gender Inequality in the Pandemic Era</w:t>
      </w:r>
    </w:p>
    <w:p w14:paraId="2133B1C1" w14:textId="77777777" w:rsidR="002E5DB2" w:rsidRDefault="002E5DB2" w:rsidP="002E5DB2">
      <w:pPr>
        <w:jc w:val="center"/>
        <w:rPr>
          <w:rFonts w:ascii="Times New Roman" w:hAnsi="Times New Roman" w:cs="Times New Roman"/>
          <w:b/>
          <w:sz w:val="24"/>
          <w:szCs w:val="24"/>
        </w:rPr>
      </w:pPr>
      <w:r>
        <w:rPr>
          <w:rFonts w:ascii="Times New Roman" w:hAnsi="Times New Roman" w:cs="Times New Roman"/>
          <w:b/>
          <w:sz w:val="24"/>
          <w:szCs w:val="24"/>
        </w:rPr>
        <w:t>By</w:t>
      </w:r>
    </w:p>
    <w:p w14:paraId="5736F1FC" w14:textId="77777777" w:rsidR="002E5DB2" w:rsidRDefault="002E5DB2" w:rsidP="002E5DB2">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Apejoye</w:t>
      </w:r>
      <w:proofErr w:type="spellEnd"/>
      <w:r>
        <w:rPr>
          <w:rFonts w:ascii="Times New Roman" w:hAnsi="Times New Roman" w:cs="Times New Roman"/>
          <w:b/>
          <w:sz w:val="24"/>
          <w:szCs w:val="24"/>
        </w:rPr>
        <w:t>, Esther Frank (</w:t>
      </w:r>
      <w:proofErr w:type="spellStart"/>
      <w:proofErr w:type="gramStart"/>
      <w:r>
        <w:rPr>
          <w:rFonts w:ascii="Times New Roman" w:hAnsi="Times New Roman" w:cs="Times New Roman"/>
          <w:b/>
          <w:sz w:val="24"/>
          <w:szCs w:val="24"/>
        </w:rPr>
        <w:t>Ph.D</w:t>
      </w:r>
      <w:proofErr w:type="spellEnd"/>
      <w:proofErr w:type="gramEnd"/>
      <w:r>
        <w:rPr>
          <w:rFonts w:ascii="Times New Roman" w:hAnsi="Times New Roman" w:cs="Times New Roman"/>
          <w:b/>
          <w:sz w:val="24"/>
          <w:szCs w:val="24"/>
        </w:rPr>
        <w:t>)</w:t>
      </w:r>
    </w:p>
    <w:p w14:paraId="71EE2537" w14:textId="77777777" w:rsidR="002E5DB2" w:rsidRDefault="002E5DB2" w:rsidP="002E5DB2">
      <w:pPr>
        <w:spacing w:after="0"/>
        <w:jc w:val="center"/>
        <w:rPr>
          <w:rFonts w:ascii="Times New Roman" w:hAnsi="Times New Roman" w:cs="Times New Roman"/>
          <w:bCs/>
          <w:sz w:val="24"/>
          <w:szCs w:val="24"/>
        </w:rPr>
      </w:pPr>
      <w:r>
        <w:rPr>
          <w:rFonts w:ascii="Times New Roman" w:hAnsi="Times New Roman" w:cs="Times New Roman"/>
          <w:bCs/>
          <w:sz w:val="24"/>
          <w:szCs w:val="24"/>
        </w:rPr>
        <w:t>Department of Theatre, Film and Carnival Studies</w:t>
      </w:r>
    </w:p>
    <w:p w14:paraId="5816928F" w14:textId="77777777" w:rsidR="002E5DB2" w:rsidRDefault="002E5DB2" w:rsidP="002E5DB2">
      <w:pPr>
        <w:spacing w:after="0"/>
        <w:jc w:val="center"/>
        <w:rPr>
          <w:rFonts w:ascii="Times New Roman" w:hAnsi="Times New Roman" w:cs="Times New Roman"/>
          <w:bCs/>
          <w:sz w:val="24"/>
          <w:szCs w:val="24"/>
        </w:rPr>
      </w:pPr>
      <w:r>
        <w:rPr>
          <w:rFonts w:ascii="Times New Roman" w:hAnsi="Times New Roman" w:cs="Times New Roman"/>
          <w:bCs/>
          <w:sz w:val="24"/>
          <w:szCs w:val="24"/>
        </w:rPr>
        <w:t>University of Calabar</w:t>
      </w:r>
    </w:p>
    <w:p w14:paraId="75016138" w14:textId="77777777" w:rsidR="002E5DB2" w:rsidRDefault="002E5DB2" w:rsidP="002E5DB2">
      <w:pPr>
        <w:jc w:val="center"/>
        <w:rPr>
          <w:rFonts w:ascii="Times New Roman" w:hAnsi="Times New Roman" w:cs="Times New Roman"/>
          <w:bCs/>
          <w:sz w:val="24"/>
          <w:szCs w:val="24"/>
        </w:rPr>
      </w:pPr>
      <w:r>
        <w:rPr>
          <w:rFonts w:ascii="Times New Roman" w:hAnsi="Times New Roman" w:cs="Times New Roman"/>
          <w:bCs/>
          <w:sz w:val="24"/>
          <w:szCs w:val="24"/>
        </w:rPr>
        <w:t xml:space="preserve">Email address: </w:t>
      </w:r>
      <w:hyperlink r:id="rId203" w:history="1">
        <w:r>
          <w:rPr>
            <w:rStyle w:val="Hyperlink"/>
            <w:rFonts w:ascii="Times New Roman" w:hAnsi="Times New Roman" w:cs="Times New Roman"/>
            <w:bCs/>
            <w:sz w:val="24"/>
            <w:szCs w:val="24"/>
          </w:rPr>
          <w:t>estheromo@unical.edu.ng</w:t>
        </w:r>
      </w:hyperlink>
      <w:r>
        <w:rPr>
          <w:rStyle w:val="Hyperlink"/>
          <w:rFonts w:ascii="Times New Roman" w:hAnsi="Times New Roman" w:cs="Times New Roman"/>
          <w:bCs/>
          <w:sz w:val="24"/>
          <w:szCs w:val="24"/>
        </w:rPr>
        <w:t>s</w:t>
      </w:r>
    </w:p>
    <w:p w14:paraId="50FBA96A" w14:textId="77777777" w:rsidR="002E5DB2" w:rsidRDefault="002E5DB2" w:rsidP="002E5DB2">
      <w:pPr>
        <w:spacing w:after="0"/>
        <w:jc w:val="center"/>
        <w:rPr>
          <w:rFonts w:ascii="Times New Roman" w:hAnsi="Times New Roman" w:cs="Times New Roman"/>
          <w:b/>
          <w:sz w:val="24"/>
          <w:szCs w:val="24"/>
        </w:rPr>
      </w:pPr>
      <w:r>
        <w:rPr>
          <w:rFonts w:ascii="Times New Roman" w:hAnsi="Times New Roman" w:cs="Times New Roman"/>
          <w:b/>
          <w:sz w:val="24"/>
          <w:szCs w:val="24"/>
        </w:rPr>
        <w:t>ABSTRACT</w:t>
      </w:r>
    </w:p>
    <w:p w14:paraId="619F1BF3" w14:textId="77777777" w:rsidR="002E5DB2" w:rsidRDefault="002E5DB2" w:rsidP="002E5DB2">
      <w:pPr>
        <w:jc w:val="both"/>
        <w:rPr>
          <w:rFonts w:ascii="Times New Roman" w:hAnsi="Times New Roman" w:cs="Times New Roman"/>
          <w:sz w:val="24"/>
          <w:szCs w:val="24"/>
        </w:rPr>
      </w:pPr>
      <w:r>
        <w:rPr>
          <w:rFonts w:ascii="Times New Roman" w:hAnsi="Times New Roman" w:cs="Times New Roman"/>
          <w:sz w:val="24"/>
          <w:szCs w:val="24"/>
        </w:rPr>
        <w:t xml:space="preserve">Playwrights are regarded as different parts in one (an ensemble). They can be regarded as artists, philosophers, prophets or foretellers; in whatever way the playwrights are looked at, it is justifiable by their work(s). Theodora </w:t>
      </w:r>
      <w:proofErr w:type="spellStart"/>
      <w:r>
        <w:rPr>
          <w:rFonts w:ascii="Times New Roman" w:hAnsi="Times New Roman" w:cs="Times New Roman"/>
          <w:sz w:val="24"/>
          <w:szCs w:val="24"/>
        </w:rPr>
        <w:t>Adimora</w:t>
      </w:r>
      <w:proofErr w:type="spellEnd"/>
      <w:r>
        <w:rPr>
          <w:rFonts w:ascii="Times New Roman" w:hAnsi="Times New Roman" w:cs="Times New Roman"/>
          <w:sz w:val="24"/>
          <w:szCs w:val="24"/>
        </w:rPr>
        <w:t xml:space="preserve"> is not left out as her work </w:t>
      </w:r>
      <w:r>
        <w:rPr>
          <w:rFonts w:ascii="Times New Roman" w:hAnsi="Times New Roman" w:cs="Times New Roman"/>
          <w:i/>
          <w:sz w:val="24"/>
          <w:szCs w:val="24"/>
        </w:rPr>
        <w:t>Hands that Crush Stones</w:t>
      </w:r>
      <w:r>
        <w:rPr>
          <w:rFonts w:ascii="Times New Roman" w:hAnsi="Times New Roman" w:cs="Times New Roman"/>
          <w:sz w:val="24"/>
          <w:szCs w:val="24"/>
        </w:rPr>
        <w:t xml:space="preserve"> foretells of a social vice during the pandemic era, where many women were left to do ‘riskier’ and ‘harder’ jobs to keep their families going. This was because some of their men and husbands refused to do ‘menial’ jobs when they were laid off of their ’prestigious’ jobs due to the pandemic while others battered their wives and other women for no justifiable reason(s).  However, this study seeks to see to what extent the ‘prophecies’ of the playwright came to pass; and to what level did gender inequality thrive in the pandemic. The theories adopted here are the Marxist theory and Humanist Feminist theory. Furthermore, this study used the descriptive survey and textual analysis which helped the researcher in understanding the sociological perspectives of the text and subject matter. The findings showed that gender inequality became a pandemic itself during the Covid era while as an ideology it is not accepted by many enlightened individuals in the society and at the same time fulfilling the prophecies of the playwright in the pandemic era.</w:t>
      </w:r>
    </w:p>
    <w:p w14:paraId="30002E51" w14:textId="77777777" w:rsidR="002E5DB2" w:rsidRDefault="002E5DB2" w:rsidP="002E5DB2">
      <w:pPr>
        <w:jc w:val="both"/>
        <w:rPr>
          <w:rFonts w:ascii="Times New Roman" w:hAnsi="Times New Roman" w:cs="Times New Roman"/>
          <w:b/>
          <w:sz w:val="24"/>
          <w:szCs w:val="24"/>
        </w:rPr>
      </w:pPr>
      <w:r>
        <w:rPr>
          <w:rFonts w:ascii="Times New Roman" w:hAnsi="Times New Roman" w:cs="Times New Roman"/>
          <w:b/>
          <w:sz w:val="24"/>
          <w:szCs w:val="24"/>
        </w:rPr>
        <w:t>Word count: 212</w:t>
      </w:r>
    </w:p>
    <w:p w14:paraId="11FDA8A1" w14:textId="77777777" w:rsidR="002E5DB2" w:rsidRDefault="002E5DB2" w:rsidP="002E5DB2">
      <w:pPr>
        <w:autoSpaceDE w:val="0"/>
        <w:autoSpaceDN w:val="0"/>
        <w:adjustRightInd w:val="0"/>
        <w:spacing w:before="240" w:after="0"/>
        <w:jc w:val="both"/>
        <w:rPr>
          <w:rFonts w:ascii="Times New Roman" w:hAnsi="Times New Roman" w:cs="Times New Roman"/>
          <w:b/>
          <w:bCs/>
          <w:sz w:val="24"/>
          <w:szCs w:val="24"/>
        </w:rPr>
      </w:pPr>
      <w:r>
        <w:rPr>
          <w:rFonts w:ascii="Times New Roman" w:hAnsi="Times New Roman" w:cs="Times New Roman"/>
          <w:b/>
          <w:bCs/>
          <w:sz w:val="24"/>
          <w:szCs w:val="24"/>
        </w:rPr>
        <w:t xml:space="preserve">Gender inequality and the African Culture </w:t>
      </w:r>
    </w:p>
    <w:p w14:paraId="4B3ADBBD" w14:textId="77777777" w:rsidR="002E5DB2" w:rsidRDefault="002E5DB2" w:rsidP="002E5DB2">
      <w:pPr>
        <w:autoSpaceDE w:val="0"/>
        <w:autoSpaceDN w:val="0"/>
        <w:adjustRightInd w:val="0"/>
        <w:spacing w:before="240" w:after="0"/>
        <w:jc w:val="both"/>
        <w:rPr>
          <w:rFonts w:ascii="Times New Roman" w:hAnsi="Times New Roman" w:cs="Times New Roman"/>
          <w:sz w:val="24"/>
          <w:szCs w:val="24"/>
        </w:rPr>
      </w:pPr>
      <w:r>
        <w:rPr>
          <w:rFonts w:ascii="Times New Roman" w:hAnsi="Times New Roman" w:cs="Times New Roman"/>
          <w:sz w:val="24"/>
          <w:szCs w:val="24"/>
        </w:rPr>
        <w:t xml:space="preserve">From the findings gotten by this researcher, it has been observed that one cannot separate gender inequality from the African culture as the African culture in itself is patriarchal in its entirety. To corroborate this assertion, </w:t>
      </w:r>
      <w:proofErr w:type="spellStart"/>
      <w:r>
        <w:rPr>
          <w:rFonts w:ascii="Times New Roman" w:hAnsi="Times New Roman" w:cs="Times New Roman"/>
          <w:sz w:val="24"/>
          <w:szCs w:val="24"/>
        </w:rPr>
        <w:t>Asen</w:t>
      </w:r>
      <w:proofErr w:type="spellEnd"/>
      <w:r>
        <w:rPr>
          <w:rFonts w:ascii="Times New Roman" w:hAnsi="Times New Roman" w:cs="Times New Roman"/>
          <w:sz w:val="24"/>
          <w:szCs w:val="24"/>
        </w:rPr>
        <w:t xml:space="preserve">, Rosemary. (2014) “Presentation of Feminist Issues in Tess </w:t>
      </w:r>
      <w:proofErr w:type="spellStart"/>
      <w:r>
        <w:rPr>
          <w:rFonts w:ascii="Times New Roman" w:hAnsi="Times New Roman" w:cs="Times New Roman"/>
          <w:sz w:val="24"/>
          <w:szCs w:val="24"/>
        </w:rPr>
        <w:t>Onwueme’s</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Then She Said it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Utoh-Ezeajugh’s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Nneora</w:t>
      </w:r>
      <w:proofErr w:type="spellEnd"/>
      <w:r>
        <w:rPr>
          <w:rFonts w:ascii="Times New Roman" w:hAnsi="Times New Roman" w:cs="Times New Roman"/>
          <w:i/>
          <w:sz w:val="24"/>
          <w:szCs w:val="24"/>
        </w:rPr>
        <w:t>: An African Doll’s House”</w:t>
      </w:r>
      <w:r>
        <w:rPr>
          <w:rFonts w:ascii="Times New Roman" w:hAnsi="Times New Roman" w:cs="Times New Roman"/>
          <w:bCs/>
          <w:i/>
          <w:sz w:val="24"/>
          <w:szCs w:val="24"/>
        </w:rPr>
        <w:t>,</w:t>
      </w:r>
      <w:r>
        <w:rPr>
          <w:rFonts w:ascii="Times New Roman" w:hAnsi="Times New Roman" w:cs="Times New Roman"/>
          <w:bCs/>
          <w:sz w:val="24"/>
          <w:szCs w:val="24"/>
        </w:rPr>
        <w:t xml:space="preserve"> she notes that </w:t>
      </w:r>
      <w:r>
        <w:rPr>
          <w:rFonts w:ascii="Times New Roman" w:hAnsi="Times New Roman" w:cs="Times New Roman"/>
          <w:sz w:val="24"/>
          <w:szCs w:val="24"/>
        </w:rPr>
        <w:t xml:space="preserve">in Nigeria, womanhood is brought low to even a third-class citizen, hence, there is a common general belief system that the best place for the feminine gender is in a man’s ‘kitchen’. This opinion has increased the concept of misrepresentation of the feminine gender’s rights from the family front to the society at large. The African cum Nigerian society is deeply into patriarchy which is the main </w:t>
      </w:r>
      <w:proofErr w:type="spellStart"/>
      <w:r>
        <w:rPr>
          <w:rFonts w:ascii="Times New Roman" w:hAnsi="Times New Roman" w:cs="Times New Roman"/>
          <w:sz w:val="24"/>
          <w:szCs w:val="24"/>
        </w:rPr>
        <w:t>elementof</w:t>
      </w:r>
      <w:proofErr w:type="spellEnd"/>
      <w:r>
        <w:rPr>
          <w:rFonts w:ascii="Times New Roman" w:hAnsi="Times New Roman" w:cs="Times New Roman"/>
          <w:sz w:val="24"/>
          <w:szCs w:val="24"/>
        </w:rPr>
        <w:t xml:space="preserve"> the African traditional society. The structure is a set of social relations with a base which empowers men to keep women in subjugation. The feminine gender is therefore segregated from (not limited to, getting formal schooling, ill-treated and continuously left at home as domestic helps; the average African female is viewed as a ready object for </w:t>
      </w:r>
      <w:proofErr w:type="spellStart"/>
      <w:proofErr w:type="gramStart"/>
      <w:r>
        <w:rPr>
          <w:rFonts w:ascii="Times New Roman" w:hAnsi="Times New Roman" w:cs="Times New Roman"/>
          <w:sz w:val="24"/>
          <w:szCs w:val="24"/>
        </w:rPr>
        <w:t>harlotry,human</w:t>
      </w:r>
      <w:proofErr w:type="spellEnd"/>
      <w:proofErr w:type="gramEnd"/>
      <w:r>
        <w:rPr>
          <w:rFonts w:ascii="Times New Roman" w:hAnsi="Times New Roman" w:cs="Times New Roman"/>
          <w:sz w:val="24"/>
          <w:szCs w:val="24"/>
        </w:rPr>
        <w:t xml:space="preserve"> trafficking, rape, forced marriage, and an inappropriate gender in the human environment. Therefore, the presupposed unimportance that is labelled with the status of females in the human society has barely reduced an average female to a lowly item. To corroborate this, </w:t>
      </w:r>
      <w:proofErr w:type="spellStart"/>
      <w:r>
        <w:rPr>
          <w:rFonts w:ascii="Times New Roman" w:hAnsi="Times New Roman" w:cs="Times New Roman"/>
          <w:sz w:val="24"/>
          <w:szCs w:val="24"/>
        </w:rPr>
        <w:t>Apejoye</w:t>
      </w:r>
      <w:proofErr w:type="spellEnd"/>
      <w:r>
        <w:rPr>
          <w:rFonts w:ascii="Times New Roman" w:hAnsi="Times New Roman" w:cs="Times New Roman"/>
          <w:sz w:val="24"/>
          <w:szCs w:val="24"/>
        </w:rPr>
        <w:t xml:space="preserve"> Esther (2020) in her article </w:t>
      </w:r>
      <w:r>
        <w:rPr>
          <w:rFonts w:ascii="Times New Roman" w:hAnsi="Times New Roman" w:cs="Times New Roman"/>
          <w:i/>
          <w:sz w:val="24"/>
          <w:szCs w:val="24"/>
        </w:rPr>
        <w:t>Patriarchy and Women Representation in Effiong Johnson’s Install the Princess</w:t>
      </w:r>
      <w:r>
        <w:rPr>
          <w:rFonts w:ascii="Times New Roman" w:hAnsi="Times New Roman" w:cs="Times New Roman"/>
          <w:sz w:val="24"/>
          <w:szCs w:val="24"/>
        </w:rPr>
        <w:t xml:space="preserve"> notes that patriarchy is perhaps one of the most debated topics in contemporary Nigerian society. It plagues the different facets of the </w:t>
      </w:r>
      <w:proofErr w:type="spellStart"/>
      <w:proofErr w:type="gramStart"/>
      <w:r>
        <w:rPr>
          <w:rFonts w:ascii="Times New Roman" w:hAnsi="Times New Roman" w:cs="Times New Roman"/>
          <w:sz w:val="24"/>
          <w:szCs w:val="24"/>
        </w:rPr>
        <w:t>society,some</w:t>
      </w:r>
      <w:proofErr w:type="spellEnd"/>
      <w:proofErr w:type="gramEnd"/>
      <w:r>
        <w:rPr>
          <w:rFonts w:ascii="Times New Roman" w:hAnsi="Times New Roman" w:cs="Times New Roman"/>
          <w:sz w:val="24"/>
          <w:szCs w:val="24"/>
        </w:rPr>
        <w:t xml:space="preserve"> in a subtle way while others in more obvious ways (217). </w:t>
      </w:r>
    </w:p>
    <w:p w14:paraId="2C0CC4CB" w14:textId="77777777" w:rsidR="002E5DB2" w:rsidRDefault="002E5DB2" w:rsidP="002E5DB2">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Taking to the side of the above researchers, </w:t>
      </w:r>
      <w:proofErr w:type="spellStart"/>
      <w:r>
        <w:rPr>
          <w:rFonts w:ascii="Times New Roman" w:hAnsi="Times New Roman" w:cs="Times New Roman"/>
          <w:sz w:val="24"/>
          <w:szCs w:val="24"/>
        </w:rPr>
        <w:t>Agbaje</w:t>
      </w:r>
      <w:proofErr w:type="spellEnd"/>
      <w:r>
        <w:rPr>
          <w:rFonts w:ascii="Times New Roman" w:hAnsi="Times New Roman" w:cs="Times New Roman"/>
          <w:sz w:val="24"/>
          <w:szCs w:val="24"/>
        </w:rPr>
        <w:t xml:space="preserve"> Abiola (2018), argues that, patriarchy has a lot to do with the African society and ways of life, and that patriarchy is highly exalted in the norms, traditions and cultures (32) of the black continent. In sub-Saharan Africa, the masculine gender lords over the feminine gender; “it is the males’ will and cultural norms that dominate and legislate” (15). As a </w:t>
      </w:r>
      <w:proofErr w:type="spellStart"/>
      <w:r>
        <w:rPr>
          <w:rFonts w:ascii="Times New Roman" w:hAnsi="Times New Roman" w:cs="Times New Roman"/>
          <w:sz w:val="24"/>
          <w:szCs w:val="24"/>
        </w:rPr>
        <w:t>mtter</w:t>
      </w:r>
      <w:proofErr w:type="spellEnd"/>
      <w:r>
        <w:rPr>
          <w:rFonts w:ascii="Times New Roman" w:hAnsi="Times New Roman" w:cs="Times New Roman"/>
          <w:sz w:val="24"/>
          <w:szCs w:val="24"/>
        </w:rPr>
        <w:t xml:space="preserve"> of fact, the males are given birth to as a more important gender in the human society, and the masculine gender (men or children) are considered and seen </w:t>
      </w:r>
      <w:proofErr w:type="spellStart"/>
      <w:r>
        <w:rPr>
          <w:rFonts w:ascii="Times New Roman" w:hAnsi="Times New Roman" w:cs="Times New Roman"/>
          <w:sz w:val="24"/>
          <w:szCs w:val="24"/>
        </w:rPr>
        <w:t>abovethe</w:t>
      </w:r>
      <w:proofErr w:type="spellEnd"/>
      <w:r>
        <w:rPr>
          <w:rFonts w:ascii="Times New Roman" w:hAnsi="Times New Roman" w:cs="Times New Roman"/>
          <w:sz w:val="24"/>
          <w:szCs w:val="24"/>
        </w:rPr>
        <w:t xml:space="preserve"> feminine gender and girl children. </w:t>
      </w:r>
    </w:p>
    <w:p w14:paraId="00E65F24" w14:textId="77777777" w:rsidR="002E5DB2" w:rsidRDefault="002E5DB2" w:rsidP="002E5DB2">
      <w:pPr>
        <w:autoSpaceDE w:val="0"/>
        <w:autoSpaceDN w:val="0"/>
        <w:adjustRightInd w:val="0"/>
        <w:spacing w:after="0"/>
        <w:jc w:val="both"/>
        <w:rPr>
          <w:rFonts w:ascii="Times New Roman" w:hAnsi="Times New Roman" w:cs="Times New Roman"/>
          <w:sz w:val="24"/>
          <w:szCs w:val="24"/>
        </w:rPr>
      </w:pPr>
      <w:proofErr w:type="spellStart"/>
      <w:r>
        <w:rPr>
          <w:rFonts w:ascii="Times New Roman" w:hAnsi="Times New Roman" w:cs="Times New Roman"/>
          <w:sz w:val="24"/>
          <w:szCs w:val="24"/>
        </w:rPr>
        <w:t>Asiyanbola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Abidemi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2017), notes that segregation against female children is an important part of African cum Nigerian patriarchy. In many parts of sub-Saharan Africa, a man child is more wanted to a female, the main reason for this is that female children are “perceived as expendable commodities who will eventually be married out to other families to procreate and ensure the survival of the spouses’ lineage by bearing sons” (81). </w:t>
      </w:r>
      <w:proofErr w:type="spellStart"/>
      <w:r>
        <w:rPr>
          <w:rFonts w:ascii="Times New Roman" w:hAnsi="Times New Roman" w:cs="Times New Roman"/>
          <w:sz w:val="24"/>
          <w:szCs w:val="24"/>
        </w:rPr>
        <w:t>Mosttimes</w:t>
      </w:r>
      <w:proofErr w:type="spellEnd"/>
      <w:r>
        <w:rPr>
          <w:rFonts w:ascii="Times New Roman" w:hAnsi="Times New Roman" w:cs="Times New Roman"/>
          <w:sz w:val="24"/>
          <w:szCs w:val="24"/>
        </w:rPr>
        <w:t xml:space="preserve">, in an attempt to birth boys, many matured males would marry another wife (asides the first, especially when she has not given birth to a son). Hence, a concomitant effect of this kind of situation on the feminine gender is that “a woman with no sons is plagued with social insecurity as she lives in constant fear of losing her marriage and her homestead to another woman” (89). Not placing much value on a female could be part of the reasons why many parents and guardians ensure their young female children are taken into early marriages. For instance, there exist a tradition of </w:t>
      </w:r>
      <w:proofErr w:type="spellStart"/>
      <w:r>
        <w:rPr>
          <w:rFonts w:ascii="Times New Roman" w:hAnsi="Times New Roman" w:cs="Times New Roman"/>
          <w:i/>
          <w:iCs/>
          <w:sz w:val="24"/>
          <w:szCs w:val="24"/>
        </w:rPr>
        <w:t>ukuthwala</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in South Africa, this is done mostly “in rural Eastern Cape and KwaZulu-Natal where girls, sometimes as young as 9 years old are forced into marriage” (3).</w:t>
      </w:r>
    </w:p>
    <w:p w14:paraId="20DC8ED1" w14:textId="77777777" w:rsidR="002E5DB2" w:rsidRDefault="002E5DB2" w:rsidP="002E5DB2">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This </w:t>
      </w:r>
      <w:proofErr w:type="spellStart"/>
      <w:r>
        <w:rPr>
          <w:rFonts w:ascii="Times New Roman" w:hAnsi="Times New Roman" w:cs="Times New Roman"/>
          <w:sz w:val="24"/>
          <w:szCs w:val="24"/>
        </w:rPr>
        <w:t>subjugtion</w:t>
      </w:r>
      <w:proofErr w:type="spellEnd"/>
      <w:r>
        <w:rPr>
          <w:rFonts w:ascii="Times New Roman" w:hAnsi="Times New Roman" w:cs="Times New Roman"/>
          <w:sz w:val="24"/>
          <w:szCs w:val="24"/>
        </w:rPr>
        <w:t xml:space="preserve"> of the female gender is </w:t>
      </w:r>
      <w:proofErr w:type="spellStart"/>
      <w:r>
        <w:rPr>
          <w:rFonts w:ascii="Times New Roman" w:hAnsi="Times New Roman" w:cs="Times New Roman"/>
          <w:sz w:val="24"/>
          <w:szCs w:val="24"/>
        </w:rPr>
        <w:t>potrayed</w:t>
      </w:r>
      <w:proofErr w:type="spellEnd"/>
      <w:r>
        <w:rPr>
          <w:rFonts w:ascii="Times New Roman" w:hAnsi="Times New Roman" w:cs="Times New Roman"/>
          <w:sz w:val="24"/>
          <w:szCs w:val="24"/>
        </w:rPr>
        <w:t xml:space="preserve"> from the process of coming into a marriage in which a matured male pays the price on the head of the woman (which is often called bride price), this significantly makes the woman one of her husband’s properties. This mentality that the man owns his wife is portrayed in many ways. For instance, in most parts of Nigeria, “the act of payment of bride price is perceived as an outright act of transfer of a woman’s rights in her family to her spouse’s family” (16) Also, in many states in Africa after the ceremony of the marriage, the wife is forced by tradition to bear her husband’s name as her surname, erasing her father’s name completely from her name.</w:t>
      </w:r>
    </w:p>
    <w:p w14:paraId="485FBE3F" w14:textId="77777777" w:rsidR="002E5DB2" w:rsidRDefault="002E5DB2" w:rsidP="002E5DB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To further buttress this fact, in Africa, therefore, “the sexuality of married women is perceived to be in the domain of the control of their husbands” (19). For instance, in Botswana even a single-parent who is a woman is not allowed to meet with any male other than the man for whom she bore </w:t>
      </w:r>
      <w:proofErr w:type="spellStart"/>
      <w:r>
        <w:rPr>
          <w:rFonts w:ascii="Times New Roman" w:hAnsi="Times New Roman" w:cs="Times New Roman"/>
          <w:sz w:val="24"/>
          <w:szCs w:val="24"/>
        </w:rPr>
        <w:t>offsprings</w:t>
      </w:r>
      <w:proofErr w:type="spellEnd"/>
      <w:r>
        <w:rPr>
          <w:rFonts w:ascii="Times New Roman" w:hAnsi="Times New Roman" w:cs="Times New Roman"/>
          <w:sz w:val="24"/>
          <w:szCs w:val="24"/>
        </w:rPr>
        <w:t xml:space="preserve"> for; in other words, the culture does not permit a female to have two men at the same time. Whereas, a man is at liberty to have many wives or concubines if he so wishes “whilst the woman, a concubine or second wife should always be faithful to one man” (20). Discrimination or segregation against the womanhood is also be seen in the traditional ordinances on younger females to steer clear from sex before a marital covenant, but on the other hand, there exist no law that restrict younger males or on older males from tying marital ties with younger females. </w:t>
      </w:r>
    </w:p>
    <w:p w14:paraId="1C123F75" w14:textId="77777777" w:rsidR="002E5DB2" w:rsidRDefault="002E5DB2" w:rsidP="002E5DB2">
      <w:pPr>
        <w:jc w:val="both"/>
        <w:rPr>
          <w:rFonts w:ascii="Times New Roman" w:hAnsi="Times New Roman" w:cs="Times New Roman"/>
          <w:b/>
          <w:sz w:val="24"/>
          <w:szCs w:val="24"/>
        </w:rPr>
      </w:pPr>
      <w:r>
        <w:rPr>
          <w:rFonts w:ascii="Times New Roman" w:hAnsi="Times New Roman" w:cs="Times New Roman"/>
          <w:b/>
          <w:sz w:val="24"/>
          <w:szCs w:val="24"/>
        </w:rPr>
        <w:t>Gender Inequality in Hands That Crush Stone</w:t>
      </w:r>
    </w:p>
    <w:p w14:paraId="03192F18" w14:textId="77777777" w:rsidR="002E5DB2" w:rsidRDefault="002E5DB2" w:rsidP="002E5DB2">
      <w:pPr>
        <w:pStyle w:val="NoSpacing"/>
        <w:spacing w:line="276" w:lineRule="auto"/>
        <w:jc w:val="both"/>
        <w:rPr>
          <w:rFonts w:ascii="Times New Roman" w:hAnsi="Times New Roman" w:cs="Times New Roman"/>
          <w:sz w:val="24"/>
          <w:szCs w:val="24"/>
        </w:rPr>
      </w:pPr>
      <w:r>
        <w:rPr>
          <w:rFonts w:ascii="Times New Roman" w:hAnsi="Times New Roman"/>
          <w:sz w:val="24"/>
          <w:szCs w:val="24"/>
        </w:rPr>
        <w:tab/>
      </w:r>
      <w:proofErr w:type="spellStart"/>
      <w:r>
        <w:rPr>
          <w:rFonts w:ascii="Times New Roman" w:hAnsi="Times New Roman"/>
          <w:sz w:val="24"/>
          <w:szCs w:val="24"/>
        </w:rPr>
        <w:t>Akachi</w:t>
      </w:r>
      <w:proofErr w:type="spellEnd"/>
      <w:r>
        <w:rPr>
          <w:rFonts w:ascii="Times New Roman" w:hAnsi="Times New Roman"/>
          <w:sz w:val="24"/>
          <w:szCs w:val="24"/>
        </w:rPr>
        <w:t xml:space="preserve"> </w:t>
      </w:r>
      <w:proofErr w:type="spellStart"/>
      <w:r>
        <w:rPr>
          <w:rFonts w:ascii="Times New Roman" w:hAnsi="Times New Roman"/>
          <w:sz w:val="24"/>
          <w:szCs w:val="24"/>
        </w:rPr>
        <w:t>Adimora-Ezeigbo’s</w:t>
      </w:r>
      <w:proofErr w:type="spellEnd"/>
      <w:r>
        <w:rPr>
          <w:rFonts w:ascii="Times New Roman" w:hAnsi="Times New Roman"/>
          <w:sz w:val="24"/>
          <w:szCs w:val="24"/>
        </w:rPr>
        <w:t xml:space="preserve"> </w:t>
      </w:r>
      <w:r>
        <w:rPr>
          <w:rFonts w:ascii="Times New Roman" w:hAnsi="Times New Roman"/>
          <w:i/>
          <w:sz w:val="24"/>
          <w:szCs w:val="24"/>
        </w:rPr>
        <w:t xml:space="preserve">Hands that Crush Stones </w:t>
      </w:r>
      <w:r>
        <w:rPr>
          <w:rFonts w:ascii="Times New Roman" w:hAnsi="Times New Roman"/>
          <w:sz w:val="24"/>
          <w:szCs w:val="24"/>
        </w:rPr>
        <w:t>according to the playwright in an interview was birthed via;</w:t>
      </w:r>
    </w:p>
    <w:p w14:paraId="7830590C" w14:textId="77777777" w:rsidR="002E5DB2" w:rsidRDefault="002E5DB2" w:rsidP="002E5DB2">
      <w:pPr>
        <w:ind w:left="1440"/>
        <w:jc w:val="both"/>
        <w:rPr>
          <w:rFonts w:ascii="Times New Roman" w:hAnsi="Times New Roman" w:cs="Times New Roman"/>
          <w:sz w:val="24"/>
          <w:szCs w:val="24"/>
        </w:rPr>
      </w:pPr>
      <w:r>
        <w:rPr>
          <w:rFonts w:ascii="Times New Roman" w:hAnsi="Times New Roman" w:cs="Times New Roman"/>
          <w:sz w:val="24"/>
          <w:szCs w:val="24"/>
        </w:rPr>
        <w:t>A newspaper article I read about women stone crushers. And because I had also seen it before, that article ignited my interest to write on what these women go through. If you observe, some of these women are very poor; and some of them are widows. Very few people who have better options will do that kind of work. It is a very tedious kind of work. So, those women who do it are poor. They have no one to help them, they are just struggling to survive. (Appendix 2)</w:t>
      </w:r>
    </w:p>
    <w:p w14:paraId="71D51D71" w14:textId="77777777" w:rsidR="002E5DB2" w:rsidRDefault="002E5DB2" w:rsidP="002E5DB2">
      <w:pPr>
        <w:pStyle w:val="NoSpacing"/>
        <w:spacing w:line="276" w:lineRule="auto"/>
        <w:jc w:val="both"/>
        <w:rPr>
          <w:rFonts w:ascii="Times New Roman" w:hAnsi="Times New Roman" w:cs="Times New Roman"/>
          <w:sz w:val="24"/>
          <w:szCs w:val="24"/>
        </w:rPr>
      </w:pPr>
      <w:r>
        <w:rPr>
          <w:rFonts w:ascii="Times New Roman" w:hAnsi="Times New Roman"/>
          <w:sz w:val="24"/>
          <w:szCs w:val="24"/>
        </w:rPr>
        <w:t xml:space="preserve">This play is a gender inequality expedition that dramatizes the plight of a group of poverty-stricken women (stone crushers) who are exploited by a character called Chief </w:t>
      </w:r>
      <w:proofErr w:type="spellStart"/>
      <w:r>
        <w:rPr>
          <w:rFonts w:ascii="Times New Roman" w:hAnsi="Times New Roman"/>
          <w:sz w:val="24"/>
          <w:szCs w:val="24"/>
        </w:rPr>
        <w:t>Mbu</w:t>
      </w:r>
      <w:proofErr w:type="spellEnd"/>
      <w:r>
        <w:rPr>
          <w:rFonts w:ascii="Times New Roman" w:hAnsi="Times New Roman"/>
          <w:sz w:val="24"/>
          <w:szCs w:val="24"/>
        </w:rPr>
        <w:t xml:space="preserve">, a business man and politician during a period of economic downturn in the country (which could be likened to the pandemic era). These women who are led by </w:t>
      </w:r>
      <w:proofErr w:type="spellStart"/>
      <w:r>
        <w:rPr>
          <w:rFonts w:ascii="Times New Roman" w:hAnsi="Times New Roman"/>
          <w:sz w:val="24"/>
          <w:szCs w:val="24"/>
        </w:rPr>
        <w:t>Uto</w:t>
      </w:r>
      <w:proofErr w:type="spellEnd"/>
      <w:r>
        <w:rPr>
          <w:rFonts w:ascii="Times New Roman" w:hAnsi="Times New Roman"/>
          <w:sz w:val="24"/>
          <w:szCs w:val="24"/>
        </w:rPr>
        <w:t xml:space="preserve">, a woman of indomitable strength declare a strike and stand their ground irrespective of Chief </w:t>
      </w:r>
      <w:proofErr w:type="spellStart"/>
      <w:r>
        <w:rPr>
          <w:rFonts w:ascii="Times New Roman" w:hAnsi="Times New Roman"/>
          <w:sz w:val="24"/>
          <w:szCs w:val="24"/>
        </w:rPr>
        <w:t>Mbu’s</w:t>
      </w:r>
      <w:proofErr w:type="spellEnd"/>
      <w:r>
        <w:rPr>
          <w:rFonts w:ascii="Times New Roman" w:hAnsi="Times New Roman"/>
          <w:sz w:val="24"/>
          <w:szCs w:val="24"/>
        </w:rPr>
        <w:t xml:space="preserve"> subjective and cruel reaction against them. These women stood their grounds until their demands are met.</w:t>
      </w:r>
    </w:p>
    <w:p w14:paraId="17D7612E" w14:textId="77777777" w:rsidR="002E5DB2" w:rsidRDefault="002E5DB2" w:rsidP="002E5DB2">
      <w:pPr>
        <w:pStyle w:val="NoSpacing"/>
        <w:spacing w:line="276" w:lineRule="auto"/>
        <w:jc w:val="both"/>
        <w:rPr>
          <w:rFonts w:ascii="Times New Roman" w:hAnsi="Times New Roman"/>
          <w:sz w:val="24"/>
          <w:szCs w:val="24"/>
        </w:rPr>
      </w:pPr>
      <w:r>
        <w:rPr>
          <w:rFonts w:ascii="Times New Roman" w:hAnsi="Times New Roman"/>
          <w:sz w:val="24"/>
          <w:szCs w:val="24"/>
        </w:rPr>
        <w:tab/>
        <w:t xml:space="preserve">According to the playwright, </w:t>
      </w:r>
      <w:r>
        <w:rPr>
          <w:rFonts w:ascii="Times New Roman" w:hAnsi="Times New Roman"/>
          <w:i/>
          <w:sz w:val="24"/>
          <w:szCs w:val="24"/>
        </w:rPr>
        <w:t>Hands that Crush Stones</w:t>
      </w:r>
      <w:r>
        <w:rPr>
          <w:rFonts w:ascii="Times New Roman" w:hAnsi="Times New Roman"/>
          <w:sz w:val="24"/>
          <w:szCs w:val="24"/>
        </w:rPr>
        <w:t xml:space="preserve"> is a subtle blend of form and content, ideas and idiosyncrasies not intentionally written to portray the cruelty of patriarchy but to show the plight of the poor women in the hands of heartless men who are in the seat of authority (133). The play is quite empowering and realistic; it is also highly symbolic as the men represent the stone while the hands that crush stones are the women. Therefore, irrespective of how strong and domineering a man seems to be, a woman’s hand is capable of crushing it to their taste. This assertion can further be explained when the character Chief </w:t>
      </w:r>
      <w:proofErr w:type="spellStart"/>
      <w:r>
        <w:rPr>
          <w:rFonts w:ascii="Times New Roman" w:hAnsi="Times New Roman"/>
          <w:sz w:val="24"/>
          <w:szCs w:val="24"/>
        </w:rPr>
        <w:t>Mbu</w:t>
      </w:r>
      <w:proofErr w:type="spellEnd"/>
      <w:r>
        <w:rPr>
          <w:rFonts w:ascii="Times New Roman" w:hAnsi="Times New Roman"/>
          <w:sz w:val="24"/>
          <w:szCs w:val="24"/>
        </w:rPr>
        <w:t xml:space="preserve"> said thus:</w:t>
      </w:r>
    </w:p>
    <w:p w14:paraId="3CB7CF31" w14:textId="77777777" w:rsidR="002E5DB2" w:rsidRDefault="002E5DB2" w:rsidP="002E5DB2">
      <w:pPr>
        <w:pStyle w:val="NoSpacing"/>
        <w:spacing w:line="276" w:lineRule="auto"/>
        <w:ind w:left="1440" w:right="27"/>
        <w:jc w:val="both"/>
        <w:rPr>
          <w:rFonts w:ascii="Times New Roman" w:hAnsi="Times New Roman"/>
          <w:sz w:val="24"/>
          <w:szCs w:val="24"/>
        </w:rPr>
      </w:pPr>
      <w:r>
        <w:rPr>
          <w:rFonts w:ascii="Times New Roman" w:hAnsi="Times New Roman"/>
          <w:sz w:val="24"/>
          <w:szCs w:val="24"/>
        </w:rPr>
        <w:t xml:space="preserve">Well, come forward and receive your money for last month. You will be paid this new salary from today… women are important to us in </w:t>
      </w:r>
      <w:proofErr w:type="spellStart"/>
      <w:r>
        <w:rPr>
          <w:rFonts w:ascii="Times New Roman" w:hAnsi="Times New Roman"/>
          <w:sz w:val="24"/>
          <w:szCs w:val="24"/>
        </w:rPr>
        <w:t>Izunga</w:t>
      </w:r>
      <w:proofErr w:type="spellEnd"/>
      <w:r>
        <w:rPr>
          <w:rFonts w:ascii="Times New Roman" w:hAnsi="Times New Roman"/>
          <w:sz w:val="24"/>
          <w:szCs w:val="24"/>
        </w:rPr>
        <w:t xml:space="preserve"> Local Government and their welfare is paramount in our plan… we have made their interest a cardinal issue in our administration and if voted in again as chairman of the local government in the forthcoming election, I will continue with the good work and ensure that our women got what they deserve as mothers, wives and citizens of this country and this number one local government (p.41).</w:t>
      </w:r>
    </w:p>
    <w:p w14:paraId="72946E74" w14:textId="77777777" w:rsidR="002E5DB2" w:rsidRDefault="002E5DB2" w:rsidP="002E5DB2">
      <w:pPr>
        <w:pStyle w:val="NoSpacing"/>
        <w:spacing w:line="276" w:lineRule="auto"/>
        <w:ind w:left="2160" w:right="1737"/>
        <w:jc w:val="both"/>
        <w:rPr>
          <w:rFonts w:ascii="Times New Roman" w:hAnsi="Times New Roman"/>
          <w:sz w:val="24"/>
          <w:szCs w:val="24"/>
        </w:rPr>
      </w:pPr>
    </w:p>
    <w:p w14:paraId="435E484F" w14:textId="77777777" w:rsidR="002E5DB2" w:rsidRDefault="002E5DB2" w:rsidP="002E5DB2">
      <w:pPr>
        <w:pStyle w:val="NoSpacing"/>
        <w:spacing w:line="276" w:lineRule="auto"/>
        <w:jc w:val="both"/>
        <w:rPr>
          <w:rFonts w:ascii="Times New Roman" w:hAnsi="Times New Roman"/>
          <w:sz w:val="24"/>
          <w:szCs w:val="24"/>
        </w:rPr>
      </w:pPr>
      <w:r>
        <w:rPr>
          <w:rFonts w:ascii="Times New Roman" w:hAnsi="Times New Roman"/>
          <w:sz w:val="24"/>
          <w:szCs w:val="24"/>
        </w:rPr>
        <w:tab/>
        <w:t>The women stoop to conquer patriarchy and gender inequality by coming together to speak with one voice without being afraid of death. Although the playwright maintained that patriarchy or gender inequality was not her intention while writing the play, she further explained that she was writing a play to portray the plight of the women in an unstable economic era of a given society. On the other hand, the implication is that the society seems to naturalize patriarchy that is why Single Bone was confident enough to shout on the women by telling them to “shut up… who you be to speak to chief like that” (29</w:t>
      </w:r>
      <w:proofErr w:type="gramStart"/>
      <w:r>
        <w:rPr>
          <w:rFonts w:ascii="Times New Roman" w:hAnsi="Times New Roman"/>
          <w:sz w:val="24"/>
          <w:szCs w:val="24"/>
        </w:rPr>
        <w:t>),just</w:t>
      </w:r>
      <w:proofErr w:type="gramEnd"/>
      <w:r>
        <w:rPr>
          <w:rFonts w:ascii="Times New Roman" w:hAnsi="Times New Roman"/>
          <w:sz w:val="24"/>
          <w:szCs w:val="24"/>
        </w:rPr>
        <w:t xml:space="preserve"> as was portrayed in many homes during the pandemic era as many women lost their voice. And at some </w:t>
      </w:r>
      <w:proofErr w:type="gramStart"/>
      <w:r>
        <w:rPr>
          <w:rFonts w:ascii="Times New Roman" w:hAnsi="Times New Roman"/>
          <w:sz w:val="24"/>
          <w:szCs w:val="24"/>
        </w:rPr>
        <w:t>point</w:t>
      </w:r>
      <w:proofErr w:type="gramEnd"/>
      <w:r>
        <w:rPr>
          <w:rFonts w:ascii="Times New Roman" w:hAnsi="Times New Roman"/>
          <w:sz w:val="24"/>
          <w:szCs w:val="24"/>
        </w:rPr>
        <w:t xml:space="preserve"> we see that he hits one of the women. These acts suggest intimidation and threat to silence them against their wish for self-expression against the males, and are compelled into obedience to the men against their wish.</w:t>
      </w:r>
    </w:p>
    <w:p w14:paraId="1308D565" w14:textId="77777777" w:rsidR="002E5DB2" w:rsidRDefault="002E5DB2" w:rsidP="002E5DB2">
      <w:pPr>
        <w:pStyle w:val="NoSpacing"/>
        <w:spacing w:before="240" w:after="240" w:line="276" w:lineRule="auto"/>
        <w:jc w:val="both"/>
        <w:rPr>
          <w:rFonts w:ascii="Times New Roman" w:hAnsi="Times New Roman"/>
          <w:b/>
          <w:sz w:val="24"/>
          <w:szCs w:val="24"/>
        </w:rPr>
      </w:pPr>
      <w:r>
        <w:rPr>
          <w:rFonts w:ascii="Times New Roman" w:hAnsi="Times New Roman"/>
          <w:b/>
          <w:sz w:val="24"/>
          <w:szCs w:val="24"/>
        </w:rPr>
        <w:t>Hands that Crush Stones…A foretelling of Gender Inequality</w:t>
      </w:r>
    </w:p>
    <w:p w14:paraId="54EF3D3C" w14:textId="77777777" w:rsidR="002E5DB2" w:rsidRDefault="002E5DB2" w:rsidP="002E5DB2">
      <w:pPr>
        <w:pStyle w:val="NoSpacing"/>
        <w:spacing w:line="276" w:lineRule="auto"/>
        <w:ind w:firstLine="720"/>
        <w:jc w:val="both"/>
        <w:rPr>
          <w:rFonts w:ascii="Times New Roman" w:hAnsi="Times New Roman"/>
          <w:sz w:val="24"/>
          <w:szCs w:val="24"/>
        </w:rPr>
      </w:pPr>
      <w:r>
        <w:rPr>
          <w:rFonts w:ascii="Times New Roman" w:hAnsi="Times New Roman"/>
          <w:sz w:val="24"/>
          <w:szCs w:val="24"/>
        </w:rPr>
        <w:t>Although gender inequality seems to be the ideology of majority in the society, women are rapidly evolving in politics and are playing active roles and also fighting for the right of the marginalized women “</w:t>
      </w:r>
      <w:r>
        <w:rPr>
          <w:rFonts w:ascii="Times New Roman" w:hAnsi="Times New Roman"/>
          <w:i/>
          <w:sz w:val="24"/>
          <w:szCs w:val="24"/>
        </w:rPr>
        <w:t>Hands that Crush Stone</w:t>
      </w:r>
      <w:r>
        <w:rPr>
          <w:rFonts w:ascii="Times New Roman" w:hAnsi="Times New Roman"/>
          <w:sz w:val="24"/>
          <w:szCs w:val="24"/>
        </w:rPr>
        <w:t xml:space="preserve"> have shown women’s resilience and courage in the face of untold suffering and inequality of gender. For a woman to become a stone crusher because of hunger, that shows that women are no longer allowing the society to decide their kind of job any more or even fate. Though cruel and hardened, Chief </w:t>
      </w:r>
      <w:proofErr w:type="spellStart"/>
      <w:r>
        <w:rPr>
          <w:rFonts w:ascii="Times New Roman" w:hAnsi="Times New Roman"/>
          <w:sz w:val="24"/>
          <w:szCs w:val="24"/>
        </w:rPr>
        <w:t>Mbu</w:t>
      </w:r>
      <w:proofErr w:type="spellEnd"/>
      <w:r>
        <w:rPr>
          <w:rFonts w:ascii="Times New Roman" w:hAnsi="Times New Roman"/>
          <w:sz w:val="24"/>
          <w:szCs w:val="24"/>
        </w:rPr>
        <w:t xml:space="preserve"> is not gender biased because he should not have employed the women to work”. </w:t>
      </w:r>
    </w:p>
    <w:p w14:paraId="790D13D0" w14:textId="77777777" w:rsidR="002E5DB2" w:rsidRDefault="002E5DB2" w:rsidP="002E5DB2">
      <w:pPr>
        <w:pStyle w:val="NoSpacing"/>
        <w:spacing w:line="276" w:lineRule="auto"/>
        <w:ind w:firstLine="720"/>
        <w:jc w:val="both"/>
        <w:rPr>
          <w:rFonts w:ascii="Times New Roman" w:hAnsi="Times New Roman"/>
          <w:sz w:val="24"/>
          <w:szCs w:val="24"/>
        </w:rPr>
      </w:pPr>
      <w:r>
        <w:rPr>
          <w:rFonts w:ascii="Times New Roman" w:hAnsi="Times New Roman"/>
          <w:sz w:val="24"/>
          <w:szCs w:val="24"/>
        </w:rPr>
        <w:t xml:space="preserve">On the other hand, this be can be debunked by maintaining that “Chief </w:t>
      </w:r>
      <w:proofErr w:type="spellStart"/>
      <w:r>
        <w:rPr>
          <w:rFonts w:ascii="Times New Roman" w:hAnsi="Times New Roman"/>
          <w:sz w:val="24"/>
          <w:szCs w:val="24"/>
        </w:rPr>
        <w:t>Mbu</w:t>
      </w:r>
      <w:proofErr w:type="spellEnd"/>
      <w:r>
        <w:rPr>
          <w:rFonts w:ascii="Times New Roman" w:hAnsi="Times New Roman"/>
          <w:sz w:val="24"/>
          <w:szCs w:val="24"/>
        </w:rPr>
        <w:t xml:space="preserve"> employed only women because of his cruel and heartless motive to exploit these women and the women felt they are being exploited because they </w:t>
      </w:r>
      <w:proofErr w:type="gramStart"/>
      <w:r>
        <w:rPr>
          <w:rFonts w:ascii="Times New Roman" w:hAnsi="Times New Roman"/>
          <w:sz w:val="24"/>
          <w:szCs w:val="24"/>
        </w:rPr>
        <w:t>are  women</w:t>
      </w:r>
      <w:proofErr w:type="gramEnd"/>
      <w:r>
        <w:rPr>
          <w:rFonts w:ascii="Times New Roman" w:hAnsi="Times New Roman"/>
          <w:sz w:val="24"/>
          <w:szCs w:val="24"/>
        </w:rPr>
        <w:t xml:space="preserve"> and the society believe that a woman has no right to question the authority of the man”. It was on this ground that one of the female characters Ruki affirmed that women are exploited when she confessed thus:</w:t>
      </w:r>
    </w:p>
    <w:p w14:paraId="05BE1DC8" w14:textId="77777777" w:rsidR="002E5DB2" w:rsidRDefault="002E5DB2" w:rsidP="002E5DB2">
      <w:pPr>
        <w:pStyle w:val="NoSpacing"/>
        <w:spacing w:line="276" w:lineRule="auto"/>
        <w:ind w:left="1440" w:right="27"/>
        <w:jc w:val="both"/>
        <w:rPr>
          <w:rFonts w:ascii="Times New Roman" w:hAnsi="Times New Roman"/>
          <w:sz w:val="24"/>
          <w:szCs w:val="24"/>
        </w:rPr>
      </w:pPr>
      <w:r>
        <w:rPr>
          <w:rFonts w:ascii="Times New Roman" w:hAnsi="Times New Roman"/>
          <w:sz w:val="24"/>
          <w:szCs w:val="24"/>
        </w:rPr>
        <w:t>As I was saying, I told her about stone crushers, about our strike and how chief, has been mistreating us. She turned to people around her and said ‘you see, this is how our women are exploited. I will change all this when I become chairman of our local government’ (p.7).</w:t>
      </w:r>
    </w:p>
    <w:p w14:paraId="69894803" w14:textId="77777777" w:rsidR="002E5DB2" w:rsidRDefault="002E5DB2" w:rsidP="002E5DB2">
      <w:pPr>
        <w:pStyle w:val="NoSpacing"/>
        <w:spacing w:line="276" w:lineRule="auto"/>
        <w:ind w:left="2160" w:right="1827"/>
        <w:jc w:val="both"/>
        <w:rPr>
          <w:rFonts w:ascii="Times New Roman" w:hAnsi="Times New Roman"/>
          <w:sz w:val="24"/>
          <w:szCs w:val="24"/>
        </w:rPr>
      </w:pPr>
    </w:p>
    <w:p w14:paraId="529C8A6F" w14:textId="77777777" w:rsidR="002E5DB2" w:rsidRDefault="002E5DB2" w:rsidP="002E5DB2">
      <w:pPr>
        <w:pStyle w:val="NoSpacing"/>
        <w:spacing w:line="276" w:lineRule="auto"/>
        <w:jc w:val="both"/>
        <w:rPr>
          <w:rFonts w:ascii="Times New Roman" w:hAnsi="Times New Roman"/>
          <w:sz w:val="24"/>
          <w:szCs w:val="24"/>
        </w:rPr>
      </w:pPr>
      <w:r>
        <w:rPr>
          <w:rFonts w:ascii="Times New Roman" w:hAnsi="Times New Roman"/>
          <w:sz w:val="24"/>
          <w:szCs w:val="24"/>
        </w:rPr>
        <w:tab/>
        <w:t>Based on the above stated facts the fight for equity especially during the Covid 19 era, if not properly handled may lead to another catastrophe called matriarchy where the men will be forced to fight for their right. This is because the sole aim of the women on the struggle for woman’s right seems to look like a payback mission against the men. Every woman seems to be fighting for a political seat just for one mission: to implement the rights of women by giving voice to voiceless women. The fact that increasing number of women are fighting for this, shows that patriarchy is highly detrimental.</w:t>
      </w:r>
    </w:p>
    <w:p w14:paraId="5A779B04" w14:textId="77777777" w:rsidR="002E5DB2" w:rsidRDefault="002E5DB2" w:rsidP="002E5DB2">
      <w:pPr>
        <w:pStyle w:val="NoSpacing"/>
        <w:spacing w:line="276" w:lineRule="auto"/>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Akachi</w:t>
      </w:r>
      <w:proofErr w:type="spellEnd"/>
      <w:r>
        <w:rPr>
          <w:rFonts w:ascii="Times New Roman" w:hAnsi="Times New Roman"/>
          <w:sz w:val="24"/>
          <w:szCs w:val="24"/>
        </w:rPr>
        <w:t xml:space="preserve"> in her play, is encouraging the women not to allow gender inequality of patriarchy to relinquish them to a demoted corner of being seen than heard. She, being an activist is advocating that women should learn to agree on one goal and their success is inevitable irrespective of the obstacles and challenges that society may pose at them.</w:t>
      </w:r>
    </w:p>
    <w:p w14:paraId="3982C85D" w14:textId="77777777" w:rsidR="002E5DB2" w:rsidRDefault="002E5DB2" w:rsidP="002E5DB2">
      <w:pPr>
        <w:pStyle w:val="NoSpacing"/>
        <w:spacing w:line="276" w:lineRule="auto"/>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Akachi</w:t>
      </w:r>
      <w:proofErr w:type="spellEnd"/>
      <w:r>
        <w:rPr>
          <w:rFonts w:ascii="Times New Roman" w:hAnsi="Times New Roman"/>
          <w:sz w:val="24"/>
          <w:szCs w:val="24"/>
        </w:rPr>
        <w:t xml:space="preserve"> also makes use of folktales, proverbs and idioms to enrich the play. These proverbs are deeply rooted in the struggle against exploitation, poverty and inhumanity. They also serve as a strategic means of saying one’s view with great emphasis and deep sense of conviction and understanding. </w:t>
      </w:r>
      <w:proofErr w:type="spellStart"/>
      <w:r>
        <w:rPr>
          <w:rFonts w:ascii="Times New Roman" w:hAnsi="Times New Roman"/>
          <w:sz w:val="24"/>
          <w:szCs w:val="24"/>
        </w:rPr>
        <w:t>Uto</w:t>
      </w:r>
      <w:proofErr w:type="spellEnd"/>
      <w:r>
        <w:rPr>
          <w:rFonts w:ascii="Times New Roman" w:hAnsi="Times New Roman"/>
          <w:sz w:val="24"/>
          <w:szCs w:val="24"/>
        </w:rPr>
        <w:t xml:space="preserve"> uses proverbs to convince the chief of his ill action to them because they are women.</w:t>
      </w:r>
    </w:p>
    <w:p w14:paraId="694D5E71" w14:textId="77777777" w:rsidR="002E5DB2" w:rsidRDefault="002E5DB2" w:rsidP="002E5DB2">
      <w:pPr>
        <w:pStyle w:val="NoSpacing"/>
        <w:spacing w:line="276" w:lineRule="auto"/>
        <w:ind w:left="1980" w:hanging="540"/>
        <w:jc w:val="both"/>
        <w:rPr>
          <w:rFonts w:ascii="Times New Roman" w:hAnsi="Times New Roman"/>
          <w:sz w:val="24"/>
          <w:szCs w:val="24"/>
        </w:rPr>
      </w:pPr>
      <w:proofErr w:type="spellStart"/>
      <w:r>
        <w:rPr>
          <w:rFonts w:ascii="Times New Roman" w:hAnsi="Times New Roman"/>
          <w:sz w:val="24"/>
          <w:szCs w:val="24"/>
        </w:rPr>
        <w:t>Uto</w:t>
      </w:r>
      <w:proofErr w:type="spellEnd"/>
      <w:r>
        <w:rPr>
          <w:rFonts w:ascii="Times New Roman" w:hAnsi="Times New Roman"/>
          <w:sz w:val="24"/>
          <w:szCs w:val="24"/>
        </w:rPr>
        <w:t>: (calmly) Not so, chief. A toad can blame no one but himself for not growing tail. For long we bore this suffering. Our apathy was responsible for our poverty. We accepted slavery and you treated us like worst of slaves… (p.30)</w:t>
      </w:r>
    </w:p>
    <w:p w14:paraId="582CF9E7" w14:textId="77777777" w:rsidR="002E5DB2" w:rsidRDefault="002E5DB2" w:rsidP="002E5DB2">
      <w:pPr>
        <w:pStyle w:val="NoSpacing"/>
        <w:spacing w:line="276" w:lineRule="auto"/>
        <w:jc w:val="both"/>
        <w:rPr>
          <w:rFonts w:ascii="Times New Roman" w:hAnsi="Times New Roman"/>
          <w:sz w:val="24"/>
          <w:szCs w:val="24"/>
        </w:rPr>
      </w:pPr>
      <w:r>
        <w:rPr>
          <w:rFonts w:ascii="Times New Roman" w:hAnsi="Times New Roman"/>
          <w:sz w:val="24"/>
          <w:szCs w:val="24"/>
        </w:rPr>
        <w:tab/>
      </w:r>
    </w:p>
    <w:p w14:paraId="507BFF7D" w14:textId="77777777" w:rsidR="002E5DB2" w:rsidRDefault="002E5DB2" w:rsidP="002E5DB2">
      <w:pPr>
        <w:pStyle w:val="NoSpacing"/>
        <w:spacing w:line="276" w:lineRule="auto"/>
        <w:ind w:firstLine="720"/>
        <w:jc w:val="both"/>
        <w:rPr>
          <w:rFonts w:ascii="Times New Roman" w:hAnsi="Times New Roman"/>
          <w:sz w:val="24"/>
          <w:szCs w:val="24"/>
        </w:rPr>
      </w:pPr>
      <w:r>
        <w:rPr>
          <w:rFonts w:ascii="Times New Roman" w:hAnsi="Times New Roman"/>
          <w:sz w:val="24"/>
          <w:szCs w:val="24"/>
        </w:rPr>
        <w:t xml:space="preserve">The rise of great capitalist like Chief </w:t>
      </w:r>
      <w:proofErr w:type="spellStart"/>
      <w:r>
        <w:rPr>
          <w:rFonts w:ascii="Times New Roman" w:hAnsi="Times New Roman"/>
          <w:sz w:val="24"/>
          <w:szCs w:val="24"/>
        </w:rPr>
        <w:t>Mbu</w:t>
      </w:r>
      <w:proofErr w:type="spellEnd"/>
      <w:r>
        <w:rPr>
          <w:rFonts w:ascii="Times New Roman" w:hAnsi="Times New Roman"/>
          <w:sz w:val="24"/>
          <w:szCs w:val="24"/>
        </w:rPr>
        <w:t xml:space="preserve"> is a sign of gender inequality in Nigeria. Since many women could not work in big companies, they were left with no choice other than to face hard labour for meagre salary that can barely provide for their basic needs and their poor household. This is similar to what happened in the pandemic era, where many women resorted to “any job” at all as far as it could sustain their families especially when </w:t>
      </w:r>
      <w:proofErr w:type="spellStart"/>
      <w:r>
        <w:rPr>
          <w:rFonts w:ascii="Times New Roman" w:hAnsi="Times New Roman"/>
          <w:sz w:val="24"/>
          <w:szCs w:val="24"/>
        </w:rPr>
        <w:t>tsome</w:t>
      </w:r>
      <w:proofErr w:type="spellEnd"/>
      <w:r>
        <w:rPr>
          <w:rFonts w:ascii="Times New Roman" w:hAnsi="Times New Roman"/>
          <w:sz w:val="24"/>
          <w:szCs w:val="24"/>
        </w:rPr>
        <w:t xml:space="preserve"> of their husbands where not willing to carryout “menial jobs. When gender inequality provides men with perfect psychological backdrop to give vent to their contempt for women; the very patriarchy becomes the brute of power and weaponry exclusive to their hand, the spiritual bonding of man at power, the manly discipline of orders given and orders obeyed, the hierarchical </w:t>
      </w:r>
      <w:proofErr w:type="spellStart"/>
      <w:r>
        <w:rPr>
          <w:rFonts w:ascii="Times New Roman" w:hAnsi="Times New Roman"/>
          <w:sz w:val="24"/>
          <w:szCs w:val="24"/>
        </w:rPr>
        <w:t>comman</w:t>
      </w:r>
      <w:proofErr w:type="spellEnd"/>
      <w:r>
        <w:rPr>
          <w:rFonts w:ascii="Times New Roman" w:hAnsi="Times New Roman"/>
          <w:sz w:val="24"/>
          <w:szCs w:val="24"/>
        </w:rPr>
        <w:t xml:space="preserve"> confirms what the society view as “man’s world” where the women are peripheral, irrelevant to the world that counts them as passive spectators to the action that takes place at the centre.</w:t>
      </w:r>
    </w:p>
    <w:p w14:paraId="40053FD1" w14:textId="77777777" w:rsidR="002E5DB2" w:rsidRDefault="002E5DB2" w:rsidP="002E5DB2">
      <w:pPr>
        <w:pStyle w:val="NoSpacing"/>
        <w:spacing w:line="276" w:lineRule="auto"/>
        <w:ind w:firstLine="720"/>
        <w:jc w:val="both"/>
        <w:rPr>
          <w:rFonts w:ascii="Times New Roman" w:hAnsi="Times New Roman"/>
          <w:sz w:val="24"/>
          <w:szCs w:val="24"/>
        </w:rPr>
      </w:pPr>
      <w:r>
        <w:rPr>
          <w:rFonts w:ascii="Times New Roman" w:hAnsi="Times New Roman"/>
          <w:sz w:val="24"/>
          <w:szCs w:val="24"/>
        </w:rPr>
        <w:t xml:space="preserve"> This implies that when patriarchy is viewed as not only permissible but as a heroic behaviour sanctioned by one’s government to promote the culture and societal view of taking a woman as a slave, it will also increase other impermissible violence that will make societal morals get lost as patriarchy becomes an unfortunate but inevitable by-product of the necessary game called politics in our society. </w:t>
      </w:r>
    </w:p>
    <w:p w14:paraId="246E13DD" w14:textId="77777777" w:rsidR="002E5DB2" w:rsidRDefault="002E5DB2" w:rsidP="002E5DB2">
      <w:pPr>
        <w:pStyle w:val="NoSpacing"/>
        <w:spacing w:line="276" w:lineRule="auto"/>
        <w:ind w:firstLine="720"/>
        <w:jc w:val="both"/>
        <w:rPr>
          <w:rFonts w:ascii="Times New Roman" w:hAnsi="Times New Roman"/>
          <w:sz w:val="24"/>
          <w:szCs w:val="24"/>
        </w:rPr>
      </w:pPr>
      <w:r>
        <w:rPr>
          <w:rFonts w:ascii="Times New Roman" w:hAnsi="Times New Roman"/>
          <w:sz w:val="24"/>
          <w:szCs w:val="24"/>
        </w:rPr>
        <w:t xml:space="preserve">In summary therefore, for </w:t>
      </w:r>
      <w:proofErr w:type="spellStart"/>
      <w:r>
        <w:rPr>
          <w:rFonts w:ascii="Times New Roman" w:hAnsi="Times New Roman"/>
          <w:sz w:val="24"/>
          <w:szCs w:val="24"/>
        </w:rPr>
        <w:t>Akachi</w:t>
      </w:r>
      <w:proofErr w:type="spellEnd"/>
      <w:r>
        <w:rPr>
          <w:rFonts w:ascii="Times New Roman" w:hAnsi="Times New Roman"/>
          <w:sz w:val="24"/>
          <w:szCs w:val="24"/>
        </w:rPr>
        <w:t xml:space="preserve"> </w:t>
      </w:r>
      <w:proofErr w:type="spellStart"/>
      <w:r>
        <w:rPr>
          <w:rFonts w:ascii="Times New Roman" w:hAnsi="Times New Roman"/>
          <w:sz w:val="24"/>
          <w:szCs w:val="24"/>
        </w:rPr>
        <w:t>Adimora</w:t>
      </w:r>
      <w:proofErr w:type="spellEnd"/>
      <w:r>
        <w:rPr>
          <w:rFonts w:ascii="Times New Roman" w:hAnsi="Times New Roman"/>
          <w:sz w:val="24"/>
          <w:szCs w:val="24"/>
        </w:rPr>
        <w:t xml:space="preserve">, the negative implications of gender inequality in the society </w:t>
      </w:r>
      <w:proofErr w:type="gramStart"/>
      <w:r>
        <w:rPr>
          <w:rFonts w:ascii="Times New Roman" w:hAnsi="Times New Roman"/>
          <w:sz w:val="24"/>
          <w:szCs w:val="24"/>
        </w:rPr>
        <w:t>is</w:t>
      </w:r>
      <w:proofErr w:type="gramEnd"/>
      <w:r>
        <w:rPr>
          <w:rFonts w:ascii="Times New Roman" w:hAnsi="Times New Roman"/>
          <w:sz w:val="24"/>
          <w:szCs w:val="24"/>
        </w:rPr>
        <w:t xml:space="preserve"> huge, hence her comments;</w:t>
      </w:r>
    </w:p>
    <w:p w14:paraId="43ADF337" w14:textId="0872397F" w:rsidR="002E5DB2" w:rsidRDefault="002E5DB2" w:rsidP="002E5DB2">
      <w:pPr>
        <w:ind w:left="1440"/>
        <w:jc w:val="both"/>
        <w:rPr>
          <w:rFonts w:ascii="Times New Roman" w:hAnsi="Times New Roman" w:cs="Times New Roman"/>
          <w:sz w:val="24"/>
          <w:szCs w:val="24"/>
        </w:rPr>
      </w:pPr>
      <w:r>
        <w:rPr>
          <w:rFonts w:ascii="Times New Roman" w:hAnsi="Times New Roman" w:cs="Times New Roman"/>
          <w:sz w:val="24"/>
          <w:szCs w:val="24"/>
        </w:rPr>
        <w:t>Some of the negative implication of such system, or structure is that sometimes women tend to be at the receiving end in obnoxious societal or traditional institutions or structures. Some of them oppress women or hold them down, or subjugate them. I agree…the structures are there. But part of what is happening today is that some of these structures are being dismantled. You know, patriarchy is beginning to have a human face, especially as more and more people become knowledgeable, educated. I know today, there are many men who give their daughters lands, houses, cars when they marry or even ordinarily. So, things are changing. Women are beginning to inherit things. Certainly, if I am going today, I would make sure that my daughters; my male and female children get things that I can give them.... We still have a long way to go to strike a balance or achieve equality of men and women, because that is ultimately what we are heading for as a society, which we consider as the ideal situation. And we hope that in the future, more and more gender friendly regulations and laws will be put in place so that patriarchy will no longer be able to determine the fate of the female child. Like we see the high rate of kidnap of females in Northern Nigeria or you see people who sell off their daughters at age 10 or 12. These are terrible experiences for young women; girls becoming mothers and wives even as little children. And these are some of the structures that patriarchy upholds, and sometimes religion too (Appendix 2).</w:t>
      </w:r>
    </w:p>
    <w:p w14:paraId="03586DCF" w14:textId="77777777" w:rsidR="002E5DB2" w:rsidRDefault="002E5DB2" w:rsidP="002E5DB2">
      <w:pPr>
        <w:jc w:val="both"/>
        <w:rPr>
          <w:rFonts w:ascii="Times New Roman" w:hAnsi="Times New Roman" w:cs="Times New Roman"/>
          <w:b/>
          <w:sz w:val="24"/>
          <w:szCs w:val="24"/>
        </w:rPr>
      </w:pPr>
      <w:r>
        <w:rPr>
          <w:rFonts w:ascii="Times New Roman" w:hAnsi="Times New Roman" w:cs="Times New Roman"/>
          <w:b/>
          <w:sz w:val="24"/>
          <w:szCs w:val="24"/>
        </w:rPr>
        <w:t>Conclusion</w:t>
      </w:r>
    </w:p>
    <w:p w14:paraId="72795618" w14:textId="77777777" w:rsidR="002E5DB2" w:rsidRDefault="002E5DB2" w:rsidP="002E5DB2">
      <w:pPr>
        <w:jc w:val="both"/>
        <w:rPr>
          <w:rFonts w:ascii="Times New Roman" w:hAnsi="Times New Roman" w:cs="Times New Roman"/>
          <w:sz w:val="24"/>
          <w:szCs w:val="24"/>
        </w:rPr>
      </w:pPr>
      <w:r>
        <w:rPr>
          <w:rFonts w:ascii="Times New Roman" w:hAnsi="Times New Roman" w:cs="Times New Roman"/>
          <w:sz w:val="24"/>
          <w:szCs w:val="24"/>
        </w:rPr>
        <w:t xml:space="preserve">This play is indeed an </w:t>
      </w:r>
      <w:proofErr w:type="spellStart"/>
      <w:r>
        <w:rPr>
          <w:rFonts w:ascii="Times New Roman" w:hAnsi="Times New Roman" w:cs="Times New Roman"/>
          <w:sz w:val="24"/>
          <w:szCs w:val="24"/>
        </w:rPr>
        <w:t>indepth</w:t>
      </w:r>
      <w:proofErr w:type="spellEnd"/>
      <w:r>
        <w:rPr>
          <w:rFonts w:ascii="Times New Roman" w:hAnsi="Times New Roman" w:cs="Times New Roman"/>
          <w:sz w:val="24"/>
          <w:szCs w:val="24"/>
        </w:rPr>
        <w:t xml:space="preserve"> “prophecy” of a trying time like the pandemic era, where many women suffered great losses including jobs and difficulties from their spouses, partners and other people, the pandemic era actually brought out the beast in some of the hearts of some men over some women. This playwright who foresaw this carefully stated to the women in this era to speak with one voice, one mind and one conscience as this will enable them gain their freedom form every patriarchal and gender unequal environment.</w:t>
      </w:r>
    </w:p>
    <w:p w14:paraId="33E8C3E4" w14:textId="77777777" w:rsidR="002E5DB2" w:rsidRDefault="002E5DB2" w:rsidP="002E5DB2">
      <w:pPr>
        <w:jc w:val="center"/>
        <w:rPr>
          <w:rFonts w:ascii="Times New Roman" w:hAnsi="Times New Roman" w:cs="Times New Roman"/>
          <w:b/>
          <w:sz w:val="24"/>
          <w:szCs w:val="24"/>
        </w:rPr>
      </w:pPr>
      <w:r>
        <w:rPr>
          <w:rFonts w:ascii="Times New Roman" w:hAnsi="Times New Roman" w:cs="Times New Roman"/>
          <w:b/>
          <w:sz w:val="24"/>
          <w:szCs w:val="24"/>
        </w:rPr>
        <w:t>WORKS CITED</w:t>
      </w:r>
    </w:p>
    <w:p w14:paraId="03AFCE55" w14:textId="77777777" w:rsidR="002E5DB2" w:rsidRDefault="002E5DB2" w:rsidP="002E5DB2">
      <w:pPr>
        <w:spacing w:after="0"/>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Adimora-Ezeigbo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Akachi</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Hands that Crush Stone. </w:t>
      </w:r>
      <w:r>
        <w:rPr>
          <w:rFonts w:ascii="Times New Roman" w:hAnsi="Times New Roman" w:cs="Times New Roman"/>
          <w:sz w:val="24"/>
          <w:szCs w:val="24"/>
        </w:rPr>
        <w:t>Ibadan: Ibadan University Press, 2010.</w:t>
      </w:r>
    </w:p>
    <w:p w14:paraId="0A8B57D1" w14:textId="77777777" w:rsidR="002E5DB2" w:rsidRDefault="002E5DB2" w:rsidP="002E5DB2">
      <w:pPr>
        <w:autoSpaceDE w:val="0"/>
        <w:autoSpaceDN w:val="0"/>
        <w:adjustRightInd w:val="0"/>
        <w:spacing w:after="0"/>
        <w:ind w:left="540" w:hanging="54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Agbaje</w:t>
      </w:r>
      <w:proofErr w:type="spellEnd"/>
      <w:r>
        <w:rPr>
          <w:rFonts w:ascii="Times New Roman" w:hAnsi="Times New Roman" w:cs="Times New Roman"/>
          <w:color w:val="000000"/>
          <w:sz w:val="24"/>
          <w:szCs w:val="24"/>
        </w:rPr>
        <w:t xml:space="preserve">, Abiola.  </w:t>
      </w:r>
      <w:r>
        <w:rPr>
          <w:rFonts w:ascii="Times New Roman" w:hAnsi="Times New Roman" w:cs="Times New Roman"/>
          <w:i/>
          <w:color w:val="000000"/>
          <w:sz w:val="24"/>
          <w:szCs w:val="24"/>
        </w:rPr>
        <w:t>The Nigerian Press: Hegemony and Social Construction of Legitimacy</w:t>
      </w:r>
      <w:r>
        <w:rPr>
          <w:rFonts w:ascii="Times New Roman" w:hAnsi="Times New Roman" w:cs="Times New Roman"/>
          <w:color w:val="000000"/>
          <w:sz w:val="24"/>
          <w:szCs w:val="24"/>
        </w:rPr>
        <w:t>.  California, Edwin Millen,1992.</w:t>
      </w:r>
    </w:p>
    <w:p w14:paraId="1EB4A49A" w14:textId="77777777" w:rsidR="002E5DB2" w:rsidRDefault="002E5DB2" w:rsidP="002E5DB2">
      <w:pPr>
        <w:autoSpaceDE w:val="0"/>
        <w:autoSpaceDN w:val="0"/>
        <w:adjustRightInd w:val="0"/>
        <w:spacing w:after="0"/>
        <w:ind w:left="540" w:hanging="540"/>
        <w:jc w:val="both"/>
        <w:rPr>
          <w:rFonts w:ascii="Times New Roman" w:eastAsia="TimesNewRomanPSMT" w:hAnsi="Times New Roman" w:cs="Times New Roman"/>
          <w:sz w:val="24"/>
          <w:szCs w:val="24"/>
        </w:rPr>
      </w:pPr>
      <w:proofErr w:type="spellStart"/>
      <w:r>
        <w:rPr>
          <w:rFonts w:ascii="Times New Roman" w:eastAsia="TimesNewRomanPSMT" w:hAnsi="Times New Roman" w:cs="Times New Roman"/>
          <w:sz w:val="24"/>
          <w:szCs w:val="24"/>
        </w:rPr>
        <w:t>Apejoye</w:t>
      </w:r>
      <w:proofErr w:type="spellEnd"/>
      <w:r>
        <w:rPr>
          <w:rFonts w:ascii="Times New Roman" w:eastAsia="TimesNewRomanPSMT" w:hAnsi="Times New Roman" w:cs="Times New Roman"/>
          <w:sz w:val="24"/>
          <w:szCs w:val="24"/>
        </w:rPr>
        <w:t xml:space="preserve">, Esther. “Patriarchy and Women Representation in Effiong Johnson’s </w:t>
      </w:r>
      <w:r>
        <w:rPr>
          <w:rFonts w:ascii="Times New Roman" w:eastAsia="TimesNewRomanPSMT" w:hAnsi="Times New Roman" w:cs="Times New Roman"/>
          <w:i/>
          <w:sz w:val="24"/>
          <w:szCs w:val="24"/>
        </w:rPr>
        <w:t xml:space="preserve">Install the Princess”. International Journal of </w:t>
      </w:r>
      <w:proofErr w:type="spellStart"/>
      <w:r>
        <w:rPr>
          <w:rFonts w:ascii="Times New Roman" w:eastAsia="TimesNewRomanPSMT" w:hAnsi="Times New Roman" w:cs="Times New Roman"/>
          <w:i/>
          <w:sz w:val="24"/>
          <w:szCs w:val="24"/>
        </w:rPr>
        <w:t>Humanitatis</w:t>
      </w:r>
      <w:proofErr w:type="spellEnd"/>
      <w:r>
        <w:rPr>
          <w:rFonts w:ascii="Times New Roman" w:eastAsia="TimesNewRomanPSMT" w:hAnsi="Times New Roman" w:cs="Times New Roman"/>
          <w:i/>
          <w:sz w:val="24"/>
          <w:szCs w:val="24"/>
        </w:rPr>
        <w:t xml:space="preserve"> </w:t>
      </w:r>
      <w:proofErr w:type="spellStart"/>
      <w:r>
        <w:rPr>
          <w:rFonts w:ascii="Times New Roman" w:eastAsia="TimesNewRomanPSMT" w:hAnsi="Times New Roman" w:cs="Times New Roman"/>
          <w:i/>
          <w:sz w:val="24"/>
          <w:szCs w:val="24"/>
        </w:rPr>
        <w:t>Theoriticus</w:t>
      </w:r>
      <w:proofErr w:type="spellEnd"/>
      <w:r>
        <w:rPr>
          <w:rFonts w:ascii="Times New Roman" w:eastAsia="TimesNewRomanPSMT" w:hAnsi="Times New Roman" w:cs="Times New Roman"/>
          <w:i/>
          <w:sz w:val="24"/>
          <w:szCs w:val="24"/>
        </w:rPr>
        <w:t>,</w:t>
      </w:r>
      <w:r>
        <w:rPr>
          <w:rFonts w:ascii="Times New Roman" w:eastAsia="TimesNewRomanPSMT" w:hAnsi="Times New Roman" w:cs="Times New Roman"/>
          <w:sz w:val="24"/>
          <w:szCs w:val="24"/>
        </w:rPr>
        <w:t xml:space="preserve"> Vol.3, no.2, 2020, pp213-217</w:t>
      </w:r>
    </w:p>
    <w:p w14:paraId="131B59DA" w14:textId="77777777" w:rsidR="002E5DB2" w:rsidRDefault="002E5DB2" w:rsidP="002E5DB2">
      <w:pPr>
        <w:spacing w:after="0"/>
        <w:ind w:left="540" w:hanging="540"/>
        <w:jc w:val="both"/>
        <w:rPr>
          <w:rFonts w:ascii="Times New Roman" w:eastAsiaTheme="minorHAnsi" w:hAnsi="Times New Roman" w:cs="Times New Roman"/>
          <w:sz w:val="24"/>
          <w:szCs w:val="24"/>
        </w:rPr>
      </w:pPr>
      <w:proofErr w:type="spellStart"/>
      <w:r>
        <w:rPr>
          <w:rFonts w:ascii="Times New Roman" w:hAnsi="Times New Roman" w:cs="Times New Roman"/>
          <w:sz w:val="24"/>
          <w:szCs w:val="24"/>
        </w:rPr>
        <w:t>Asen</w:t>
      </w:r>
      <w:proofErr w:type="spellEnd"/>
      <w:r>
        <w:rPr>
          <w:rFonts w:ascii="Times New Roman" w:hAnsi="Times New Roman" w:cs="Times New Roman"/>
          <w:sz w:val="24"/>
          <w:szCs w:val="24"/>
        </w:rPr>
        <w:t xml:space="preserve">, Rosemary. “Presentation of Feminist Issues in Tess </w:t>
      </w:r>
      <w:proofErr w:type="spellStart"/>
      <w:r>
        <w:rPr>
          <w:rFonts w:ascii="Times New Roman" w:hAnsi="Times New Roman" w:cs="Times New Roman"/>
          <w:sz w:val="24"/>
          <w:szCs w:val="24"/>
        </w:rPr>
        <w:t>Onwueme’s</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Then She Said it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Utoh-Ezeajugh’s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Nneora</w:t>
      </w:r>
      <w:proofErr w:type="spellEnd"/>
      <w:r>
        <w:rPr>
          <w:rFonts w:ascii="Times New Roman" w:hAnsi="Times New Roman" w:cs="Times New Roman"/>
          <w:i/>
          <w:sz w:val="24"/>
          <w:szCs w:val="24"/>
        </w:rPr>
        <w:t>: An African Doll’s House”. The Nigerian Theatre Journal</w:t>
      </w:r>
      <w:r>
        <w:rPr>
          <w:rFonts w:ascii="Times New Roman" w:hAnsi="Times New Roman" w:cs="Times New Roman"/>
          <w:sz w:val="24"/>
          <w:szCs w:val="24"/>
        </w:rPr>
        <w:t>, vol.13, no.2, 2014, pp. 64-79.</w:t>
      </w:r>
    </w:p>
    <w:p w14:paraId="1B52B2A0" w14:textId="77777777" w:rsidR="002E5DB2" w:rsidRDefault="002E5DB2" w:rsidP="002E5DB2">
      <w:pPr>
        <w:spacing w:after="0"/>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Asiyanbola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Abidemi</w:t>
      </w:r>
      <w:proofErr w:type="spellEnd"/>
      <w:r>
        <w:rPr>
          <w:rFonts w:ascii="Times New Roman" w:hAnsi="Times New Roman" w:cs="Times New Roman"/>
          <w:sz w:val="24"/>
          <w:szCs w:val="24"/>
        </w:rPr>
        <w:t>. “Patriarchy, Male Dominance, the role of Women Empowerment in Nigeria</w:t>
      </w:r>
      <w:r>
        <w:rPr>
          <w:rFonts w:ascii="Times New Roman" w:hAnsi="Times New Roman" w:cs="Times New Roman"/>
          <w:i/>
          <w:sz w:val="24"/>
          <w:szCs w:val="24"/>
        </w:rPr>
        <w:t>”</w:t>
      </w:r>
      <w:r>
        <w:rPr>
          <w:rFonts w:ascii="Times New Roman" w:hAnsi="Times New Roman" w:cs="Times New Roman"/>
          <w:sz w:val="24"/>
          <w:szCs w:val="24"/>
        </w:rPr>
        <w:t>. A Paper Presented at the International Union for the Scientific Study of Population (IUSSP/IUESP), XXV International Population Conference, Tours, France, 2005.</w:t>
      </w:r>
    </w:p>
    <w:p w14:paraId="07BCEEF9" w14:textId="77777777" w:rsidR="002E5DB2" w:rsidRPr="002E5DB2" w:rsidRDefault="002E5DB2" w:rsidP="002E5DB2">
      <w:pPr>
        <w:pStyle w:val="EndnoteText"/>
        <w:rPr>
          <w:rFonts w:ascii="Times New Roman" w:hAnsi="Times New Roman" w:cs="Times New Roman"/>
          <w:sz w:val="24"/>
          <w:szCs w:val="24"/>
        </w:rPr>
      </w:pPr>
    </w:p>
    <w:sectPr w:rsidR="002E5DB2" w:rsidRPr="002E5DB2" w:rsidSect="007E69D8">
      <w:headerReference w:type="default" r:id="rId204"/>
      <w:footerReference w:type="default" r:id="rId205"/>
      <w:pgSz w:w="11906" w:h="16838" w:code="9"/>
      <w:pgMar w:top="279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E8C3F" w14:textId="77777777" w:rsidR="009B4358" w:rsidRDefault="009B4358" w:rsidP="005A4B84">
      <w:pPr>
        <w:spacing w:after="0" w:line="240" w:lineRule="auto"/>
      </w:pPr>
      <w:r>
        <w:separator/>
      </w:r>
    </w:p>
  </w:endnote>
  <w:endnote w:type="continuationSeparator" w:id="0">
    <w:p w14:paraId="7A51F33A" w14:textId="77777777" w:rsidR="009B4358" w:rsidRDefault="009B4358" w:rsidP="005A4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8696" w14:textId="77777777" w:rsidR="001D7C13" w:rsidRPr="007050DB" w:rsidRDefault="00000000" w:rsidP="001D7C13">
    <w:pPr>
      <w:pStyle w:val="Footer"/>
      <w:pBdr>
        <w:top w:val="single" w:sz="4" w:space="1" w:color="D9D9D9" w:themeColor="background1" w:themeShade="D9"/>
      </w:pBdr>
      <w:rPr>
        <w:rFonts w:ascii="Times New Roman" w:hAnsi="Times New Roman" w:cs="Times New Roman"/>
      </w:rPr>
    </w:pPr>
    <w:hyperlink r:id="rId1" w:history="1">
      <w:r w:rsidR="001D7C13" w:rsidRPr="007D5986">
        <w:rPr>
          <w:rStyle w:val="Hyperlink"/>
          <w:rFonts w:ascii="Times New Roman" w:hAnsi="Times New Roman"/>
          <w:b/>
          <w:bCs/>
          <w:i/>
          <w:iCs/>
        </w:rPr>
        <w:t>www.fahsanujournal.com</w:t>
      </w:r>
    </w:hyperlink>
    <w:r w:rsidR="001D7C13">
      <w:rPr>
        <w:rFonts w:ascii="Times New Roman" w:hAnsi="Times New Roman"/>
        <w:b/>
        <w:bCs/>
        <w:i/>
        <w:iCs/>
      </w:rPr>
      <w:tab/>
    </w:r>
    <w:r w:rsidR="001D7C13">
      <w:rPr>
        <w:rFonts w:ascii="Times New Roman" w:hAnsi="Times New Roman"/>
        <w:b/>
        <w:bCs/>
        <w:i/>
        <w:iCs/>
      </w:rPr>
      <w:tab/>
    </w:r>
    <w:sdt>
      <w:sdtPr>
        <w:id w:val="365959928"/>
        <w:docPartObj>
          <w:docPartGallery w:val="Page Numbers (Bottom of Page)"/>
          <w:docPartUnique/>
        </w:docPartObj>
      </w:sdtPr>
      <w:sdtEndPr>
        <w:rPr>
          <w:rFonts w:ascii="Times New Roman" w:hAnsi="Times New Roman" w:cs="Times New Roman"/>
          <w:color w:val="7F7F7F" w:themeColor="background1" w:themeShade="7F"/>
          <w:spacing w:val="60"/>
        </w:rPr>
      </w:sdtEndPr>
      <w:sdtContent>
        <w:r w:rsidR="001D7C13" w:rsidRPr="007050DB">
          <w:rPr>
            <w:rFonts w:ascii="Times New Roman" w:hAnsi="Times New Roman" w:cs="Times New Roman"/>
          </w:rPr>
          <w:fldChar w:fldCharType="begin"/>
        </w:r>
        <w:r w:rsidR="001D7C13" w:rsidRPr="007050DB">
          <w:rPr>
            <w:rFonts w:ascii="Times New Roman" w:hAnsi="Times New Roman" w:cs="Times New Roman"/>
          </w:rPr>
          <w:instrText xml:space="preserve"> PAGE   \* MERGEFORMAT </w:instrText>
        </w:r>
        <w:r w:rsidR="001D7C13" w:rsidRPr="007050DB">
          <w:rPr>
            <w:rFonts w:ascii="Times New Roman" w:hAnsi="Times New Roman" w:cs="Times New Roman"/>
          </w:rPr>
          <w:fldChar w:fldCharType="separate"/>
        </w:r>
        <w:r w:rsidR="001D7C13">
          <w:rPr>
            <w:rFonts w:ascii="Times New Roman" w:hAnsi="Times New Roman"/>
          </w:rPr>
          <w:t>1</w:t>
        </w:r>
        <w:r w:rsidR="001D7C13" w:rsidRPr="007050DB">
          <w:rPr>
            <w:rFonts w:ascii="Times New Roman" w:hAnsi="Times New Roman" w:cs="Times New Roman"/>
            <w:noProof/>
          </w:rPr>
          <w:fldChar w:fldCharType="end"/>
        </w:r>
        <w:r w:rsidR="001D7C13" w:rsidRPr="007050DB">
          <w:rPr>
            <w:rFonts w:ascii="Times New Roman" w:hAnsi="Times New Roman" w:cs="Times New Roman"/>
          </w:rPr>
          <w:t xml:space="preserve"> | </w:t>
        </w:r>
        <w:r w:rsidR="001D7C13" w:rsidRPr="007050DB">
          <w:rPr>
            <w:rFonts w:ascii="Times New Roman" w:hAnsi="Times New Roman" w:cs="Times New Roman"/>
            <w:color w:val="7F7F7F" w:themeColor="background1" w:themeShade="7F"/>
            <w:spacing w:val="60"/>
          </w:rPr>
          <w:t>Page</w:t>
        </w:r>
      </w:sdtContent>
    </w:sdt>
  </w:p>
  <w:p w14:paraId="419722C9" w14:textId="77777777" w:rsidR="001D7C13" w:rsidRDefault="001D7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E10F6" w14:textId="77777777" w:rsidR="009B4358" w:rsidRDefault="009B4358" w:rsidP="005A4B84">
      <w:pPr>
        <w:spacing w:after="0" w:line="240" w:lineRule="auto"/>
      </w:pPr>
      <w:r>
        <w:separator/>
      </w:r>
    </w:p>
  </w:footnote>
  <w:footnote w:type="continuationSeparator" w:id="0">
    <w:p w14:paraId="253DCAD3" w14:textId="77777777" w:rsidR="009B4358" w:rsidRDefault="009B4358" w:rsidP="005A4B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76400" w14:textId="77777777" w:rsidR="00A45935" w:rsidRPr="00A45935" w:rsidRDefault="00A45935" w:rsidP="00A45935">
    <w:pPr>
      <w:pStyle w:val="Header"/>
      <w:rPr>
        <w:rFonts w:ascii="Times New Roman" w:hAnsi="Times New Roman" w:cs="Times New Roman"/>
        <w:b/>
        <w:bCs/>
        <w:sz w:val="36"/>
        <w:szCs w:val="36"/>
      </w:rPr>
    </w:pPr>
    <w:bookmarkStart w:id="19" w:name="_Hlk131379680"/>
    <w:bookmarkStart w:id="20" w:name="_Hlk131379681"/>
    <w:bookmarkStart w:id="21" w:name="_Hlk133168461"/>
    <w:bookmarkStart w:id="22" w:name="_Hlk133168463"/>
    <w:r w:rsidRPr="00A45935">
      <w:rPr>
        <w:rFonts w:ascii="Times New Roman" w:hAnsi="Times New Roman" w:cs="Times New Roman"/>
        <w:b/>
        <w:bCs/>
        <w:sz w:val="36"/>
        <w:szCs w:val="36"/>
      </w:rPr>
      <w:t>FAHSANU Journal</w:t>
    </w:r>
  </w:p>
  <w:p w14:paraId="0B2D1A75" w14:textId="5BD222FF" w:rsidR="00A45935" w:rsidRDefault="00A45935">
    <w:pPr>
      <w:pStyle w:val="Header"/>
      <w:rPr>
        <w:rFonts w:ascii="Times New Roman" w:hAnsi="Times New Roman" w:cs="Times New Roman"/>
        <w:i/>
        <w:iCs/>
        <w:sz w:val="32"/>
        <w:szCs w:val="32"/>
      </w:rPr>
    </w:pPr>
    <w:r w:rsidRPr="00A45935">
      <w:rPr>
        <w:rFonts w:ascii="Times New Roman" w:hAnsi="Times New Roman" w:cs="Times New Roman"/>
        <w:b/>
        <w:bCs/>
        <w:i/>
        <w:iCs/>
        <w:sz w:val="32"/>
        <w:szCs w:val="32"/>
      </w:rPr>
      <w:t>Journal of the Arts /Humanities</w:t>
    </w:r>
    <w:r w:rsidRPr="00A45935">
      <w:rPr>
        <w:rFonts w:ascii="Times New Roman" w:hAnsi="Times New Roman" w:cs="Times New Roman"/>
        <w:i/>
        <w:iCs/>
        <w:sz w:val="32"/>
        <w:szCs w:val="32"/>
      </w:rPr>
      <w:tab/>
    </w:r>
    <w:r w:rsidRPr="00A45935">
      <w:rPr>
        <w:rFonts w:ascii="Times New Roman" w:hAnsi="Times New Roman" w:cs="Times New Roman"/>
        <w:i/>
        <w:iCs/>
        <w:sz w:val="32"/>
        <w:szCs w:val="32"/>
      </w:rPr>
      <w:tab/>
    </w:r>
    <w:r w:rsidRPr="00A45935">
      <w:rPr>
        <w:rFonts w:ascii="Times New Roman" w:hAnsi="Times New Roman" w:cs="Times New Roman"/>
        <w:i/>
        <w:iCs/>
        <w:sz w:val="24"/>
        <w:szCs w:val="24"/>
      </w:rPr>
      <w:t>Volume 4, Number 1, Sept., 202</w:t>
    </w:r>
    <w:r w:rsidR="00466FEC">
      <w:rPr>
        <w:rFonts w:ascii="Times New Roman" w:hAnsi="Times New Roman" w:cs="Times New Roman"/>
        <w:i/>
        <w:iCs/>
        <w:sz w:val="24"/>
        <w:szCs w:val="24"/>
      </w:rPr>
      <w:t>1</w:t>
    </w:r>
  </w:p>
  <w:p w14:paraId="6A9F7692" w14:textId="5CAF8C94" w:rsidR="00A45935" w:rsidRPr="007E69D8" w:rsidRDefault="007E69D8">
    <w:pPr>
      <w:pStyle w:val="Header"/>
      <w:rPr>
        <w:rFonts w:ascii="Times New Roman" w:hAnsi="Times New Roman" w:cs="Times New Roman"/>
        <w:i/>
        <w:iCs/>
        <w:sz w:val="28"/>
        <w:szCs w:val="28"/>
      </w:rPr>
    </w:pPr>
    <w:r w:rsidRPr="007E69D8">
      <w:rPr>
        <w:rFonts w:ascii="Times New Roman" w:hAnsi="Times New Roman" w:cs="Times New Roman"/>
        <w:b/>
        <w:bCs/>
      </w:rPr>
      <w:t>ISSN</w:t>
    </w:r>
    <w:r w:rsidRPr="007E69D8">
      <w:rPr>
        <w:rFonts w:ascii="Times New Roman" w:hAnsi="Times New Roman" w:cs="Times New Roman"/>
      </w:rPr>
      <w:t>: 2695-2041</w:t>
    </w:r>
  </w:p>
  <w:p w14:paraId="1B1E3160" w14:textId="7058FCFA" w:rsidR="00A45935" w:rsidRDefault="00A45935">
    <w:pPr>
      <w:pStyle w:val="Header"/>
      <w:rPr>
        <w:rFonts w:ascii="Times New Roman" w:hAnsi="Times New Roman" w:cs="Times New Roman"/>
        <w:i/>
        <w:iCs/>
        <w:sz w:val="32"/>
        <w:szCs w:val="32"/>
      </w:rPr>
    </w:pPr>
  </w:p>
  <w:p w14:paraId="20EDF025" w14:textId="178750E3" w:rsidR="00A45935" w:rsidRPr="007E69D8" w:rsidRDefault="00A45935">
    <w:pPr>
      <w:pStyle w:val="Header"/>
      <w:rPr>
        <w:rFonts w:ascii="Times New Roman" w:hAnsi="Times New Roman" w:cs="Times New Roman"/>
        <w:sz w:val="20"/>
        <w:szCs w:val="20"/>
      </w:rPr>
    </w:pPr>
    <w:r w:rsidRPr="007E69D8">
      <w:rPr>
        <w:rFonts w:ascii="Times New Roman" w:hAnsi="Times New Roman" w:cs="Times New Roman"/>
        <w:sz w:val="20"/>
        <w:szCs w:val="20"/>
      </w:rPr>
      <w:t>A publication of the Faculties of Arts/Humanities Scholars’ Association of Nigerian Universities.</w:t>
    </w:r>
  </w:p>
  <w:p w14:paraId="1C61FF16" w14:textId="3D36C29F" w:rsidR="007E69D8" w:rsidRPr="007E69D8" w:rsidRDefault="007E69D8" w:rsidP="007E69D8">
    <w:pPr>
      <w:pStyle w:val="Header"/>
      <w:tabs>
        <w:tab w:val="clear" w:pos="9360"/>
      </w:tabs>
      <w:rPr>
        <w:rFonts w:ascii="Times New Roman" w:hAnsi="Times New Roman" w:cs="Times New Roman"/>
        <w:i/>
        <w:iCs/>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C5B1A52" wp14:editId="20F3BFA9">
              <wp:simplePos x="0" y="0"/>
              <wp:positionH relativeFrom="column">
                <wp:posOffset>-28575</wp:posOffset>
              </wp:positionH>
              <wp:positionV relativeFrom="paragraph">
                <wp:posOffset>55880</wp:posOffset>
              </wp:positionV>
              <wp:extent cx="576262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57626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2D742B7" id="Straight Connector 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5pt,4.4pt" to="451.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" strokecolor="black [3213]" strokeweight="1.5pt">
              <v:stroke joinstyle="miter"/>
            </v:line>
          </w:pict>
        </mc:Fallback>
      </mc:AlternateContent>
    </w:r>
    <w:bookmarkEnd w:id="19"/>
    <w:bookmarkEnd w:id="20"/>
    <w:bookmarkEnd w:id="21"/>
    <w:bookmarkEnd w:id="2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371"/>
    <w:multiLevelType w:val="hybridMultilevel"/>
    <w:tmpl w:val="CD781570"/>
    <w:lvl w:ilvl="0" w:tplc="DC6A75C4">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46A0347"/>
    <w:multiLevelType w:val="hybridMultilevel"/>
    <w:tmpl w:val="56D833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76E454B"/>
    <w:multiLevelType w:val="multilevel"/>
    <w:tmpl w:val="076E454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86612B"/>
    <w:multiLevelType w:val="hybridMultilevel"/>
    <w:tmpl w:val="D3481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D253D"/>
    <w:multiLevelType w:val="hybridMultilevel"/>
    <w:tmpl w:val="BABEB486"/>
    <w:lvl w:ilvl="0" w:tplc="9140EAA8">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D496B69"/>
    <w:multiLevelType w:val="hybridMultilevel"/>
    <w:tmpl w:val="511C0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F240FB"/>
    <w:multiLevelType w:val="hybridMultilevel"/>
    <w:tmpl w:val="0826DA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655617D"/>
    <w:multiLevelType w:val="hybridMultilevel"/>
    <w:tmpl w:val="10FA9D74"/>
    <w:lvl w:ilvl="0" w:tplc="CDA6FE72">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B3E413D"/>
    <w:multiLevelType w:val="hybridMultilevel"/>
    <w:tmpl w:val="CCF67D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25711B0"/>
    <w:multiLevelType w:val="hybridMultilevel"/>
    <w:tmpl w:val="1E96AD20"/>
    <w:lvl w:ilvl="0" w:tplc="08090013">
      <w:start w:val="1"/>
      <w:numFmt w:val="upperRoman"/>
      <w:lvlText w:val="%1."/>
      <w:lvlJc w:val="right"/>
      <w:pPr>
        <w:ind w:left="780" w:hanging="360"/>
      </w:pPr>
    </w:lvl>
    <w:lvl w:ilvl="1" w:tplc="08090019">
      <w:start w:val="1"/>
      <w:numFmt w:val="lowerLetter"/>
      <w:lvlText w:val="%2."/>
      <w:lvlJc w:val="left"/>
      <w:pPr>
        <w:ind w:left="1500" w:hanging="360"/>
      </w:pPr>
    </w:lvl>
    <w:lvl w:ilvl="2" w:tplc="0809001B">
      <w:start w:val="1"/>
      <w:numFmt w:val="lowerRoman"/>
      <w:lvlText w:val="%3."/>
      <w:lvlJc w:val="right"/>
      <w:pPr>
        <w:ind w:left="2220" w:hanging="180"/>
      </w:pPr>
    </w:lvl>
    <w:lvl w:ilvl="3" w:tplc="0809000F">
      <w:start w:val="1"/>
      <w:numFmt w:val="decimal"/>
      <w:lvlText w:val="%4."/>
      <w:lvlJc w:val="left"/>
      <w:pPr>
        <w:ind w:left="2940" w:hanging="360"/>
      </w:pPr>
    </w:lvl>
    <w:lvl w:ilvl="4" w:tplc="08090019">
      <w:start w:val="1"/>
      <w:numFmt w:val="lowerLetter"/>
      <w:lvlText w:val="%5."/>
      <w:lvlJc w:val="left"/>
      <w:pPr>
        <w:ind w:left="3660" w:hanging="360"/>
      </w:pPr>
    </w:lvl>
    <w:lvl w:ilvl="5" w:tplc="0809001B">
      <w:start w:val="1"/>
      <w:numFmt w:val="lowerRoman"/>
      <w:lvlText w:val="%6."/>
      <w:lvlJc w:val="right"/>
      <w:pPr>
        <w:ind w:left="4380" w:hanging="180"/>
      </w:pPr>
    </w:lvl>
    <w:lvl w:ilvl="6" w:tplc="0809000F">
      <w:start w:val="1"/>
      <w:numFmt w:val="decimal"/>
      <w:lvlText w:val="%7."/>
      <w:lvlJc w:val="left"/>
      <w:pPr>
        <w:ind w:left="5100" w:hanging="360"/>
      </w:pPr>
    </w:lvl>
    <w:lvl w:ilvl="7" w:tplc="08090019">
      <w:start w:val="1"/>
      <w:numFmt w:val="lowerLetter"/>
      <w:lvlText w:val="%8."/>
      <w:lvlJc w:val="left"/>
      <w:pPr>
        <w:ind w:left="5820" w:hanging="360"/>
      </w:pPr>
    </w:lvl>
    <w:lvl w:ilvl="8" w:tplc="0809001B">
      <w:start w:val="1"/>
      <w:numFmt w:val="lowerRoman"/>
      <w:lvlText w:val="%9."/>
      <w:lvlJc w:val="right"/>
      <w:pPr>
        <w:ind w:left="6540" w:hanging="180"/>
      </w:pPr>
    </w:lvl>
  </w:abstractNum>
  <w:abstractNum w:abstractNumId="10" w15:restartNumberingAfterBreak="0">
    <w:nsid w:val="2A0712ED"/>
    <w:multiLevelType w:val="hybridMultilevel"/>
    <w:tmpl w:val="4926CD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E9D6D8C"/>
    <w:multiLevelType w:val="hybridMultilevel"/>
    <w:tmpl w:val="A12A44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8D7406C"/>
    <w:multiLevelType w:val="hybridMultilevel"/>
    <w:tmpl w:val="3208A62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ECD0AED"/>
    <w:multiLevelType w:val="hybridMultilevel"/>
    <w:tmpl w:val="B26A28D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57E2E9B"/>
    <w:multiLevelType w:val="hybridMultilevel"/>
    <w:tmpl w:val="11509B80"/>
    <w:lvl w:ilvl="0" w:tplc="2AA44542">
      <w:start w:val="1"/>
      <w:numFmt w:val="lowerRoman"/>
      <w:lvlText w:val="%1."/>
      <w:lvlJc w:val="right"/>
      <w:pPr>
        <w:ind w:left="720" w:hanging="360"/>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B0361A"/>
    <w:multiLevelType w:val="hybridMultilevel"/>
    <w:tmpl w:val="9A949F80"/>
    <w:lvl w:ilvl="0" w:tplc="CDA6FE72">
      <w:start w:val="1"/>
      <w:numFmt w:val="bullet"/>
      <w:lvlText w:val=""/>
      <w:lvlJc w:val="left"/>
      <w:pPr>
        <w:ind w:left="1440" w:hanging="360"/>
      </w:pPr>
      <w:rPr>
        <w:rFonts w:ascii="Symbol" w:eastAsiaTheme="minorHAnsi" w:hAnsi="Symbo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6980338E"/>
    <w:multiLevelType w:val="hybridMultilevel"/>
    <w:tmpl w:val="13D64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43257E"/>
    <w:multiLevelType w:val="hybridMultilevel"/>
    <w:tmpl w:val="81365E7C"/>
    <w:lvl w:ilvl="0" w:tplc="26F274B6">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F01502D"/>
    <w:multiLevelType w:val="hybridMultilevel"/>
    <w:tmpl w:val="078006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70373093"/>
    <w:multiLevelType w:val="hybridMultilevel"/>
    <w:tmpl w:val="F0D24C40"/>
    <w:lvl w:ilvl="0" w:tplc="403CA412">
      <w:start w:val="1"/>
      <w:numFmt w:val="bullet"/>
      <w:lvlText w:val="-"/>
      <w:lvlJc w:val="left"/>
      <w:pPr>
        <w:ind w:left="1560" w:hanging="360"/>
      </w:pPr>
      <w:rPr>
        <w:rFonts w:ascii="Times New Roman" w:eastAsiaTheme="minorHAnsi" w:hAnsi="Times New Roman" w:cs="Times New Roman" w:hint="default"/>
      </w:rPr>
    </w:lvl>
    <w:lvl w:ilvl="1" w:tplc="08090003">
      <w:start w:val="1"/>
      <w:numFmt w:val="bullet"/>
      <w:lvlText w:val="o"/>
      <w:lvlJc w:val="left"/>
      <w:pPr>
        <w:ind w:left="2280" w:hanging="360"/>
      </w:pPr>
      <w:rPr>
        <w:rFonts w:ascii="Courier New" w:hAnsi="Courier New" w:cs="Courier New" w:hint="default"/>
      </w:rPr>
    </w:lvl>
    <w:lvl w:ilvl="2" w:tplc="08090005">
      <w:start w:val="1"/>
      <w:numFmt w:val="bullet"/>
      <w:lvlText w:val=""/>
      <w:lvlJc w:val="left"/>
      <w:pPr>
        <w:ind w:left="3000" w:hanging="360"/>
      </w:pPr>
      <w:rPr>
        <w:rFonts w:ascii="Wingdings" w:hAnsi="Wingdings" w:hint="default"/>
      </w:rPr>
    </w:lvl>
    <w:lvl w:ilvl="3" w:tplc="08090001">
      <w:start w:val="1"/>
      <w:numFmt w:val="bullet"/>
      <w:lvlText w:val=""/>
      <w:lvlJc w:val="left"/>
      <w:pPr>
        <w:ind w:left="3720" w:hanging="360"/>
      </w:pPr>
      <w:rPr>
        <w:rFonts w:ascii="Symbol" w:hAnsi="Symbol" w:hint="default"/>
      </w:rPr>
    </w:lvl>
    <w:lvl w:ilvl="4" w:tplc="08090003">
      <w:start w:val="1"/>
      <w:numFmt w:val="bullet"/>
      <w:lvlText w:val="o"/>
      <w:lvlJc w:val="left"/>
      <w:pPr>
        <w:ind w:left="4440" w:hanging="360"/>
      </w:pPr>
      <w:rPr>
        <w:rFonts w:ascii="Courier New" w:hAnsi="Courier New" w:cs="Courier New" w:hint="default"/>
      </w:rPr>
    </w:lvl>
    <w:lvl w:ilvl="5" w:tplc="08090005">
      <w:start w:val="1"/>
      <w:numFmt w:val="bullet"/>
      <w:lvlText w:val=""/>
      <w:lvlJc w:val="left"/>
      <w:pPr>
        <w:ind w:left="5160" w:hanging="360"/>
      </w:pPr>
      <w:rPr>
        <w:rFonts w:ascii="Wingdings" w:hAnsi="Wingdings" w:hint="default"/>
      </w:rPr>
    </w:lvl>
    <w:lvl w:ilvl="6" w:tplc="08090001">
      <w:start w:val="1"/>
      <w:numFmt w:val="bullet"/>
      <w:lvlText w:val=""/>
      <w:lvlJc w:val="left"/>
      <w:pPr>
        <w:ind w:left="5880" w:hanging="360"/>
      </w:pPr>
      <w:rPr>
        <w:rFonts w:ascii="Symbol" w:hAnsi="Symbol" w:hint="default"/>
      </w:rPr>
    </w:lvl>
    <w:lvl w:ilvl="7" w:tplc="08090003">
      <w:start w:val="1"/>
      <w:numFmt w:val="bullet"/>
      <w:lvlText w:val="o"/>
      <w:lvlJc w:val="left"/>
      <w:pPr>
        <w:ind w:left="6600" w:hanging="360"/>
      </w:pPr>
      <w:rPr>
        <w:rFonts w:ascii="Courier New" w:hAnsi="Courier New" w:cs="Courier New" w:hint="default"/>
      </w:rPr>
    </w:lvl>
    <w:lvl w:ilvl="8" w:tplc="08090005">
      <w:start w:val="1"/>
      <w:numFmt w:val="bullet"/>
      <w:lvlText w:val=""/>
      <w:lvlJc w:val="left"/>
      <w:pPr>
        <w:ind w:left="7320" w:hanging="360"/>
      </w:pPr>
      <w:rPr>
        <w:rFonts w:ascii="Wingdings" w:hAnsi="Wingdings" w:hint="default"/>
      </w:rPr>
    </w:lvl>
  </w:abstractNum>
  <w:abstractNum w:abstractNumId="20" w15:restartNumberingAfterBreak="0">
    <w:nsid w:val="7A125C49"/>
    <w:multiLevelType w:val="hybridMultilevel"/>
    <w:tmpl w:val="6BF0528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1370657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58547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38448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61454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00127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5844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69492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59115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88363740">
    <w:abstractNumId w:val="4"/>
  </w:num>
  <w:num w:numId="10" w16cid:durableId="1717049570">
    <w:abstractNumId w:val="19"/>
  </w:num>
  <w:num w:numId="11" w16cid:durableId="4027209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88659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9898637">
    <w:abstractNumId w:val="7"/>
  </w:num>
  <w:num w:numId="14" w16cid:durableId="20612004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0129729">
    <w:abstractNumId w:val="15"/>
  </w:num>
  <w:num w:numId="16" w16cid:durableId="8697316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57122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4794216">
    <w:abstractNumId w:val="5"/>
  </w:num>
  <w:num w:numId="19" w16cid:durableId="1160462982">
    <w:abstractNumId w:val="16"/>
  </w:num>
  <w:num w:numId="20" w16cid:durableId="1236891209">
    <w:abstractNumId w:val="3"/>
  </w:num>
  <w:num w:numId="21" w16cid:durableId="1831749115">
    <w:abstractNumId w:val="17"/>
  </w:num>
  <w:num w:numId="22" w16cid:durableId="11862133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34"/>
    <w:rsid w:val="0000697A"/>
    <w:rsid w:val="00046CA8"/>
    <w:rsid w:val="00054800"/>
    <w:rsid w:val="00057DBE"/>
    <w:rsid w:val="0008546A"/>
    <w:rsid w:val="000A0FD5"/>
    <w:rsid w:val="000A4CE7"/>
    <w:rsid w:val="000C79E0"/>
    <w:rsid w:val="000E3D3D"/>
    <w:rsid w:val="000F746B"/>
    <w:rsid w:val="00100286"/>
    <w:rsid w:val="00176CE8"/>
    <w:rsid w:val="001962C2"/>
    <w:rsid w:val="001D7C13"/>
    <w:rsid w:val="001F1309"/>
    <w:rsid w:val="001F5377"/>
    <w:rsid w:val="001F6AAA"/>
    <w:rsid w:val="0021283E"/>
    <w:rsid w:val="0025223E"/>
    <w:rsid w:val="00256F2B"/>
    <w:rsid w:val="0027442B"/>
    <w:rsid w:val="002854E4"/>
    <w:rsid w:val="00297970"/>
    <w:rsid w:val="002B337D"/>
    <w:rsid w:val="002C1388"/>
    <w:rsid w:val="002E5DB2"/>
    <w:rsid w:val="0030694F"/>
    <w:rsid w:val="0032609F"/>
    <w:rsid w:val="003673CA"/>
    <w:rsid w:val="00381523"/>
    <w:rsid w:val="00387B65"/>
    <w:rsid w:val="003A16E4"/>
    <w:rsid w:val="003A5EC4"/>
    <w:rsid w:val="003B77EC"/>
    <w:rsid w:val="00406DFD"/>
    <w:rsid w:val="00430631"/>
    <w:rsid w:val="00434CB5"/>
    <w:rsid w:val="0044323E"/>
    <w:rsid w:val="00466FEC"/>
    <w:rsid w:val="00492127"/>
    <w:rsid w:val="004962BF"/>
    <w:rsid w:val="004E64E1"/>
    <w:rsid w:val="004F26CE"/>
    <w:rsid w:val="00521090"/>
    <w:rsid w:val="005361D1"/>
    <w:rsid w:val="00554C02"/>
    <w:rsid w:val="00555B6D"/>
    <w:rsid w:val="00565A26"/>
    <w:rsid w:val="00574C21"/>
    <w:rsid w:val="005A4B84"/>
    <w:rsid w:val="005B4737"/>
    <w:rsid w:val="005B705C"/>
    <w:rsid w:val="005C0321"/>
    <w:rsid w:val="0061532D"/>
    <w:rsid w:val="00621B34"/>
    <w:rsid w:val="00635AEB"/>
    <w:rsid w:val="006704DB"/>
    <w:rsid w:val="00675F0C"/>
    <w:rsid w:val="006838C6"/>
    <w:rsid w:val="00693546"/>
    <w:rsid w:val="006B50EB"/>
    <w:rsid w:val="006B7C21"/>
    <w:rsid w:val="006D1594"/>
    <w:rsid w:val="00712649"/>
    <w:rsid w:val="00735D48"/>
    <w:rsid w:val="00750F65"/>
    <w:rsid w:val="007701B4"/>
    <w:rsid w:val="00775897"/>
    <w:rsid w:val="00786AAA"/>
    <w:rsid w:val="00787FA3"/>
    <w:rsid w:val="007907FD"/>
    <w:rsid w:val="007B5128"/>
    <w:rsid w:val="007E69D8"/>
    <w:rsid w:val="00807F59"/>
    <w:rsid w:val="0084057D"/>
    <w:rsid w:val="00873FDC"/>
    <w:rsid w:val="008743A7"/>
    <w:rsid w:val="00880F16"/>
    <w:rsid w:val="00887FB1"/>
    <w:rsid w:val="00893120"/>
    <w:rsid w:val="008C6734"/>
    <w:rsid w:val="008F16E0"/>
    <w:rsid w:val="00930E6B"/>
    <w:rsid w:val="009342B9"/>
    <w:rsid w:val="009723AD"/>
    <w:rsid w:val="009A1E72"/>
    <w:rsid w:val="009A51C3"/>
    <w:rsid w:val="009B4358"/>
    <w:rsid w:val="009B6AEB"/>
    <w:rsid w:val="009C17B7"/>
    <w:rsid w:val="009E15A9"/>
    <w:rsid w:val="009F1466"/>
    <w:rsid w:val="009F5382"/>
    <w:rsid w:val="00A041EB"/>
    <w:rsid w:val="00A07204"/>
    <w:rsid w:val="00A074D7"/>
    <w:rsid w:val="00A15565"/>
    <w:rsid w:val="00A23B2D"/>
    <w:rsid w:val="00A3580D"/>
    <w:rsid w:val="00A45935"/>
    <w:rsid w:val="00A61140"/>
    <w:rsid w:val="00A86695"/>
    <w:rsid w:val="00A86B84"/>
    <w:rsid w:val="00AA33C0"/>
    <w:rsid w:val="00AA7467"/>
    <w:rsid w:val="00AB4D7A"/>
    <w:rsid w:val="00AB6433"/>
    <w:rsid w:val="00AC3BC6"/>
    <w:rsid w:val="00B03A39"/>
    <w:rsid w:val="00B43539"/>
    <w:rsid w:val="00B52D18"/>
    <w:rsid w:val="00B663A2"/>
    <w:rsid w:val="00B7159D"/>
    <w:rsid w:val="00B767A8"/>
    <w:rsid w:val="00C01B45"/>
    <w:rsid w:val="00C1538C"/>
    <w:rsid w:val="00C22E2C"/>
    <w:rsid w:val="00C35EA6"/>
    <w:rsid w:val="00C650A9"/>
    <w:rsid w:val="00D0388C"/>
    <w:rsid w:val="00D415E9"/>
    <w:rsid w:val="00D50DB2"/>
    <w:rsid w:val="00D61A5C"/>
    <w:rsid w:val="00D85A49"/>
    <w:rsid w:val="00DA15D5"/>
    <w:rsid w:val="00DE2559"/>
    <w:rsid w:val="00DE555C"/>
    <w:rsid w:val="00DF0C1C"/>
    <w:rsid w:val="00E01ECB"/>
    <w:rsid w:val="00E11FB5"/>
    <w:rsid w:val="00E150D4"/>
    <w:rsid w:val="00E65667"/>
    <w:rsid w:val="00E83777"/>
    <w:rsid w:val="00E8663D"/>
    <w:rsid w:val="00E916FA"/>
    <w:rsid w:val="00E96299"/>
    <w:rsid w:val="00E96775"/>
    <w:rsid w:val="00EB69B3"/>
    <w:rsid w:val="00ED1ABB"/>
    <w:rsid w:val="00EF1C53"/>
    <w:rsid w:val="00F227C5"/>
    <w:rsid w:val="00F46FE3"/>
    <w:rsid w:val="00F92433"/>
    <w:rsid w:val="00F94E04"/>
    <w:rsid w:val="00FC681E"/>
    <w:rsid w:val="00FC685B"/>
    <w:rsid w:val="00FC76C3"/>
    <w:rsid w:val="00FD18DA"/>
    <w:rsid w:val="00FF4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22624"/>
  <w15:chartTrackingRefBased/>
  <w15:docId w15:val="{71578450-C98F-45EE-97C2-FC5FB9635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734"/>
    <w:pPr>
      <w:spacing w:after="200" w:line="276" w:lineRule="auto"/>
    </w:pPr>
    <w:rPr>
      <w:rFonts w:ascii="Calibri" w:eastAsia="Calibri" w:hAnsi="Calibri" w:cs="SimSun"/>
    </w:rPr>
  </w:style>
  <w:style w:type="paragraph" w:styleId="Heading1">
    <w:name w:val="heading 1"/>
    <w:basedOn w:val="Normal"/>
    <w:link w:val="Heading1Char"/>
    <w:uiPriority w:val="9"/>
    <w:qFormat/>
    <w:rsid w:val="005A4B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6734"/>
    <w:rPr>
      <w:color w:val="0000FF"/>
      <w:u w:val="single"/>
    </w:rPr>
  </w:style>
  <w:style w:type="paragraph" w:styleId="NormalWeb">
    <w:name w:val="Normal (Web)"/>
    <w:basedOn w:val="Normal"/>
    <w:uiPriority w:val="99"/>
    <w:semiHidden/>
    <w:unhideWhenUsed/>
    <w:rsid w:val="004E64E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4E64E1"/>
    <w:pPr>
      <w:ind w:left="720"/>
      <w:contextualSpacing/>
    </w:pPr>
    <w:rPr>
      <w:rFonts w:asciiTheme="minorHAnsi" w:eastAsiaTheme="minorEastAsia" w:hAnsiTheme="minorHAnsi" w:cstheme="minorBidi"/>
    </w:rPr>
  </w:style>
  <w:style w:type="paragraph" w:customStyle="1" w:styleId="ListParagraph1">
    <w:name w:val="List Paragraph1"/>
    <w:basedOn w:val="Normal"/>
    <w:uiPriority w:val="34"/>
    <w:qFormat/>
    <w:rsid w:val="004E64E1"/>
    <w:pPr>
      <w:ind w:left="720"/>
      <w:contextualSpacing/>
    </w:pPr>
    <w:rPr>
      <w:rFonts w:asciiTheme="minorHAnsi" w:eastAsiaTheme="minorHAnsi" w:hAnsiTheme="minorHAnsi" w:cstheme="minorBidi"/>
      <w:lang w:val="en-GB"/>
    </w:rPr>
  </w:style>
  <w:style w:type="character" w:customStyle="1" w:styleId="footnote">
    <w:name w:val="footnote"/>
    <w:basedOn w:val="DefaultParagraphFont"/>
    <w:rsid w:val="004E64E1"/>
  </w:style>
  <w:style w:type="paragraph" w:styleId="NoSpacing">
    <w:name w:val="No Spacing"/>
    <w:uiPriority w:val="1"/>
    <w:qFormat/>
    <w:rsid w:val="00AA7467"/>
    <w:pPr>
      <w:spacing w:after="0" w:line="240" w:lineRule="auto"/>
    </w:pPr>
    <w:rPr>
      <w:lang w:val="en-GB"/>
    </w:rPr>
  </w:style>
  <w:style w:type="table" w:styleId="TableGrid">
    <w:name w:val="Table Grid"/>
    <w:basedOn w:val="TableNormal"/>
    <w:uiPriority w:val="59"/>
    <w:rsid w:val="00AA7467"/>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27442B"/>
    <w:pPr>
      <w:spacing w:after="0" w:line="240" w:lineRule="auto"/>
      <w:jc w:val="both"/>
    </w:pPr>
    <w:rPr>
      <w:rFonts w:asciiTheme="minorHAnsi" w:eastAsiaTheme="minorHAnsi" w:hAnsiTheme="minorHAnsi" w:cstheme="minorBidi"/>
      <w:sz w:val="20"/>
      <w:szCs w:val="20"/>
      <w:lang w:val="en-GB"/>
    </w:rPr>
  </w:style>
  <w:style w:type="character" w:customStyle="1" w:styleId="EndnoteTextChar">
    <w:name w:val="Endnote Text Char"/>
    <w:basedOn w:val="DefaultParagraphFont"/>
    <w:link w:val="EndnoteText"/>
    <w:uiPriority w:val="99"/>
    <w:rsid w:val="0027442B"/>
    <w:rPr>
      <w:sz w:val="20"/>
      <w:szCs w:val="20"/>
      <w:lang w:val="en-GB"/>
    </w:rPr>
  </w:style>
  <w:style w:type="paragraph" w:styleId="BalloonText">
    <w:name w:val="Balloon Text"/>
    <w:basedOn w:val="Normal"/>
    <w:link w:val="BalloonTextChar"/>
    <w:uiPriority w:val="99"/>
    <w:semiHidden/>
    <w:unhideWhenUsed/>
    <w:rsid w:val="00A35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80D"/>
    <w:rPr>
      <w:rFonts w:ascii="Segoe UI" w:eastAsia="Calibri" w:hAnsi="Segoe UI" w:cs="Segoe UI"/>
      <w:sz w:val="18"/>
      <w:szCs w:val="18"/>
    </w:rPr>
  </w:style>
  <w:style w:type="character" w:customStyle="1" w:styleId="reference-accessdate">
    <w:name w:val="reference-accessdate"/>
    <w:basedOn w:val="DefaultParagraphFont"/>
    <w:rsid w:val="00621B34"/>
  </w:style>
  <w:style w:type="character" w:customStyle="1" w:styleId="nowrap">
    <w:name w:val="nowrap"/>
    <w:basedOn w:val="DefaultParagraphFont"/>
    <w:rsid w:val="00621B34"/>
  </w:style>
  <w:style w:type="character" w:styleId="Emphasis">
    <w:name w:val="Emphasis"/>
    <w:basedOn w:val="DefaultParagraphFont"/>
    <w:uiPriority w:val="20"/>
    <w:qFormat/>
    <w:rsid w:val="00621B34"/>
    <w:rPr>
      <w:i/>
      <w:iCs/>
    </w:rPr>
  </w:style>
  <w:style w:type="character" w:customStyle="1" w:styleId="Heading1Char">
    <w:name w:val="Heading 1 Char"/>
    <w:basedOn w:val="DefaultParagraphFont"/>
    <w:link w:val="Heading1"/>
    <w:uiPriority w:val="9"/>
    <w:rsid w:val="005A4B84"/>
    <w:rPr>
      <w:rFonts w:ascii="Times New Roman" w:eastAsia="Times New Roman" w:hAnsi="Times New Roman" w:cs="Times New Roman"/>
      <w:b/>
      <w:bCs/>
      <w:kern w:val="36"/>
      <w:sz w:val="48"/>
      <w:szCs w:val="48"/>
    </w:rPr>
  </w:style>
  <w:style w:type="paragraph" w:styleId="FootnoteText">
    <w:name w:val="footnote text"/>
    <w:basedOn w:val="Normal"/>
    <w:link w:val="FootnoteTextChar"/>
    <w:uiPriority w:val="99"/>
    <w:semiHidden/>
    <w:unhideWhenUsed/>
    <w:rsid w:val="005A4B84"/>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5A4B84"/>
    <w:rPr>
      <w:sz w:val="20"/>
      <w:szCs w:val="20"/>
    </w:rPr>
  </w:style>
  <w:style w:type="character" w:styleId="FootnoteReference">
    <w:name w:val="footnote reference"/>
    <w:basedOn w:val="DefaultParagraphFont"/>
    <w:uiPriority w:val="99"/>
    <w:semiHidden/>
    <w:unhideWhenUsed/>
    <w:rsid w:val="005A4B84"/>
    <w:rPr>
      <w:vertAlign w:val="superscript"/>
    </w:rPr>
  </w:style>
  <w:style w:type="character" w:customStyle="1" w:styleId="name">
    <w:name w:val="name"/>
    <w:basedOn w:val="DefaultParagraphFont"/>
    <w:rsid w:val="005A4B84"/>
  </w:style>
  <w:style w:type="character" w:customStyle="1" w:styleId="orcid">
    <w:name w:val="orcid"/>
    <w:basedOn w:val="DefaultParagraphFont"/>
    <w:rsid w:val="005A4B84"/>
  </w:style>
  <w:style w:type="character" w:styleId="SubtleEmphasis">
    <w:name w:val="Subtle Emphasis"/>
    <w:basedOn w:val="DefaultParagraphFont"/>
    <w:uiPriority w:val="19"/>
    <w:qFormat/>
    <w:rsid w:val="005A4B84"/>
    <w:rPr>
      <w:i/>
      <w:iCs/>
      <w:color w:val="808080" w:themeColor="text1" w:themeTint="7F"/>
    </w:rPr>
  </w:style>
  <w:style w:type="character" w:styleId="HTMLCite">
    <w:name w:val="HTML Cite"/>
    <w:basedOn w:val="DefaultParagraphFont"/>
    <w:uiPriority w:val="99"/>
    <w:semiHidden/>
    <w:unhideWhenUsed/>
    <w:rsid w:val="005A4B84"/>
    <w:rPr>
      <w:i/>
      <w:iCs/>
    </w:rPr>
  </w:style>
  <w:style w:type="paragraph" w:customStyle="1" w:styleId="Default">
    <w:name w:val="Default"/>
    <w:rsid w:val="005A4B84"/>
    <w:pPr>
      <w:autoSpaceDE w:val="0"/>
      <w:autoSpaceDN w:val="0"/>
      <w:adjustRightInd w:val="0"/>
      <w:spacing w:after="0" w:line="240" w:lineRule="auto"/>
    </w:pPr>
    <w:rPr>
      <w:rFonts w:ascii="Calibri" w:hAnsi="Calibri" w:cs="Calibri"/>
      <w:color w:val="000000"/>
      <w:sz w:val="24"/>
      <w:szCs w:val="24"/>
    </w:rPr>
  </w:style>
  <w:style w:type="character" w:styleId="EndnoteReference">
    <w:name w:val="endnote reference"/>
    <w:basedOn w:val="DefaultParagraphFont"/>
    <w:uiPriority w:val="99"/>
    <w:semiHidden/>
    <w:unhideWhenUsed/>
    <w:rsid w:val="00430631"/>
    <w:rPr>
      <w:vertAlign w:val="superscript"/>
    </w:rPr>
  </w:style>
  <w:style w:type="paragraph" w:styleId="Header">
    <w:name w:val="header"/>
    <w:basedOn w:val="Normal"/>
    <w:link w:val="HeaderChar"/>
    <w:uiPriority w:val="99"/>
    <w:unhideWhenUsed/>
    <w:rsid w:val="00A459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935"/>
    <w:rPr>
      <w:rFonts w:ascii="Calibri" w:eastAsia="Calibri" w:hAnsi="Calibri" w:cs="SimSun"/>
    </w:rPr>
  </w:style>
  <w:style w:type="paragraph" w:styleId="Footer">
    <w:name w:val="footer"/>
    <w:basedOn w:val="Normal"/>
    <w:link w:val="FooterChar"/>
    <w:uiPriority w:val="99"/>
    <w:unhideWhenUsed/>
    <w:rsid w:val="00A4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935"/>
    <w:rPr>
      <w:rFonts w:ascii="Calibri" w:eastAsia="Calibri"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4293">
      <w:bodyDiv w:val="1"/>
      <w:marLeft w:val="0"/>
      <w:marRight w:val="0"/>
      <w:marTop w:val="0"/>
      <w:marBottom w:val="0"/>
      <w:divBdr>
        <w:top w:val="none" w:sz="0" w:space="0" w:color="auto"/>
        <w:left w:val="none" w:sz="0" w:space="0" w:color="auto"/>
        <w:bottom w:val="none" w:sz="0" w:space="0" w:color="auto"/>
        <w:right w:val="none" w:sz="0" w:space="0" w:color="auto"/>
      </w:divBdr>
    </w:div>
    <w:div w:id="277831471">
      <w:bodyDiv w:val="1"/>
      <w:marLeft w:val="0"/>
      <w:marRight w:val="0"/>
      <w:marTop w:val="0"/>
      <w:marBottom w:val="0"/>
      <w:divBdr>
        <w:top w:val="none" w:sz="0" w:space="0" w:color="auto"/>
        <w:left w:val="none" w:sz="0" w:space="0" w:color="auto"/>
        <w:bottom w:val="none" w:sz="0" w:space="0" w:color="auto"/>
        <w:right w:val="none" w:sz="0" w:space="0" w:color="auto"/>
      </w:divBdr>
    </w:div>
    <w:div w:id="298069728">
      <w:bodyDiv w:val="1"/>
      <w:marLeft w:val="0"/>
      <w:marRight w:val="0"/>
      <w:marTop w:val="0"/>
      <w:marBottom w:val="0"/>
      <w:divBdr>
        <w:top w:val="none" w:sz="0" w:space="0" w:color="auto"/>
        <w:left w:val="none" w:sz="0" w:space="0" w:color="auto"/>
        <w:bottom w:val="none" w:sz="0" w:space="0" w:color="auto"/>
        <w:right w:val="none" w:sz="0" w:space="0" w:color="auto"/>
      </w:divBdr>
    </w:div>
    <w:div w:id="385565196">
      <w:bodyDiv w:val="1"/>
      <w:marLeft w:val="0"/>
      <w:marRight w:val="0"/>
      <w:marTop w:val="0"/>
      <w:marBottom w:val="0"/>
      <w:divBdr>
        <w:top w:val="none" w:sz="0" w:space="0" w:color="auto"/>
        <w:left w:val="none" w:sz="0" w:space="0" w:color="auto"/>
        <w:bottom w:val="none" w:sz="0" w:space="0" w:color="auto"/>
        <w:right w:val="none" w:sz="0" w:space="0" w:color="auto"/>
      </w:divBdr>
    </w:div>
    <w:div w:id="564604560">
      <w:bodyDiv w:val="1"/>
      <w:marLeft w:val="0"/>
      <w:marRight w:val="0"/>
      <w:marTop w:val="0"/>
      <w:marBottom w:val="0"/>
      <w:divBdr>
        <w:top w:val="none" w:sz="0" w:space="0" w:color="auto"/>
        <w:left w:val="none" w:sz="0" w:space="0" w:color="auto"/>
        <w:bottom w:val="none" w:sz="0" w:space="0" w:color="auto"/>
        <w:right w:val="none" w:sz="0" w:space="0" w:color="auto"/>
      </w:divBdr>
    </w:div>
    <w:div w:id="679746244">
      <w:bodyDiv w:val="1"/>
      <w:marLeft w:val="0"/>
      <w:marRight w:val="0"/>
      <w:marTop w:val="0"/>
      <w:marBottom w:val="0"/>
      <w:divBdr>
        <w:top w:val="none" w:sz="0" w:space="0" w:color="auto"/>
        <w:left w:val="none" w:sz="0" w:space="0" w:color="auto"/>
        <w:bottom w:val="none" w:sz="0" w:space="0" w:color="auto"/>
        <w:right w:val="none" w:sz="0" w:space="0" w:color="auto"/>
      </w:divBdr>
    </w:div>
    <w:div w:id="758140723">
      <w:bodyDiv w:val="1"/>
      <w:marLeft w:val="0"/>
      <w:marRight w:val="0"/>
      <w:marTop w:val="0"/>
      <w:marBottom w:val="0"/>
      <w:divBdr>
        <w:top w:val="none" w:sz="0" w:space="0" w:color="auto"/>
        <w:left w:val="none" w:sz="0" w:space="0" w:color="auto"/>
        <w:bottom w:val="none" w:sz="0" w:space="0" w:color="auto"/>
        <w:right w:val="none" w:sz="0" w:space="0" w:color="auto"/>
      </w:divBdr>
    </w:div>
    <w:div w:id="892079004">
      <w:bodyDiv w:val="1"/>
      <w:marLeft w:val="0"/>
      <w:marRight w:val="0"/>
      <w:marTop w:val="0"/>
      <w:marBottom w:val="0"/>
      <w:divBdr>
        <w:top w:val="none" w:sz="0" w:space="0" w:color="auto"/>
        <w:left w:val="none" w:sz="0" w:space="0" w:color="auto"/>
        <w:bottom w:val="none" w:sz="0" w:space="0" w:color="auto"/>
        <w:right w:val="none" w:sz="0" w:space="0" w:color="auto"/>
      </w:divBdr>
    </w:div>
    <w:div w:id="921528762">
      <w:bodyDiv w:val="1"/>
      <w:marLeft w:val="0"/>
      <w:marRight w:val="0"/>
      <w:marTop w:val="0"/>
      <w:marBottom w:val="0"/>
      <w:divBdr>
        <w:top w:val="none" w:sz="0" w:space="0" w:color="auto"/>
        <w:left w:val="none" w:sz="0" w:space="0" w:color="auto"/>
        <w:bottom w:val="none" w:sz="0" w:space="0" w:color="auto"/>
        <w:right w:val="none" w:sz="0" w:space="0" w:color="auto"/>
      </w:divBdr>
    </w:div>
    <w:div w:id="947085341">
      <w:bodyDiv w:val="1"/>
      <w:marLeft w:val="0"/>
      <w:marRight w:val="0"/>
      <w:marTop w:val="0"/>
      <w:marBottom w:val="0"/>
      <w:divBdr>
        <w:top w:val="none" w:sz="0" w:space="0" w:color="auto"/>
        <w:left w:val="none" w:sz="0" w:space="0" w:color="auto"/>
        <w:bottom w:val="none" w:sz="0" w:space="0" w:color="auto"/>
        <w:right w:val="none" w:sz="0" w:space="0" w:color="auto"/>
      </w:divBdr>
    </w:div>
    <w:div w:id="985623247">
      <w:bodyDiv w:val="1"/>
      <w:marLeft w:val="0"/>
      <w:marRight w:val="0"/>
      <w:marTop w:val="0"/>
      <w:marBottom w:val="0"/>
      <w:divBdr>
        <w:top w:val="none" w:sz="0" w:space="0" w:color="auto"/>
        <w:left w:val="none" w:sz="0" w:space="0" w:color="auto"/>
        <w:bottom w:val="none" w:sz="0" w:space="0" w:color="auto"/>
        <w:right w:val="none" w:sz="0" w:space="0" w:color="auto"/>
      </w:divBdr>
    </w:div>
    <w:div w:id="1047335366">
      <w:bodyDiv w:val="1"/>
      <w:marLeft w:val="0"/>
      <w:marRight w:val="0"/>
      <w:marTop w:val="0"/>
      <w:marBottom w:val="0"/>
      <w:divBdr>
        <w:top w:val="none" w:sz="0" w:space="0" w:color="auto"/>
        <w:left w:val="none" w:sz="0" w:space="0" w:color="auto"/>
        <w:bottom w:val="none" w:sz="0" w:space="0" w:color="auto"/>
        <w:right w:val="none" w:sz="0" w:space="0" w:color="auto"/>
      </w:divBdr>
    </w:div>
    <w:div w:id="1060253500">
      <w:bodyDiv w:val="1"/>
      <w:marLeft w:val="0"/>
      <w:marRight w:val="0"/>
      <w:marTop w:val="0"/>
      <w:marBottom w:val="0"/>
      <w:divBdr>
        <w:top w:val="none" w:sz="0" w:space="0" w:color="auto"/>
        <w:left w:val="none" w:sz="0" w:space="0" w:color="auto"/>
        <w:bottom w:val="none" w:sz="0" w:space="0" w:color="auto"/>
        <w:right w:val="none" w:sz="0" w:space="0" w:color="auto"/>
      </w:divBdr>
    </w:div>
    <w:div w:id="1185678755">
      <w:bodyDiv w:val="1"/>
      <w:marLeft w:val="0"/>
      <w:marRight w:val="0"/>
      <w:marTop w:val="0"/>
      <w:marBottom w:val="0"/>
      <w:divBdr>
        <w:top w:val="none" w:sz="0" w:space="0" w:color="auto"/>
        <w:left w:val="none" w:sz="0" w:space="0" w:color="auto"/>
        <w:bottom w:val="none" w:sz="0" w:space="0" w:color="auto"/>
        <w:right w:val="none" w:sz="0" w:space="0" w:color="auto"/>
      </w:divBdr>
    </w:div>
    <w:div w:id="1299723807">
      <w:bodyDiv w:val="1"/>
      <w:marLeft w:val="0"/>
      <w:marRight w:val="0"/>
      <w:marTop w:val="0"/>
      <w:marBottom w:val="0"/>
      <w:divBdr>
        <w:top w:val="none" w:sz="0" w:space="0" w:color="auto"/>
        <w:left w:val="none" w:sz="0" w:space="0" w:color="auto"/>
        <w:bottom w:val="none" w:sz="0" w:space="0" w:color="auto"/>
        <w:right w:val="none" w:sz="0" w:space="0" w:color="auto"/>
      </w:divBdr>
    </w:div>
    <w:div w:id="1378047490">
      <w:bodyDiv w:val="1"/>
      <w:marLeft w:val="0"/>
      <w:marRight w:val="0"/>
      <w:marTop w:val="0"/>
      <w:marBottom w:val="0"/>
      <w:divBdr>
        <w:top w:val="none" w:sz="0" w:space="0" w:color="auto"/>
        <w:left w:val="none" w:sz="0" w:space="0" w:color="auto"/>
        <w:bottom w:val="none" w:sz="0" w:space="0" w:color="auto"/>
        <w:right w:val="none" w:sz="0" w:space="0" w:color="auto"/>
      </w:divBdr>
    </w:div>
    <w:div w:id="1442066844">
      <w:bodyDiv w:val="1"/>
      <w:marLeft w:val="0"/>
      <w:marRight w:val="0"/>
      <w:marTop w:val="0"/>
      <w:marBottom w:val="0"/>
      <w:divBdr>
        <w:top w:val="none" w:sz="0" w:space="0" w:color="auto"/>
        <w:left w:val="none" w:sz="0" w:space="0" w:color="auto"/>
        <w:bottom w:val="none" w:sz="0" w:space="0" w:color="auto"/>
        <w:right w:val="none" w:sz="0" w:space="0" w:color="auto"/>
      </w:divBdr>
    </w:div>
    <w:div w:id="1458841193">
      <w:bodyDiv w:val="1"/>
      <w:marLeft w:val="0"/>
      <w:marRight w:val="0"/>
      <w:marTop w:val="0"/>
      <w:marBottom w:val="0"/>
      <w:divBdr>
        <w:top w:val="none" w:sz="0" w:space="0" w:color="auto"/>
        <w:left w:val="none" w:sz="0" w:space="0" w:color="auto"/>
        <w:bottom w:val="none" w:sz="0" w:space="0" w:color="auto"/>
        <w:right w:val="none" w:sz="0" w:space="0" w:color="auto"/>
      </w:divBdr>
    </w:div>
    <w:div w:id="1474329597">
      <w:bodyDiv w:val="1"/>
      <w:marLeft w:val="0"/>
      <w:marRight w:val="0"/>
      <w:marTop w:val="0"/>
      <w:marBottom w:val="0"/>
      <w:divBdr>
        <w:top w:val="none" w:sz="0" w:space="0" w:color="auto"/>
        <w:left w:val="none" w:sz="0" w:space="0" w:color="auto"/>
        <w:bottom w:val="none" w:sz="0" w:space="0" w:color="auto"/>
        <w:right w:val="none" w:sz="0" w:space="0" w:color="auto"/>
      </w:divBdr>
    </w:div>
    <w:div w:id="165714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fricanews.com/2020/10/05/malagasy-organic-covid-19-capsule-cure/" TargetMode="External"/><Relationship Id="rId21" Type="http://schemas.openxmlformats.org/officeDocument/2006/relationships/hyperlink" Target="https://en.wikipedia.org/wiki/Argument" TargetMode="External"/><Relationship Id="rId42" Type="http://schemas.openxmlformats.org/officeDocument/2006/relationships/hyperlink" Target="https://books.google.com/books?id=o20CAAAAQAAJ&amp;q=etymology+of+prejudice&amp;pg=PA67" TargetMode="External"/><Relationship Id="rId63" Type="http://schemas.openxmlformats.org/officeDocument/2006/relationships/hyperlink" Target="http://www.freemaninstitute.com/quotes.htm" TargetMode="External"/><Relationship Id="rId84" Type="http://schemas.openxmlformats.org/officeDocument/2006/relationships/hyperlink" Target="http://www.news-medical.net" TargetMode="External"/><Relationship Id="rId138" Type="http://schemas.openxmlformats.org/officeDocument/2006/relationships/hyperlink" Target="https://www.britannica.com/biography/David-Hume" TargetMode="External"/><Relationship Id="rId159" Type="http://schemas.openxmlformats.org/officeDocument/2006/relationships/hyperlink" Target="https://www.gotgotquestions.org" TargetMode="External"/><Relationship Id="rId170" Type="http://schemas.openxmlformats.org/officeDocument/2006/relationships/hyperlink" Target="https://www.hopkinsmedicine.org" TargetMode="External"/><Relationship Id="rId191" Type="http://schemas.openxmlformats.org/officeDocument/2006/relationships/hyperlink" Target="https://ncdc.gov.ng" TargetMode="External"/><Relationship Id="rId205" Type="http://schemas.openxmlformats.org/officeDocument/2006/relationships/footer" Target="footer1.xml"/><Relationship Id="rId16" Type="http://schemas.openxmlformats.org/officeDocument/2006/relationships/hyperlink" Target="http://www.un.org/womenwatch/daw/cedaw" TargetMode="External"/><Relationship Id="rId107" Type="http://schemas.openxmlformats.org/officeDocument/2006/relationships/hyperlink" Target="http://www.weforum.org" TargetMode="External"/><Relationship Id="rId11" Type="http://schemas.openxmlformats.org/officeDocument/2006/relationships/hyperlink" Target="http://www.un.org/press/en/2021/wom22" TargetMode="External"/><Relationship Id="rId32" Type="http://schemas.openxmlformats.org/officeDocument/2006/relationships/hyperlink" Target="https://en.wikipedia.org/wiki/Pigeonholed" TargetMode="External"/><Relationship Id="rId37" Type="http://schemas.openxmlformats.org/officeDocument/2006/relationships/hyperlink" Target="https://en.wikipedia.org/wiki/Special:BookSources/978-0-201-00179-2" TargetMode="External"/><Relationship Id="rId53" Type="http://schemas.openxmlformats.org/officeDocument/2006/relationships/hyperlink" Target="https://doi.org/10.1177%2F0165025407083670" TargetMode="External"/><Relationship Id="rId58" Type="http://schemas.openxmlformats.org/officeDocument/2006/relationships/hyperlink" Target="http://unesdoc.unesco.org/images/0009/0009967Eo.pdf" TargetMode="External"/><Relationship Id="rId74" Type="http://schemas.openxmlformats.org/officeDocument/2006/relationships/image" Target="media/image8.jpeg"/><Relationship Id="rId79" Type="http://schemas.openxmlformats.org/officeDocument/2006/relationships/image" Target="media/image13.jpeg"/><Relationship Id="rId102" Type="http://schemas.openxmlformats.org/officeDocument/2006/relationships/hyperlink" Target="https://www.who.int/publications-detail/infection-prevention-and-control-during-health-care-when-novel-coronavirus-(ncov)-infection-is-suspected-20200125" TargetMode="External"/><Relationship Id="rId123" Type="http://schemas.openxmlformats.org/officeDocument/2006/relationships/hyperlink" Target="https://www.weforum.org/agenda/2015/07/how-africas-colonial-history-affects-its-development/" TargetMode="External"/><Relationship Id="rId128" Type="http://schemas.openxmlformats.org/officeDocument/2006/relationships/hyperlink" Target="https://www.nafdac.gov.ng/nafdac-approves-covid19-vaccine/" TargetMode="External"/><Relationship Id="rId144" Type="http://schemas.openxmlformats.org/officeDocument/2006/relationships/hyperlink" Target="https://www.merriam-webster.com" TargetMode="External"/><Relationship Id="rId149" Type="http://schemas.openxmlformats.org/officeDocument/2006/relationships/hyperlink" Target="https://mncogconference.org" TargetMode="External"/><Relationship Id="rId5" Type="http://schemas.openxmlformats.org/officeDocument/2006/relationships/webSettings" Target="webSettings.xml"/><Relationship Id="rId90" Type="http://schemas.openxmlformats.org/officeDocument/2006/relationships/hyperlink" Target="mailto:Somaga17@gmail.com" TargetMode="External"/><Relationship Id="rId95" Type="http://schemas.openxmlformats.org/officeDocument/2006/relationships/hyperlink" Target="https://www.vanguardngr.com/articles/2002/features/technology/tec420" TargetMode="External"/><Relationship Id="rId160" Type="http://schemas.openxmlformats.org/officeDocument/2006/relationships/hyperlink" Target="https://mncogconference.org" TargetMode="External"/><Relationship Id="rId165" Type="http://schemas.openxmlformats.org/officeDocument/2006/relationships/hyperlink" Target="https://www.vanguardngr.com/2021/11/why-fg-" TargetMode="External"/><Relationship Id="rId181" Type="http://schemas.openxmlformats.org/officeDocument/2006/relationships/hyperlink" Target="mailto:agwupeteraakonfe@unical.edu.ng" TargetMode="External"/><Relationship Id="rId186" Type="http://schemas.openxmlformats.org/officeDocument/2006/relationships/hyperlink" Target="https://www.insee.fr/fr/information/14479280" TargetMode="External"/><Relationship Id="rId22" Type="http://schemas.openxmlformats.org/officeDocument/2006/relationships/hyperlink" Target="https://en.wikipedia.org/wiki/Fact" TargetMode="External"/><Relationship Id="rId27" Type="http://schemas.openxmlformats.org/officeDocument/2006/relationships/hyperlink" Target="https://en.wikipedia.org/wiki/Self-directedness" TargetMode="External"/><Relationship Id="rId43" Type="http://schemas.openxmlformats.org/officeDocument/2006/relationships/hyperlink" Target="https://www.criticalthinking.org/pages/defining-critical-thinking/766" TargetMode="External"/><Relationship Id="rId48" Type="http://schemas.openxmlformats.org/officeDocument/2006/relationships/hyperlink" Target="https://www.cabdirect.org/cabdirect/search/?q=do%3a%22International+Social+Science+Journal%22" TargetMode="External"/><Relationship Id="rId64" Type="http://schemas.openxmlformats.org/officeDocument/2006/relationships/hyperlink" Target="https://punchng.com" TargetMode="External"/><Relationship Id="rId69" Type="http://schemas.openxmlformats.org/officeDocument/2006/relationships/hyperlink" Target="mailto:caroloby1@live.co.uk" TargetMode="External"/><Relationship Id="rId113" Type="http://schemas.openxmlformats.org/officeDocument/2006/relationships/hyperlink" Target="https://iep.utm.edu/neocolon/" TargetMode="External"/><Relationship Id="rId118" Type="http://schemas.openxmlformats.org/officeDocument/2006/relationships/hyperlink" Target="https://www.blackpast.org/global-african-history/speeches-global-african-history/1962-nnamdi-azikiwe-future-pan-africanism/" TargetMode="External"/><Relationship Id="rId134" Type="http://schemas.openxmlformats.org/officeDocument/2006/relationships/hyperlink" Target="https://au.int/en/pressreleases/20210322/statement-member-states-deployment-astrazeneca/" TargetMode="External"/><Relationship Id="rId139" Type="http://schemas.openxmlformats.org/officeDocument/2006/relationships/hyperlink" Target="https://www.britannica.com/topic/causation.%20%20Accessed%2026,%20January%202022" TargetMode="External"/><Relationship Id="rId80" Type="http://schemas.openxmlformats.org/officeDocument/2006/relationships/image" Target="media/image14.jpeg"/><Relationship Id="rId85" Type="http://schemas.openxmlformats.org/officeDocument/2006/relationships/hyperlink" Target="mailto:samuel.ajibiye@gmail.com" TargetMode="External"/><Relationship Id="rId150" Type="http://schemas.openxmlformats.org/officeDocument/2006/relationships/hyperlink" Target="https://mncogconference.org" TargetMode="External"/><Relationship Id="rId155" Type="http://schemas.openxmlformats.org/officeDocument/2006/relationships/hyperlink" Target="https://www.dictionary.cambridge.org" TargetMode="External"/><Relationship Id="rId171" Type="http://schemas.openxmlformats.org/officeDocument/2006/relationships/hyperlink" Target="https://www.timesofisreal.com/uk-to-ban-travel-from-six-african-countries-due-to-new-covid-variant/" TargetMode="External"/><Relationship Id="rId176" Type="http://schemas.openxmlformats.org/officeDocument/2006/relationships/hyperlink" Target="file:///C:\Users\user\Downloads\FunkKellnerShare2016CriticalMediaLiteracy.pdf" TargetMode="External"/><Relationship Id="rId192" Type="http://schemas.openxmlformats.org/officeDocument/2006/relationships/hyperlink" Target="https://orcid.org/0000-0003-1387-7357" TargetMode="External"/><Relationship Id="rId197" Type="http://schemas.openxmlformats.org/officeDocument/2006/relationships/hyperlink" Target="https://journals.usm.ac.id/index.php/the-messenger/article/view/2282/1652" TargetMode="External"/><Relationship Id="rId206" Type="http://schemas.openxmlformats.org/officeDocument/2006/relationships/fontTable" Target="fontTable.xml"/><Relationship Id="rId201" Type="http://schemas.openxmlformats.org/officeDocument/2006/relationships/hyperlink" Target="http://www.cnn.com/2020/03/14/world/churches-mosques-temples-coronavirus-sread/index.html" TargetMode="External"/><Relationship Id="rId12" Type="http://schemas.openxmlformats.org/officeDocument/2006/relationships/hyperlink" Target="http://www.usnews.com/news/best-country" TargetMode="External"/><Relationship Id="rId17" Type="http://schemas.openxmlformats.org/officeDocument/2006/relationships/hyperlink" Target="https://en.wikipedia.org/wiki/Self-control" TargetMode="External"/><Relationship Id="rId33" Type="http://schemas.openxmlformats.org/officeDocument/2006/relationships/hyperlink" Target="https://en.wikipedia.org/wiki/Gordon_Allport" TargetMode="External"/><Relationship Id="rId38" Type="http://schemas.openxmlformats.org/officeDocument/2006/relationships/hyperlink" Target="https://en.wikipedia.org/wiki/ISBN_(identifier)" TargetMode="External"/><Relationship Id="rId59" Type="http://schemas.openxmlformats.org/officeDocument/2006/relationships/hyperlink" Target="https://www.unicef.org/child-rights-convention/what-is-the-convention" TargetMode="External"/><Relationship Id="rId103" Type="http://schemas.openxmlformats.org/officeDocument/2006/relationships/hyperlink" Target="https://www.who,int/docs/default-source/coronavirus/situation-report/20200326-sitrep-66-covid-19.pdf?sfvrsn=9e5b8b48_2" TargetMode="External"/><Relationship Id="rId108" Type="http://schemas.openxmlformats.org/officeDocument/2006/relationships/hyperlink" Target="https://africanarguments.org/2020/05/covid-19-and-the-new-scramble-for-africa/" TargetMode="External"/><Relationship Id="rId124" Type="http://schemas.openxmlformats.org/officeDocument/2006/relationships/hyperlink" Target="https://www.sciencedirect.com/sciencearticle/pii/S1876034120304329" TargetMode="External"/><Relationship Id="rId129" Type="http://schemas.openxmlformats.org/officeDocument/2006/relationships/hyperlink" Target="https://www.vanguardngr.com/2021/10/covid-19-myth-vs-fact-experts-dispel-rumours-conspiracy-theories/" TargetMode="External"/><Relationship Id="rId54" Type="http://schemas.openxmlformats.org/officeDocument/2006/relationships/hyperlink" Target="https://en.wikipedia.org/wiki/S2CID_(identifier)" TargetMode="External"/><Relationship Id="rId70" Type="http://schemas.openxmlformats.org/officeDocument/2006/relationships/image" Target="media/image4.jpeg"/><Relationship Id="rId75" Type="http://schemas.openxmlformats.org/officeDocument/2006/relationships/image" Target="media/image9.jpeg"/><Relationship Id="rId91" Type="http://schemas.openxmlformats.org/officeDocument/2006/relationships/hyperlink" Target="https://worldliteracyfoundation.org" TargetMode="External"/><Relationship Id="rId96" Type="http://schemas.openxmlformats.org/officeDocument/2006/relationships/hyperlink" Target="http://www.nationmaster.com/country/ni/internet" TargetMode="External"/><Relationship Id="rId140" Type="http://schemas.openxmlformats.org/officeDocument/2006/relationships/hyperlink" Target="https://www.the-sun.com/lifestyle/tech-old/3093732/tiktok-owner-zhang-yiming/" TargetMode="External"/><Relationship Id="rId145" Type="http://schemas.openxmlformats.org/officeDocument/2006/relationships/hyperlink" Target="https://www.gotgotquestions.org" TargetMode="External"/><Relationship Id="rId161" Type="http://schemas.openxmlformats.org/officeDocument/2006/relationships/hyperlink" Target="mailto:mscokolo@hotmail.com" TargetMode="External"/><Relationship Id="rId166" Type="http://schemas.openxmlformats.org/officeDocument/2006/relationships/hyperlink" Target="https://www.who.int" TargetMode="External"/><Relationship Id="rId182" Type="http://schemas.openxmlformats.org/officeDocument/2006/relationships/hyperlink" Target="https://orcid.org/0000-0002-1406-3753" TargetMode="External"/><Relationship Id="rId187" Type="http://schemas.openxmlformats.org/officeDocument/2006/relationships/hyperlink" Target="mailto:cuhere.unwanapoly@gmail.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n.wikipedia.org/wiki/Evidence" TargetMode="External"/><Relationship Id="rId28" Type="http://schemas.openxmlformats.org/officeDocument/2006/relationships/hyperlink" Target="https://en.wikipedia.org/wiki/Discipline" TargetMode="External"/><Relationship Id="rId49" Type="http://schemas.openxmlformats.org/officeDocument/2006/relationships/hyperlink" Target="http://www.criticalthinking.org/pages/defining-critical-thinking/766" TargetMode="External"/><Relationship Id="rId114" Type="http://schemas.openxmlformats.org/officeDocument/2006/relationships/hyperlink" Target="https://africacdc.org.covid-19" TargetMode="External"/><Relationship Id="rId119" Type="http://schemas.openxmlformats.org/officeDocument/2006/relationships/hyperlink" Target="https://www.nationalgeographic.com/culture/article/colonialism?cmpid=int_org=ngp::int_mc=webisite::src=ngp::int_cmp=amp::int_add=amp_readtherest" TargetMode="External"/><Relationship Id="rId44" Type="http://schemas.openxmlformats.org/officeDocument/2006/relationships/hyperlink" Target="https://www.criticalthinking.org/pages/defining-critical-thinking/766" TargetMode="External"/><Relationship Id="rId60" Type="http://schemas.openxmlformats.org/officeDocument/2006/relationships/hyperlink" Target="https://www.tlnt.com/use-design-thinking-to-build-a-talent-process-and-agile-to-improve-it/" TargetMode="External"/><Relationship Id="rId65" Type="http://schemas.openxmlformats.org/officeDocument/2006/relationships/image" Target="media/image1.png"/><Relationship Id="rId81" Type="http://schemas.openxmlformats.org/officeDocument/2006/relationships/image" Target="media/image15.jpeg"/><Relationship Id="rId86" Type="http://schemas.openxmlformats.org/officeDocument/2006/relationships/hyperlink" Target="mailto:samuel.ajibiye@yabatech.edu.ng" TargetMode="External"/><Relationship Id="rId130" Type="http://schemas.openxmlformats.org/officeDocument/2006/relationships/hyperlink" Target="https://dailytrust.com/covid-19-healthcare-pharmaceuticals-get-n84b-from-cbn/" TargetMode="External"/><Relationship Id="rId135" Type="http://schemas.openxmlformats.org/officeDocument/2006/relationships/hyperlink" Target="https://au.int/en/pressreleases/20210322/statement-member-states-deployment-astrazeneca/" TargetMode="External"/><Relationship Id="rId151" Type="http://schemas.openxmlformats.org/officeDocument/2006/relationships/hyperlink" Target="http://www.endsarsprotest.com" TargetMode="External"/><Relationship Id="rId156" Type="http://schemas.openxmlformats.org/officeDocument/2006/relationships/hyperlink" Target="https://www.collinsdictionary.com" TargetMode="External"/><Relationship Id="rId177" Type="http://schemas.openxmlformats.org/officeDocument/2006/relationships/hyperlink" Target="http://www.medialit.org/reading_room/article408.html" TargetMode="External"/><Relationship Id="rId198" Type="http://schemas.openxmlformats.org/officeDocument/2006/relationships/hyperlink" Target="https://www.researchgate.net/publication/342397574_EFFECTS_OF_COVID-19-PANDEMIC_LOCKDOWN_OF_CHURCHES_IN_NIGERIA_ON_PASTORAL_MINISTRY_MATTERS_ARISING/link/5ef2711aa6fdcc158d228c0d/download" TargetMode="External"/><Relationship Id="rId172" Type="http://schemas.openxmlformats.org/officeDocument/2006/relationships/hyperlink" Target="https://www.weforum.org/agenda/2021/10/new-malaria-vaccine-explained-by-the-who/" TargetMode="External"/><Relationship Id="rId193" Type="http://schemas.openxmlformats.org/officeDocument/2006/relationships/hyperlink" Target="https://www.frontiersin.org/people/u/247219" TargetMode="External"/><Relationship Id="rId202" Type="http://schemas.openxmlformats.org/officeDocument/2006/relationships/hyperlink" Target="http://www.doi:10.1177/030802260506800902" TargetMode="External"/><Relationship Id="rId207" Type="http://schemas.openxmlformats.org/officeDocument/2006/relationships/theme" Target="theme/theme1.xml"/><Relationship Id="rId13" Type="http://schemas.openxmlformats.org/officeDocument/2006/relationships/hyperlink" Target="https://time.10/80388/coronavirus-domestic" TargetMode="External"/><Relationship Id="rId18" Type="http://schemas.openxmlformats.org/officeDocument/2006/relationships/hyperlink" Target="https://en.wikipedia.org/wiki/Fact" TargetMode="External"/><Relationship Id="rId39" Type="http://schemas.openxmlformats.org/officeDocument/2006/relationships/hyperlink" Target="https://en.wikipedia.org/wiki/Special:BookSources/978-1-4473-5097-2" TargetMode="External"/><Relationship Id="rId109" Type="http://schemas.openxmlformats.org/officeDocument/2006/relationships/hyperlink" Target="https://www.premiumtimesng.com/news/headlines/460721-updated-covid-19-nigerian-govt-imposes-curfew-other-new-restrictions.html/" TargetMode="External"/><Relationship Id="rId34" Type="http://schemas.openxmlformats.org/officeDocument/2006/relationships/hyperlink" Target="https://en.wikipedia.org/wiki/Closed-minded" TargetMode="External"/><Relationship Id="rId50" Type="http://schemas.openxmlformats.org/officeDocument/2006/relationships/hyperlink" Target="https://en.wikipedia.org/wiki/Doi_(identifier)" TargetMode="External"/><Relationship Id="rId55" Type="http://schemas.openxmlformats.org/officeDocument/2006/relationships/hyperlink" Target="https://api.semanticscholar.org/CorpusID:145744721" TargetMode="External"/><Relationship Id="rId76" Type="http://schemas.openxmlformats.org/officeDocument/2006/relationships/image" Target="media/image10.jpeg"/><Relationship Id="rId97" Type="http://schemas.openxmlformats.org/officeDocument/2006/relationships/hyperlink" Target="http://www.iiardpub.org" TargetMode="External"/><Relationship Id="rId104" Type="http://schemas.openxmlformats.org/officeDocument/2006/relationships/hyperlink" Target="https://www.cdc.gov/coronavirus/2019-ncov/prevent-getting-sick/prevention.html" TargetMode="External"/><Relationship Id="rId120" Type="http://schemas.openxmlformats.org/officeDocument/2006/relationships/hyperlink" Target="http://wcc-coe.org/wcc/what/interreligious/cd33-02.html" TargetMode="External"/><Relationship Id="rId125" Type="http://schemas.openxmlformats.org/officeDocument/2006/relationships/hyperlink" Target="https://www.bbc.com/news/world-africa-60039138" TargetMode="External"/><Relationship Id="rId141" Type="http://schemas.openxmlformats.org/officeDocument/2006/relationships/hyperlink" Target="mailto:fruzoigwe@gmail.com" TargetMode="External"/><Relationship Id="rId146" Type="http://schemas.openxmlformats.org/officeDocument/2006/relationships/hyperlink" Target="https://www.dictionary.cambridge.org" TargetMode="External"/><Relationship Id="rId167" Type="http://schemas.openxmlformats.org/officeDocument/2006/relationships/hyperlink" Target="https://acjol.org/index.php/ajap/issue/view/138" TargetMode="External"/><Relationship Id="rId188" Type="http://schemas.openxmlformats.org/officeDocument/2006/relationships/hyperlink" Target="https://www.who.int/emergencies/diseases/novel-coronavirus-2019" TargetMode="External"/><Relationship Id="rId7" Type="http://schemas.openxmlformats.org/officeDocument/2006/relationships/endnotes" Target="endnotes.xml"/><Relationship Id="rId71" Type="http://schemas.openxmlformats.org/officeDocument/2006/relationships/image" Target="media/image5.jpeg"/><Relationship Id="rId92" Type="http://schemas.openxmlformats.org/officeDocument/2006/relationships/hyperlink" Target="https://www.who,int/docs/default-source/coronavirus/situation-report/20200326-sitrep-66-covid-19.pdf?sfvrsn=9e5b8b48_2" TargetMode="External"/><Relationship Id="rId162" Type="http://schemas.openxmlformats.org/officeDocument/2006/relationships/hyperlink" Target="mailto:hilaryeke@yahoo.com" TargetMode="External"/><Relationship Id="rId183" Type="http://schemas.openxmlformats.org/officeDocument/2006/relationships/hyperlink" Target="mailto:tolbertabutu@gmail.com" TargetMode="External"/><Relationship Id="rId2" Type="http://schemas.openxmlformats.org/officeDocument/2006/relationships/numbering" Target="numbering.xml"/><Relationship Id="rId29" Type="http://schemas.openxmlformats.org/officeDocument/2006/relationships/hyperlink" Target="https://en.wikipedia.org/wiki/Monitoring_(medicine)" TargetMode="External"/><Relationship Id="rId24" Type="http://schemas.openxmlformats.org/officeDocument/2006/relationships/hyperlink" Target="https://en.wikipedia.org/wiki/Observation" TargetMode="External"/><Relationship Id="rId40" Type="http://schemas.openxmlformats.org/officeDocument/2006/relationships/hyperlink" Target="https://en.wikipedia.org/wiki/ISBN_(identifier)" TargetMode="External"/><Relationship Id="rId45" Type="http://schemas.openxmlformats.org/officeDocument/2006/relationships/hyperlink" Target="https://web.archive.org/web/20130729185619/http:/www.insightassessment.com/CT-Resources/Teaching-For-and-About-Critical-Thinking/Critical-Thinking-What-It-Is-and-Why-It-Counts/Critical-Thinking-What-It-Is-and-Why-It-Counts-PDF" TargetMode="External"/><Relationship Id="rId66" Type="http://schemas.openxmlformats.org/officeDocument/2006/relationships/image" Target="media/image2.jpeg"/><Relationship Id="rId87" Type="http://schemas.openxmlformats.org/officeDocument/2006/relationships/hyperlink" Target="http://www.covid19.ncdc.gov.ng/contact" TargetMode="External"/><Relationship Id="rId110" Type="http://schemas.openxmlformats.org/officeDocument/2006/relationships/hyperlink" Target="https://punchng.com/reasons-ngeria-still-cant-make-human-vaccines-tomori/" TargetMode="External"/><Relationship Id="rId115" Type="http://schemas.openxmlformats.org/officeDocument/2006/relationships/hyperlink" Target="https://africacdc.org/download/policy-paper-research-and-development-priotieis-for-covid-19-in-africa/" TargetMode="External"/><Relationship Id="rId131" Type="http://schemas.openxmlformats.org/officeDocument/2006/relationships/hyperlink" Target="https://I.kphx.net/s?d=4156053960158162765/" TargetMode="External"/><Relationship Id="rId136" Type="http://schemas.openxmlformats.org/officeDocument/2006/relationships/hyperlink" Target="https://www.afro.who.int/health-topics/traditional-medicine/" TargetMode="External"/><Relationship Id="rId157" Type="http://schemas.openxmlformats.org/officeDocument/2006/relationships/hyperlink" Target="http://www.thenewsguru.com" TargetMode="External"/><Relationship Id="rId178" Type="http://schemas.openxmlformats.org/officeDocument/2006/relationships/hyperlink" Target="http://www.medialit.org/reading_room/article408.html" TargetMode="External"/><Relationship Id="rId61" Type="http://schemas.openxmlformats.org/officeDocument/2006/relationships/hyperlink" Target="http://www.tltn.com/use-design-thinking-to-build-a-talent-process" TargetMode="External"/><Relationship Id="rId82" Type="http://schemas.openxmlformats.org/officeDocument/2006/relationships/image" Target="media/image16.jpeg"/><Relationship Id="rId152" Type="http://schemas.openxmlformats.org/officeDocument/2006/relationships/hyperlink" Target="http://www.thenewsguru.com" TargetMode="External"/><Relationship Id="rId173" Type="http://schemas.openxmlformats.org/officeDocument/2006/relationships/hyperlink" Target="https://www.who.int/news-room/q-a" TargetMode="External"/><Relationship Id="rId194" Type="http://schemas.openxmlformats.org/officeDocument/2006/relationships/hyperlink" Target="https://www.frontiersin.org/people/u/247218" TargetMode="External"/><Relationship Id="rId199" Type="http://schemas.openxmlformats.org/officeDocument/2006/relationships/hyperlink" Target="http://www.frontiersin.org" TargetMode="External"/><Relationship Id="rId203" Type="http://schemas.openxmlformats.org/officeDocument/2006/relationships/hyperlink" Target="mailto:estheromo@unical.edu.ng" TargetMode="External"/><Relationship Id="rId19" Type="http://schemas.openxmlformats.org/officeDocument/2006/relationships/hyperlink" Target="https://en.wikipedia.org/wiki/Evidence" TargetMode="External"/><Relationship Id="rId14" Type="http://schemas.openxmlformats.org/officeDocument/2006/relationships/hyperlink" Target="http://www.usnews.com/news/best-country" TargetMode="External"/><Relationship Id="rId30" Type="http://schemas.openxmlformats.org/officeDocument/2006/relationships/hyperlink" Target="https://en.wikipedia.org/wiki/Corrective_feedback" TargetMode="External"/><Relationship Id="rId35" Type="http://schemas.openxmlformats.org/officeDocument/2006/relationships/hyperlink" Target="https://en.wikipedia.org/wiki/Prejudice" TargetMode="External"/><Relationship Id="rId56" Type="http://schemas.openxmlformats.org/officeDocument/2006/relationships/hyperlink" Target="https://www.ajol.info/index.php/lwati/article/view/169767" TargetMode="External"/><Relationship Id="rId77" Type="http://schemas.openxmlformats.org/officeDocument/2006/relationships/image" Target="media/image11.jpeg"/><Relationship Id="rId100" Type="http://schemas.openxmlformats.org/officeDocument/2006/relationships/hyperlink" Target="https://www.who.int/docs/default-source/coronavirus/situation-report/20200121-sitrep-1-2019-ncov.pdf(accessedon25march2020)" TargetMode="External"/><Relationship Id="rId105" Type="http://schemas.openxmlformats.org/officeDocument/2006/relationships/hyperlink" Target="https://en.unesco.org/covid19educationalresponse" TargetMode="External"/><Relationship Id="rId126" Type="http://schemas.openxmlformats.org/officeDocument/2006/relationships/hyperlink" Target="https://www.abjournal.org/covid-19-vaccine-blood-clothing-disorder-linked/" TargetMode="External"/><Relationship Id="rId147" Type="http://schemas.openxmlformats.org/officeDocument/2006/relationships/hyperlink" Target="https://www.vocabulary.com" TargetMode="External"/><Relationship Id="rId168" Type="http://schemas.openxmlformats.org/officeDocument/2006/relationships/hyperlink" Target="https://doi.org/10.33750/ijhi.v3i4.100" TargetMode="External"/><Relationship Id="rId8" Type="http://schemas.openxmlformats.org/officeDocument/2006/relationships/hyperlink" Target="mailto:ikuliby@fuotuoke.edu.ng" TargetMode="External"/><Relationship Id="rId51" Type="http://schemas.openxmlformats.org/officeDocument/2006/relationships/hyperlink" Target="https://doi.org/10.1017%2FS0031819100016582" TargetMode="External"/><Relationship Id="rId72" Type="http://schemas.openxmlformats.org/officeDocument/2006/relationships/image" Target="media/image6.jpeg"/><Relationship Id="rId93" Type="http://schemas.openxmlformats.org/officeDocument/2006/relationships/hyperlink" Target="https://media.africaportal.org" TargetMode="External"/><Relationship Id="rId98" Type="http://schemas.openxmlformats.org/officeDocument/2006/relationships/hyperlink" Target="http://www.techknowlogia.org/" TargetMode="External"/><Relationship Id="rId121" Type="http://schemas.openxmlformats.org/officeDocument/2006/relationships/hyperlink" Target="https://von.ng/2021/05/11/covid-19-nigeria-confirms-49-new-cases/" TargetMode="External"/><Relationship Id="rId142" Type="http://schemas.openxmlformats.org/officeDocument/2006/relationships/hyperlink" Target="mailto:amarachukwumaoffor@gmail.com" TargetMode="External"/><Relationship Id="rId163" Type="http://schemas.openxmlformats.org/officeDocument/2006/relationships/hyperlink" Target="https://thenationonlineng.net/covid-19-vaccine-myths-and-misconceptions/%20%20%20%20%20%20%20%20%20%20%20%20%20%20%20%20%20%20%20%20%20%20%20%20%20%20%20%20%20%20%20%20%20%20%20%20%20%20%20%20%20%20%20%20%20%20%20%20%20%20%20%20%20%20%20%20%20%20%20%20%20%20%20%20%20%20%20%20%20%20%20%20%20%20%20%20%20%20%20%20%20%20%20%20%20%20%20%20%20%20%20%20%20%20%20%20%20%20%20%20%20%20%20%20%20%20%20%20%20%20%20%20%20%20%20%20%20%20%20%20%20%20%20%20%20%20%20%20%20" TargetMode="External"/><Relationship Id="rId184" Type="http://schemas.openxmlformats.org/officeDocument/2006/relationships/hyperlink" Target="https://www.afro.who.int/health-topic/coronavirus-covid-19" TargetMode="External"/><Relationship Id="rId189" Type="http://schemas.openxmlformats.org/officeDocument/2006/relationships/hyperlink" Target="https://edition.cnn.com/interactive/2020/health/coronavirus-maps-and-cases/" TargetMode="External"/><Relationship Id="rId3" Type="http://schemas.openxmlformats.org/officeDocument/2006/relationships/styles" Target="styles.xml"/><Relationship Id="rId25" Type="http://schemas.openxmlformats.org/officeDocument/2006/relationships/hyperlink" Target="https://en.wikipedia.org/wiki/Argument" TargetMode="External"/><Relationship Id="rId46" Type="http://schemas.openxmlformats.org/officeDocument/2006/relationships/hyperlink" Target="https://theconversation.com/le-mariage-burlesque-carnival-cross-dressing-in-the-french-caribbean-111560" TargetMode="External"/><Relationship Id="rId67" Type="http://schemas.openxmlformats.org/officeDocument/2006/relationships/image" Target="media/image3.jpeg"/><Relationship Id="rId116" Type="http://schemas.openxmlformats.org/officeDocument/2006/relationships/hyperlink" Target="http://www.ecdpm.org" TargetMode="External"/><Relationship Id="rId137" Type="http://schemas.openxmlformats.org/officeDocument/2006/relationships/hyperlink" Target="mailto:patrickbassey2016@gmail.com" TargetMode="External"/><Relationship Id="rId158" Type="http://schemas.openxmlformats.org/officeDocument/2006/relationships/hyperlink" Target="https://www.merriam-webster.com" TargetMode="External"/><Relationship Id="rId20" Type="http://schemas.openxmlformats.org/officeDocument/2006/relationships/hyperlink" Target="https://en.wikipedia.org/wiki/Observation" TargetMode="External"/><Relationship Id="rId41" Type="http://schemas.openxmlformats.org/officeDocument/2006/relationships/hyperlink" Target="https://en.wikipedia.org/wiki/Special:BookSources/978-1-4473-5097-2" TargetMode="External"/><Relationship Id="rId62" Type="http://schemas.openxmlformats.org/officeDocument/2006/relationships/hyperlink" Target="https://en.wikipedia.org/wiki/William_James" TargetMode="External"/><Relationship Id="rId83" Type="http://schemas.openxmlformats.org/officeDocument/2006/relationships/image" Target="media/image17.jpeg"/><Relationship Id="rId88" Type="http://schemas.openxmlformats.org/officeDocument/2006/relationships/hyperlink" Target="http://etheses.bham.ac.uk/253/1/Tagg09PhD.pdf" TargetMode="External"/><Relationship Id="rId111" Type="http://schemas.openxmlformats.org/officeDocument/2006/relationships/hyperlink" Target="http://www.healthnews.ng/nigeria-to-test-covid-19-cures-for-safety-not-efficacy/" TargetMode="External"/><Relationship Id="rId132" Type="http://schemas.openxmlformats.org/officeDocument/2006/relationships/hyperlink" Target="https://m.guardian.ng/technology/covid-19-is-wake-up-call-for-nigerian-to-innovate-unesco-says/amp/April%2016" TargetMode="External"/><Relationship Id="rId153" Type="http://schemas.openxmlformats.org/officeDocument/2006/relationships/hyperlink" Target="http://www.thenewsguru.com" TargetMode="External"/><Relationship Id="rId174" Type="http://schemas.openxmlformats.org/officeDocument/2006/relationships/hyperlink" Target="mailto:barnabascp@gmail.com" TargetMode="External"/><Relationship Id="rId179" Type="http://schemas.openxmlformats.org/officeDocument/2006/relationships/hyperlink" Target="http://library.fes.de/pdf-files/bueros/pakistan/06542.pdf" TargetMode="External"/><Relationship Id="rId195" Type="http://schemas.openxmlformats.org/officeDocument/2006/relationships/hyperlink" Target="https://www.premiumtimesng.com/author/jayne" TargetMode="External"/><Relationship Id="rId190" Type="http://schemas.openxmlformats.org/officeDocument/2006/relationships/hyperlink" Target="https://www.internationalhealthpolicies.org/author/solomon-salve/" TargetMode="External"/><Relationship Id="rId204" Type="http://schemas.openxmlformats.org/officeDocument/2006/relationships/header" Target="header1.xml"/><Relationship Id="rId15" Type="http://schemas.openxmlformats.org/officeDocument/2006/relationships/hyperlink" Target="http://www.un.org/press/en/2021/wom22" TargetMode="External"/><Relationship Id="rId36" Type="http://schemas.openxmlformats.org/officeDocument/2006/relationships/hyperlink" Target="https://en.wikipedia.org/wiki/ISBN_(identifier)" TargetMode="External"/><Relationship Id="rId57" Type="http://schemas.openxmlformats.org/officeDocument/2006/relationships/hyperlink" Target="https://doi.org/https://doi.org/10.33750/ijhi.v3i3.87" TargetMode="External"/><Relationship Id="rId106" Type="http://schemas.openxmlformats.org/officeDocument/2006/relationships/hyperlink" Target="http://www.rsisinternational.org" TargetMode="External"/><Relationship Id="rId127" Type="http://schemas.openxmlformats.org/officeDocument/2006/relationships/hyperlink" Target="https://blogs.Ise.ac.uk/africaatIse/2017/11/15/lets-talk-about-neo-colonialism-in-africa/" TargetMode="External"/><Relationship Id="rId10" Type="http://schemas.openxmlformats.org/officeDocument/2006/relationships/hyperlink" Target="http://www.aljazaraa" TargetMode="External"/><Relationship Id="rId31" Type="http://schemas.openxmlformats.org/officeDocument/2006/relationships/hyperlink" Target="https://en.wikipedia.org/wiki/Festival" TargetMode="External"/><Relationship Id="rId52" Type="http://schemas.openxmlformats.org/officeDocument/2006/relationships/hyperlink" Target="https://en.wikipedia.org/wiki/Doi_(identifier)" TargetMode="External"/><Relationship Id="rId73" Type="http://schemas.openxmlformats.org/officeDocument/2006/relationships/image" Target="media/image7.jpeg"/><Relationship Id="rId78" Type="http://schemas.openxmlformats.org/officeDocument/2006/relationships/image" Target="media/image12.jpeg"/><Relationship Id="rId94" Type="http://schemas.openxmlformats.org/officeDocument/2006/relationships/hyperlink" Target="http://www.weforum.org" TargetMode="External"/><Relationship Id="rId99" Type="http://schemas.openxmlformats.org/officeDocument/2006/relationships/hyperlink" Target="http://www.5.oclc.org/downloads/community,e-learning.pdf" TargetMode="External"/><Relationship Id="rId101" Type="http://schemas.openxmlformats.org/officeDocument/2006/relationships/hyperlink" Target="https://www.who.int/emergencies/diseases/novel-coronavirus-2019(accessedon31march2020)" TargetMode="External"/><Relationship Id="rId122" Type="http://schemas.openxmlformats.org/officeDocument/2006/relationships/hyperlink" Target="https://journals.sagepub.con/doi/full/10.1177/1368430220982068" TargetMode="External"/><Relationship Id="rId143" Type="http://schemas.openxmlformats.org/officeDocument/2006/relationships/hyperlink" Target="http://www.google.com" TargetMode="External"/><Relationship Id="rId148" Type="http://schemas.openxmlformats.org/officeDocument/2006/relationships/hyperlink" Target="https://www.collinsdictionary.com" TargetMode="External"/><Relationship Id="rId164" Type="http://schemas.openxmlformats.org/officeDocument/2006/relationships/hyperlink" Target="https://www.tandfonline.com" TargetMode="External"/><Relationship Id="rId169" Type="http://schemas.openxmlformats.org/officeDocument/2006/relationships/hyperlink" Target="https://en.mercopress.com/2021/12/13" TargetMode="External"/><Relationship Id="rId185" Type="http://schemas.openxmlformats.org/officeDocument/2006/relationships/hyperlink" Target="https://www.news-medical.net/amp/health/History-of-COVID-19-(French).aspx" TargetMode="External"/><Relationship Id="rId4" Type="http://schemas.openxmlformats.org/officeDocument/2006/relationships/settings" Target="settings.xml"/><Relationship Id="rId9" Type="http://schemas.openxmlformats.org/officeDocument/2006/relationships/hyperlink" Target="mailto:inegiteg@fuotuoke.edu.ng" TargetMode="External"/><Relationship Id="rId180" Type="http://schemas.openxmlformats.org/officeDocument/2006/relationships/hyperlink" Target="http://milunesco.unaoc.org/" TargetMode="External"/><Relationship Id="rId26" Type="http://schemas.openxmlformats.org/officeDocument/2006/relationships/hyperlink" Target="https://en.wikipedia.org/wiki/Inquiry" TargetMode="External"/><Relationship Id="rId47" Type="http://schemas.openxmlformats.org/officeDocument/2006/relationships/hyperlink" Target="https://www.cabdirect.org/cabdirect/search/?q=au%3a%22Lauras+Lecoh%2c+T.%22" TargetMode="External"/><Relationship Id="rId68" Type="http://schemas.openxmlformats.org/officeDocument/2006/relationships/hyperlink" Target="mailto:idowuko@tasued.edu.ng" TargetMode="External"/><Relationship Id="rId89" Type="http://schemas.openxmlformats.org/officeDocument/2006/relationships/hyperlink" Target="https://m.guardian.ng/editorial/2021/april/the-growth-of-smartphone-usage-in-Nigeria" TargetMode="External"/><Relationship Id="rId112" Type="http://schemas.openxmlformats.org/officeDocument/2006/relationships/hyperlink" Target="https://punchng.com/why-nigeria'll-work-with-who-to-provide-vaccines-buhari/" TargetMode="External"/><Relationship Id="rId133" Type="http://schemas.openxmlformats.org/officeDocument/2006/relationships/hyperlink" Target="https://www/researchgate.net/publication/343222617_The_Untold_History_of_Neocolonialism_in_Africa_1960-2011" TargetMode="External"/><Relationship Id="rId154" Type="http://schemas.openxmlformats.org/officeDocument/2006/relationships/hyperlink" Target="http://www.newsgate.com" TargetMode="External"/><Relationship Id="rId175" Type="http://schemas.openxmlformats.org/officeDocument/2006/relationships/hyperlink" Target="mailto:euphivyfiles@yahoo.com" TargetMode="External"/><Relationship Id="rId196" Type="http://schemas.openxmlformats.org/officeDocument/2006/relationships/hyperlink" Target="https://www.premiumtimesng.com/news/top-news/386899-5g-controversy-ashimolowo-oyemade-adeyemi-counter-oyakhilomes-claims.html" TargetMode="External"/><Relationship Id="rId200" Type="http://schemas.openxmlformats.org/officeDocument/2006/relationships/hyperlink" Target="https://www.cnn.com/2020/03/14/world/churches-mosques-temples-coronavirus-spread/index.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fahsanujour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E8D52-77A5-457E-8078-7215788BB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4074</TotalTime>
  <Pages>208</Pages>
  <Words>86945</Words>
  <Characters>495593</Characters>
  <Application>Microsoft Office Word</Application>
  <DocSecurity>0</DocSecurity>
  <Lines>4129</Lines>
  <Paragraphs>1162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Jude</cp:lastModifiedBy>
  <cp:revision>54</cp:revision>
  <dcterms:created xsi:type="dcterms:W3CDTF">2023-03-04T17:05:00Z</dcterms:created>
  <dcterms:modified xsi:type="dcterms:W3CDTF">2023-04-23T10:59:00Z</dcterms:modified>
</cp:coreProperties>
</file>